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818A7" w14:textId="220563C5" w:rsidR="00FB1126" w:rsidRDefault="00FB1126" w:rsidP="00FB1126">
      <w:pPr>
        <w:pStyle w:val="Title"/>
        <w:spacing w:line="360" w:lineRule="auto"/>
        <w:rPr>
          <w:rFonts w:asciiTheme="minorHAnsi" w:hAnsiTheme="minorHAnsi" w:cstheme="minorHAnsi"/>
          <w:i/>
        </w:rPr>
      </w:pPr>
      <w:bookmarkStart w:id="0" w:name="_GoBack"/>
      <w:bookmarkEnd w:id="0"/>
      <w:r w:rsidRPr="00682069">
        <w:rPr>
          <w:lang w:val="en-GB"/>
        </w:rPr>
        <w:t>National Occupational Qualification: Grain Handling Controller</w:t>
      </w:r>
    </w:p>
    <w:p w14:paraId="2186A459" w14:textId="77777777" w:rsidR="00FB1126" w:rsidRPr="00D57546" w:rsidRDefault="00FB1126" w:rsidP="00FB1126"/>
    <w:p w14:paraId="455BB077" w14:textId="77777777" w:rsidR="00FB1126" w:rsidRPr="00D57546" w:rsidRDefault="00FB1126" w:rsidP="00FB1126"/>
    <w:p w14:paraId="698D9FAB" w14:textId="099CE917" w:rsidR="00FB1126" w:rsidRPr="00D57546" w:rsidRDefault="00FB1126" w:rsidP="00FB1126">
      <w:pPr>
        <w:pStyle w:val="Subtitle"/>
        <w:spacing w:line="360" w:lineRule="auto"/>
        <w:rPr>
          <w:rFonts w:asciiTheme="minorHAnsi" w:hAnsiTheme="minorHAnsi" w:cstheme="minorHAnsi"/>
          <w:i/>
        </w:rPr>
      </w:pPr>
      <w:r w:rsidRPr="00E20B32">
        <w:rPr>
          <w:rFonts w:asciiTheme="minorHAnsi" w:hAnsiTheme="minorHAnsi" w:cstheme="minorHAnsi"/>
          <w:i/>
        </w:rPr>
        <w:t xml:space="preserve">Curriculum Code </w:t>
      </w:r>
      <w:r w:rsidRPr="00FB1126">
        <w:rPr>
          <w:i/>
          <w:lang w:val="en-GB"/>
        </w:rPr>
        <w:t>313911000</w:t>
      </w:r>
    </w:p>
    <w:p w14:paraId="7EA861BA" w14:textId="2C604050" w:rsidR="00F43818" w:rsidRDefault="00F43818" w:rsidP="00FB1126">
      <w:pPr>
        <w:pStyle w:val="Heading1"/>
        <w:spacing w:line="360" w:lineRule="auto"/>
        <w:jc w:val="center"/>
        <w:rPr>
          <w:rFonts w:asciiTheme="minorHAnsi" w:hAnsiTheme="minorHAnsi" w:cstheme="minorHAnsi"/>
          <w:sz w:val="72"/>
          <w:szCs w:val="72"/>
        </w:rPr>
      </w:pPr>
      <w:r>
        <w:rPr>
          <w:rFonts w:asciiTheme="minorHAnsi" w:hAnsiTheme="minorHAnsi" w:cstheme="minorHAnsi"/>
          <w:sz w:val="72"/>
          <w:szCs w:val="72"/>
        </w:rPr>
        <w:t>CLUSTER 1:</w:t>
      </w:r>
      <w:r w:rsidR="007D7383">
        <w:rPr>
          <w:rFonts w:asciiTheme="minorHAnsi" w:hAnsiTheme="minorHAnsi" w:cstheme="minorHAnsi"/>
          <w:sz w:val="72"/>
          <w:szCs w:val="72"/>
        </w:rPr>
        <w:t xml:space="preserve">  OPERATIONS SUPERVISION AND MANAGEMENT</w:t>
      </w:r>
    </w:p>
    <w:p w14:paraId="1CBA1F79" w14:textId="03900021" w:rsidR="00F43818" w:rsidRDefault="007D7383" w:rsidP="007D7383">
      <w:pPr>
        <w:tabs>
          <w:tab w:val="left" w:pos="2961"/>
        </w:tabs>
      </w:pPr>
      <w:r>
        <w:tab/>
      </w:r>
    </w:p>
    <w:p w14:paraId="466194E8" w14:textId="77777777" w:rsidR="007D7383" w:rsidRDefault="007D7383" w:rsidP="007D7383">
      <w:pPr>
        <w:tabs>
          <w:tab w:val="left" w:pos="2961"/>
        </w:tabs>
      </w:pPr>
    </w:p>
    <w:p w14:paraId="289A547C" w14:textId="77777777" w:rsidR="007D7383" w:rsidRDefault="007D7383" w:rsidP="007D7383">
      <w:pPr>
        <w:tabs>
          <w:tab w:val="left" w:pos="2961"/>
        </w:tabs>
      </w:pPr>
    </w:p>
    <w:p w14:paraId="43A7E879" w14:textId="77777777" w:rsidR="007D7383" w:rsidRDefault="007D7383" w:rsidP="007D7383">
      <w:pPr>
        <w:tabs>
          <w:tab w:val="left" w:pos="2961"/>
        </w:tabs>
      </w:pPr>
    </w:p>
    <w:p w14:paraId="1B8E321E" w14:textId="77777777" w:rsidR="007D7383" w:rsidRDefault="007D7383" w:rsidP="007D7383">
      <w:pPr>
        <w:tabs>
          <w:tab w:val="left" w:pos="2961"/>
        </w:tabs>
      </w:pPr>
    </w:p>
    <w:p w14:paraId="3925594E" w14:textId="77777777" w:rsidR="007D7383" w:rsidRDefault="007D7383" w:rsidP="007D7383">
      <w:pPr>
        <w:tabs>
          <w:tab w:val="left" w:pos="2961"/>
        </w:tabs>
      </w:pPr>
    </w:p>
    <w:p w14:paraId="68DFC5D9" w14:textId="77777777" w:rsidR="007D7383" w:rsidRDefault="007D7383" w:rsidP="007D7383">
      <w:pPr>
        <w:tabs>
          <w:tab w:val="left" w:pos="2961"/>
        </w:tabs>
      </w:pPr>
    </w:p>
    <w:p w14:paraId="6BB5FEBB" w14:textId="77777777" w:rsidR="007D7383" w:rsidRDefault="007D7383" w:rsidP="007D7383">
      <w:pPr>
        <w:tabs>
          <w:tab w:val="left" w:pos="2961"/>
        </w:tabs>
      </w:pPr>
    </w:p>
    <w:p w14:paraId="3FFA3129" w14:textId="77777777" w:rsidR="007D7383" w:rsidRDefault="007D7383" w:rsidP="007D7383">
      <w:pPr>
        <w:tabs>
          <w:tab w:val="left" w:pos="2961"/>
        </w:tabs>
      </w:pPr>
    </w:p>
    <w:p w14:paraId="7C3CDB04" w14:textId="77777777" w:rsidR="007D7383" w:rsidRDefault="007D7383" w:rsidP="007D7383">
      <w:pPr>
        <w:tabs>
          <w:tab w:val="left" w:pos="2961"/>
        </w:tabs>
      </w:pPr>
    </w:p>
    <w:p w14:paraId="45AB2296" w14:textId="77777777" w:rsidR="007D7383" w:rsidRDefault="007D7383" w:rsidP="007D7383">
      <w:pPr>
        <w:tabs>
          <w:tab w:val="left" w:pos="2961"/>
        </w:tabs>
      </w:pPr>
    </w:p>
    <w:p w14:paraId="49E39C1B" w14:textId="77777777" w:rsidR="007D7383" w:rsidRDefault="007D7383" w:rsidP="007D7383">
      <w:pPr>
        <w:tabs>
          <w:tab w:val="left" w:pos="2961"/>
        </w:tabs>
      </w:pPr>
    </w:p>
    <w:p w14:paraId="3BE88715" w14:textId="77777777" w:rsidR="007D7383" w:rsidRDefault="007D7383" w:rsidP="007D7383">
      <w:pPr>
        <w:tabs>
          <w:tab w:val="left" w:pos="2961"/>
        </w:tabs>
      </w:pPr>
    </w:p>
    <w:p w14:paraId="62931136" w14:textId="77777777" w:rsidR="007D7383" w:rsidRDefault="007D7383" w:rsidP="007D7383">
      <w:pPr>
        <w:tabs>
          <w:tab w:val="left" w:pos="2961"/>
        </w:tabs>
      </w:pPr>
    </w:p>
    <w:p w14:paraId="3F0823A0" w14:textId="77777777" w:rsidR="007D7383" w:rsidRDefault="007D7383" w:rsidP="007D7383">
      <w:pPr>
        <w:tabs>
          <w:tab w:val="left" w:pos="2961"/>
        </w:tabs>
      </w:pPr>
    </w:p>
    <w:p w14:paraId="515AB154" w14:textId="77777777" w:rsidR="007D7383" w:rsidRDefault="007D7383" w:rsidP="007D7383">
      <w:pPr>
        <w:tabs>
          <w:tab w:val="left" w:pos="2961"/>
        </w:tabs>
      </w:pPr>
    </w:p>
    <w:p w14:paraId="1F51BF61" w14:textId="77777777" w:rsidR="007D7383" w:rsidRDefault="007D7383" w:rsidP="007D7383">
      <w:pPr>
        <w:tabs>
          <w:tab w:val="left" w:pos="2961"/>
        </w:tabs>
      </w:pPr>
    </w:p>
    <w:p w14:paraId="1E27BA3E" w14:textId="77777777" w:rsidR="007D7383" w:rsidRPr="00F43818" w:rsidRDefault="007D7383" w:rsidP="007D7383">
      <w:pPr>
        <w:tabs>
          <w:tab w:val="left" w:pos="2961"/>
        </w:tabs>
      </w:pPr>
    </w:p>
    <w:p w14:paraId="7933462C" w14:textId="77777777" w:rsidR="00FB1126" w:rsidRPr="00D57546" w:rsidRDefault="00FB1126" w:rsidP="00FB1126">
      <w:pPr>
        <w:pStyle w:val="Heading1"/>
        <w:spacing w:line="360" w:lineRule="auto"/>
        <w:jc w:val="center"/>
        <w:rPr>
          <w:rFonts w:asciiTheme="minorHAnsi" w:hAnsiTheme="minorHAnsi" w:cstheme="minorHAnsi"/>
          <w:sz w:val="72"/>
          <w:szCs w:val="72"/>
        </w:rPr>
      </w:pPr>
      <w:r w:rsidRPr="00D57546">
        <w:rPr>
          <w:rFonts w:asciiTheme="minorHAnsi" w:hAnsiTheme="minorHAnsi" w:cstheme="minorHAnsi"/>
          <w:sz w:val="72"/>
          <w:szCs w:val="72"/>
        </w:rPr>
        <w:t>KNOWLEDGE MODULE</w:t>
      </w:r>
    </w:p>
    <w:p w14:paraId="3F180B22" w14:textId="7746FDFC" w:rsidR="00FB1126" w:rsidRPr="00E20B32" w:rsidRDefault="00506362" w:rsidP="00FB1126">
      <w:pPr>
        <w:spacing w:line="360" w:lineRule="auto"/>
        <w:jc w:val="right"/>
        <w:rPr>
          <w:rFonts w:asciiTheme="minorHAnsi" w:hAnsiTheme="minorHAnsi" w:cstheme="minorHAnsi"/>
        </w:rPr>
      </w:pPr>
      <w:r>
        <w:rPr>
          <w:rFonts w:asciiTheme="minorHAnsi" w:hAnsiTheme="minorHAnsi" w:cstheme="minorHAnsi"/>
          <w:noProof/>
          <w:lang w:val="en-ZA" w:eastAsia="en-ZA"/>
        </w:rPr>
        <w:drawing>
          <wp:inline distT="0" distB="0" distL="0" distR="0" wp14:anchorId="798AA9AD" wp14:editId="017BCD52">
            <wp:extent cx="5337952" cy="289992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ilo.jpg"/>
                    <pic:cNvPicPr/>
                  </pic:nvPicPr>
                  <pic:blipFill>
                    <a:blip r:embed="rId8">
                      <a:extLst>
                        <a:ext uri="{28A0092B-C50C-407E-A947-70E740481C1C}">
                          <a14:useLocalDpi xmlns:a14="http://schemas.microsoft.com/office/drawing/2010/main" val="0"/>
                        </a:ext>
                      </a:extLst>
                    </a:blip>
                    <a:stretch>
                      <a:fillRect/>
                    </a:stretch>
                  </pic:blipFill>
                  <pic:spPr>
                    <a:xfrm>
                      <a:off x="0" y="0"/>
                      <a:ext cx="5510116" cy="2993453"/>
                    </a:xfrm>
                    <a:prstGeom prst="rect">
                      <a:avLst/>
                    </a:prstGeom>
                  </pic:spPr>
                </pic:pic>
              </a:graphicData>
            </a:graphic>
          </wp:inline>
        </w:drawing>
      </w:r>
    </w:p>
    <w:p w14:paraId="183D0538" w14:textId="77777777" w:rsidR="00FB1126" w:rsidRPr="00E20B32" w:rsidRDefault="00FB1126" w:rsidP="00506362">
      <w:pPr>
        <w:spacing w:line="360" w:lineRule="auto"/>
        <w:rPr>
          <w:rFonts w:asciiTheme="minorHAnsi" w:hAnsiTheme="minorHAnsi" w:cstheme="minorHAnsi"/>
        </w:rPr>
      </w:pPr>
    </w:p>
    <w:p w14:paraId="3E96F23D" w14:textId="4BA991A8" w:rsidR="00FB1126" w:rsidRDefault="00FB1126" w:rsidP="00506362">
      <w:pPr>
        <w:spacing w:line="360" w:lineRule="auto"/>
        <w:jc w:val="right"/>
        <w:rPr>
          <w:rFonts w:asciiTheme="minorHAnsi" w:hAnsiTheme="minorHAnsi" w:cstheme="minorHAnsi"/>
        </w:rPr>
      </w:pPr>
      <w:r w:rsidRPr="0042349E">
        <w:rPr>
          <w:rFonts w:asciiTheme="minorHAnsi" w:hAnsiTheme="minorHAnsi" w:cstheme="minorHAnsi"/>
          <w:noProof/>
          <w:lang w:val="en-ZA" w:eastAsia="en-ZA"/>
        </w:rPr>
        <w:drawing>
          <wp:inline distT="0" distB="0" distL="0" distR="0" wp14:anchorId="1E5BDE34" wp14:editId="4568421D">
            <wp:extent cx="2451735" cy="1342596"/>
            <wp:effectExtent l="0" t="0" r="1206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4117" cy="1365805"/>
                    </a:xfrm>
                    <a:prstGeom prst="rect">
                      <a:avLst/>
                    </a:prstGeom>
                  </pic:spPr>
                </pic:pic>
              </a:graphicData>
            </a:graphic>
          </wp:inline>
        </w:drawing>
      </w:r>
    </w:p>
    <w:p w14:paraId="0580755F" w14:textId="77777777" w:rsidR="00506362" w:rsidRDefault="00506362" w:rsidP="00506362">
      <w:pPr>
        <w:spacing w:line="360" w:lineRule="auto"/>
        <w:jc w:val="right"/>
        <w:rPr>
          <w:rFonts w:asciiTheme="minorHAnsi" w:hAnsiTheme="minorHAnsi" w:cstheme="minorHAnsi"/>
        </w:rPr>
      </w:pPr>
    </w:p>
    <w:p w14:paraId="7520935E" w14:textId="77777777" w:rsidR="007D7383" w:rsidRDefault="007D7383" w:rsidP="00506362">
      <w:pPr>
        <w:spacing w:line="360" w:lineRule="auto"/>
        <w:jc w:val="right"/>
        <w:rPr>
          <w:rFonts w:asciiTheme="minorHAnsi" w:hAnsiTheme="minorHAnsi" w:cstheme="minorHAnsi"/>
        </w:rPr>
      </w:pPr>
    </w:p>
    <w:p w14:paraId="7DC27BD9" w14:textId="77777777" w:rsidR="007D7383" w:rsidRDefault="007D7383" w:rsidP="00506362">
      <w:pPr>
        <w:spacing w:line="360" w:lineRule="auto"/>
        <w:jc w:val="right"/>
        <w:rPr>
          <w:rFonts w:asciiTheme="minorHAnsi" w:hAnsiTheme="minorHAnsi" w:cstheme="minorHAnsi"/>
        </w:rPr>
      </w:pPr>
    </w:p>
    <w:p w14:paraId="29163A08" w14:textId="77777777" w:rsidR="007D7383" w:rsidRDefault="007D7383" w:rsidP="00506362">
      <w:pPr>
        <w:spacing w:line="360" w:lineRule="auto"/>
        <w:jc w:val="right"/>
        <w:rPr>
          <w:rFonts w:asciiTheme="minorHAnsi" w:hAnsiTheme="minorHAnsi" w:cstheme="minorHAnsi"/>
        </w:rPr>
      </w:pPr>
    </w:p>
    <w:p w14:paraId="54BD04AB" w14:textId="77777777" w:rsidR="007D7383" w:rsidRDefault="007D7383" w:rsidP="00506362">
      <w:pPr>
        <w:spacing w:line="360" w:lineRule="auto"/>
        <w:jc w:val="right"/>
        <w:rPr>
          <w:rFonts w:asciiTheme="minorHAnsi" w:hAnsiTheme="minorHAnsi" w:cstheme="minorHAnsi"/>
        </w:rPr>
      </w:pPr>
    </w:p>
    <w:p w14:paraId="72690410" w14:textId="77777777" w:rsidR="007D7383" w:rsidRDefault="007D7383" w:rsidP="00506362">
      <w:pPr>
        <w:spacing w:line="360" w:lineRule="auto"/>
        <w:jc w:val="right"/>
        <w:rPr>
          <w:rFonts w:asciiTheme="minorHAnsi" w:hAnsiTheme="minorHAnsi" w:cstheme="minorHAnsi"/>
        </w:rPr>
      </w:pPr>
    </w:p>
    <w:p w14:paraId="41CDC1E3" w14:textId="77777777" w:rsidR="007D7383" w:rsidRDefault="007D7383" w:rsidP="00506362">
      <w:pPr>
        <w:spacing w:line="360" w:lineRule="auto"/>
        <w:jc w:val="right"/>
        <w:rPr>
          <w:rFonts w:asciiTheme="minorHAnsi" w:hAnsiTheme="minorHAnsi" w:cstheme="minorHAnsi"/>
        </w:rPr>
      </w:pPr>
    </w:p>
    <w:p w14:paraId="0D9406D9" w14:textId="77777777" w:rsidR="007D7383" w:rsidRDefault="007D7383" w:rsidP="00506362">
      <w:pPr>
        <w:spacing w:line="360" w:lineRule="auto"/>
        <w:jc w:val="right"/>
        <w:rPr>
          <w:rFonts w:asciiTheme="minorHAnsi" w:hAnsiTheme="minorHAnsi" w:cstheme="minorHAnsi"/>
        </w:rPr>
      </w:pPr>
    </w:p>
    <w:p w14:paraId="02D75D18" w14:textId="77777777" w:rsidR="007D7383" w:rsidRDefault="007D7383" w:rsidP="00506362">
      <w:pPr>
        <w:spacing w:line="360" w:lineRule="auto"/>
        <w:jc w:val="right"/>
        <w:rPr>
          <w:rFonts w:asciiTheme="minorHAnsi" w:hAnsiTheme="minorHAnsi" w:cstheme="minorHAnsi"/>
        </w:rPr>
      </w:pPr>
    </w:p>
    <w:p w14:paraId="7B985359" w14:textId="77777777" w:rsidR="007D7383" w:rsidRDefault="007D7383" w:rsidP="00506362">
      <w:pPr>
        <w:spacing w:line="360" w:lineRule="auto"/>
        <w:jc w:val="right"/>
        <w:rPr>
          <w:rFonts w:asciiTheme="minorHAnsi" w:hAnsiTheme="minorHAnsi" w:cstheme="minorHAnsi"/>
        </w:rPr>
      </w:pPr>
    </w:p>
    <w:p w14:paraId="1DC28135" w14:textId="77777777" w:rsidR="007D7383" w:rsidRDefault="007D7383" w:rsidP="00506362">
      <w:pPr>
        <w:spacing w:line="360" w:lineRule="auto"/>
        <w:jc w:val="right"/>
        <w:rPr>
          <w:rFonts w:asciiTheme="minorHAnsi" w:hAnsiTheme="minorHAnsi" w:cstheme="minorHAnsi"/>
        </w:rPr>
      </w:pPr>
    </w:p>
    <w:p w14:paraId="77113F9B" w14:textId="77777777" w:rsidR="00FB1126" w:rsidRPr="00E20B32" w:rsidRDefault="00FB1126" w:rsidP="00FB1126">
      <w:pPr>
        <w:spacing w:line="360" w:lineRule="auto"/>
        <w:rPr>
          <w:rFonts w:asciiTheme="minorHAnsi" w:hAnsiTheme="minorHAnsi" w:cstheme="minorHAnsi"/>
        </w:rPr>
        <w:sectPr w:rsidR="00FB1126" w:rsidRPr="00E20B32" w:rsidSect="00DF1C46">
          <w:footerReference w:type="even" r:id="rId10"/>
          <w:footerReference w:type="first" r:id="rId11"/>
          <w:pgSz w:w="11901" w:h="16840" w:code="9"/>
          <w:pgMar w:top="1440" w:right="1797" w:bottom="1440" w:left="1797" w:header="720" w:footer="720" w:gutter="0"/>
          <w:cols w:space="720"/>
          <w:titlePg/>
          <w:docGrid w:linePitch="360"/>
        </w:sectPr>
      </w:pPr>
    </w:p>
    <w:p w14:paraId="6BC214D1" w14:textId="77777777" w:rsidR="00FB1126" w:rsidRPr="003F230E" w:rsidRDefault="00FB1126" w:rsidP="00FB1126">
      <w:pPr>
        <w:pStyle w:val="Title"/>
        <w:spacing w:line="360" w:lineRule="auto"/>
        <w:rPr>
          <w:rFonts w:asciiTheme="minorHAnsi" w:hAnsiTheme="minorHAnsi" w:cstheme="minorHAnsi"/>
          <w:i/>
        </w:rPr>
      </w:pPr>
      <w:r w:rsidRPr="003F230E">
        <w:rPr>
          <w:rStyle w:val="BookTitle"/>
          <w:rFonts w:asciiTheme="minorHAnsi" w:hAnsiTheme="minorHAnsi" w:cstheme="minorHAnsi"/>
          <w:i w:val="0"/>
          <w:color w:val="000000" w:themeColor="text1"/>
          <w:u w:val="none"/>
        </w:rPr>
        <w:lastRenderedPageBreak/>
        <w:t>Introduction</w:t>
      </w:r>
      <w:r w:rsidRPr="003F230E">
        <w:rPr>
          <w:rFonts w:asciiTheme="minorHAnsi" w:hAnsiTheme="minorHAnsi" w:cstheme="minorHAnsi"/>
          <w:i/>
        </w:rPr>
        <w:br/>
      </w:r>
    </w:p>
    <w:p w14:paraId="0FA58B57" w14:textId="77777777" w:rsidR="00FB1126" w:rsidRPr="00E20B32" w:rsidRDefault="00FB1126" w:rsidP="00FB1126">
      <w:pPr>
        <w:spacing w:line="360" w:lineRule="auto"/>
        <w:rPr>
          <w:rFonts w:asciiTheme="minorHAnsi" w:hAnsiTheme="minorHAnsi" w:cstheme="minorHAnsi"/>
        </w:rPr>
      </w:pPr>
    </w:p>
    <w:p w14:paraId="5CDF545B" w14:textId="77777777" w:rsidR="00FB1126" w:rsidRPr="00DC046B" w:rsidRDefault="00FB1126" w:rsidP="00FB1126">
      <w:pPr>
        <w:pStyle w:val="Heading4"/>
        <w:spacing w:line="360" w:lineRule="auto"/>
        <w:rPr>
          <w:rFonts w:asciiTheme="minorHAnsi" w:hAnsiTheme="minorHAnsi" w:cstheme="minorHAnsi"/>
        </w:rPr>
      </w:pPr>
      <w:r w:rsidRPr="00DC046B">
        <w:rPr>
          <w:rFonts w:asciiTheme="minorHAnsi" w:hAnsiTheme="minorHAnsi" w:cstheme="minorHAnsi"/>
        </w:rPr>
        <w:t>Qualification description</w:t>
      </w:r>
    </w:p>
    <w:p w14:paraId="7EB41965" w14:textId="77777777" w:rsidR="00FB1126" w:rsidRPr="00E20B32" w:rsidRDefault="00FB1126" w:rsidP="00FB1126">
      <w:pPr>
        <w:spacing w:line="360" w:lineRule="auto"/>
        <w:rPr>
          <w:rFonts w:asciiTheme="minorHAnsi" w:hAnsiTheme="minorHAnsi" w:cstheme="minorHAnsi"/>
          <w:color w:val="000000" w:themeColor="text1"/>
          <w:sz w:val="20"/>
          <w:szCs w:val="20"/>
        </w:rPr>
      </w:pPr>
      <w:r w:rsidRPr="00E20B32">
        <w:rPr>
          <w:rFonts w:asciiTheme="minorHAnsi" w:hAnsiTheme="minorHAnsi" w:cstheme="minorHAnsi"/>
          <w:sz w:val="20"/>
          <w:szCs w:val="20"/>
        </w:rPr>
        <w:t xml:space="preserve">The </w:t>
      </w:r>
      <w:sdt>
        <w:sdtPr>
          <w:rPr>
            <w:rFonts w:asciiTheme="minorHAnsi" w:hAnsiTheme="minorHAnsi" w:cstheme="minorHAnsi"/>
            <w:color w:val="000000" w:themeColor="text1"/>
            <w:sz w:val="20"/>
            <w:szCs w:val="20"/>
          </w:rPr>
          <w:id w:val="6002714"/>
        </w:sdtPr>
        <w:sdtEndPr/>
        <w:sdtContent>
          <w:r w:rsidRPr="00E20B32">
            <w:rPr>
              <w:rFonts w:asciiTheme="minorHAnsi" w:hAnsiTheme="minorHAnsi" w:cstheme="minorHAnsi"/>
              <w:color w:val="000000" w:themeColor="text1"/>
              <w:sz w:val="20"/>
              <w:szCs w:val="20"/>
            </w:rPr>
            <w:t>Department of Higher Education and Training (DHET) published the proposed Qualifications Sub-Frameworks for General and Further Education, and Trades and Occupations in the Government Gazette on 23-12-2011.</w:t>
          </w:r>
        </w:sdtContent>
      </w:sdt>
    </w:p>
    <w:p w14:paraId="5E3F3EEF" w14:textId="77777777" w:rsidR="00FB1126" w:rsidRPr="00E20B32" w:rsidRDefault="00FB1126" w:rsidP="00FB1126">
      <w:pPr>
        <w:spacing w:line="360" w:lineRule="auto"/>
        <w:rPr>
          <w:rFonts w:asciiTheme="minorHAnsi" w:hAnsiTheme="minorHAnsi" w:cstheme="minorHAnsi"/>
          <w:color w:val="000000" w:themeColor="text1"/>
          <w:sz w:val="20"/>
          <w:szCs w:val="20"/>
        </w:rPr>
      </w:pPr>
      <w:r w:rsidRPr="00E20B32">
        <w:rPr>
          <w:rFonts w:asciiTheme="minorHAnsi" w:hAnsiTheme="minorHAnsi" w:cstheme="minorHAnsi"/>
          <w:color w:val="000000" w:themeColor="text1"/>
          <w:sz w:val="20"/>
          <w:szCs w:val="20"/>
        </w:rPr>
        <w:t>The QCTO was established in terms of the Skills Development Act in 2008 to oversee the design, development and quality assurance of qualifications required for the practise of trades and occupations</w:t>
      </w:r>
    </w:p>
    <w:p w14:paraId="3B5E51C8" w14:textId="77777777" w:rsidR="00FB1126" w:rsidRPr="00E20B32" w:rsidRDefault="00FB1126" w:rsidP="00FB1126">
      <w:pPr>
        <w:spacing w:line="360" w:lineRule="auto"/>
        <w:rPr>
          <w:rFonts w:asciiTheme="minorHAnsi" w:hAnsiTheme="minorHAnsi" w:cstheme="minorHAnsi"/>
          <w:color w:val="000000" w:themeColor="text1"/>
          <w:sz w:val="20"/>
          <w:szCs w:val="20"/>
        </w:rPr>
      </w:pPr>
      <w:r w:rsidRPr="00E20B32">
        <w:rPr>
          <w:rFonts w:asciiTheme="minorHAnsi" w:hAnsiTheme="minorHAnsi" w:cstheme="minorHAnsi"/>
          <w:color w:val="000000" w:themeColor="text1"/>
          <w:sz w:val="20"/>
          <w:szCs w:val="20"/>
        </w:rPr>
        <w:t>The sub-framework introduces two types of qualifications to be registered on the OQF. The National Occupational Qualification is the main qualification. It is a full qualification of 120 or more credits, and is associated with a trade, profession or occupation (or specialisation within an occupation). Occupational Awards will be the second type of qualification in the OQF, with a minimum of 25 and maximum of 119 credits. Occupational qualifications will be based on occupations listed in the Organising Framework for Occupations (OFO), and could be on all 10 levels.</w:t>
      </w:r>
    </w:p>
    <w:p w14:paraId="2C744245" w14:textId="77777777" w:rsidR="00FB1126" w:rsidRPr="00E20B32" w:rsidRDefault="00FB1126" w:rsidP="00FB1126">
      <w:pPr>
        <w:spacing w:line="360" w:lineRule="auto"/>
        <w:rPr>
          <w:rFonts w:asciiTheme="minorHAnsi" w:hAnsiTheme="minorHAnsi" w:cstheme="minorHAnsi"/>
          <w:color w:val="000000" w:themeColor="text1"/>
        </w:rPr>
      </w:pPr>
      <w:r w:rsidRPr="00E20B32">
        <w:rPr>
          <w:rFonts w:asciiTheme="minorHAnsi" w:hAnsiTheme="minorHAnsi" w:cstheme="minorHAnsi"/>
          <w:noProof/>
          <w:color w:val="000000" w:themeColor="text1"/>
          <w:lang w:val="en-ZA" w:eastAsia="en-ZA"/>
        </w:rPr>
        <w:drawing>
          <wp:inline distT="0" distB="0" distL="0" distR="0" wp14:anchorId="4BBD287A" wp14:editId="4A870F33">
            <wp:extent cx="4573708" cy="34301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5035" cy="3468636"/>
                    </a:xfrm>
                    <a:prstGeom prst="rect">
                      <a:avLst/>
                    </a:prstGeom>
                  </pic:spPr>
                </pic:pic>
              </a:graphicData>
            </a:graphic>
          </wp:inline>
        </w:drawing>
      </w:r>
    </w:p>
    <w:p w14:paraId="3A5EE60E" w14:textId="77777777" w:rsidR="003F2C97" w:rsidRDefault="003F2C97" w:rsidP="00FB1126">
      <w:pPr>
        <w:spacing w:line="360" w:lineRule="auto"/>
        <w:rPr>
          <w:rFonts w:asciiTheme="minorHAnsi" w:hAnsiTheme="minorHAnsi" w:cstheme="minorHAnsi"/>
          <w:color w:val="000000" w:themeColor="text1"/>
          <w:sz w:val="20"/>
          <w:szCs w:val="20"/>
        </w:rPr>
      </w:pPr>
    </w:p>
    <w:p w14:paraId="0D1013D2" w14:textId="77777777" w:rsidR="003F2C97" w:rsidRDefault="003F2C97" w:rsidP="00FB1126">
      <w:pPr>
        <w:spacing w:line="360" w:lineRule="auto"/>
        <w:rPr>
          <w:rFonts w:asciiTheme="minorHAnsi" w:hAnsiTheme="minorHAnsi" w:cstheme="minorHAnsi"/>
          <w:color w:val="000000" w:themeColor="text1"/>
          <w:sz w:val="20"/>
          <w:szCs w:val="20"/>
        </w:rPr>
        <w:sectPr w:rsidR="003F2C97" w:rsidSect="00BE55F3">
          <w:footerReference w:type="default" r:id="rId13"/>
          <w:footerReference w:type="first" r:id="rId14"/>
          <w:pgSz w:w="11901" w:h="16840" w:code="9"/>
          <w:pgMar w:top="1440" w:right="1797" w:bottom="1440" w:left="1797" w:header="720" w:footer="720" w:gutter="0"/>
          <w:pgNumType w:start="1"/>
          <w:cols w:space="720"/>
          <w:titlePg/>
          <w:docGrid w:linePitch="360"/>
        </w:sectPr>
      </w:pPr>
    </w:p>
    <w:p w14:paraId="65AC6859" w14:textId="222C0031" w:rsidR="003F2C97" w:rsidRDefault="003F2C97" w:rsidP="00FB1126">
      <w:pPr>
        <w:spacing w:line="360" w:lineRule="auto"/>
        <w:rPr>
          <w:rFonts w:asciiTheme="minorHAnsi" w:hAnsiTheme="minorHAnsi" w:cstheme="minorHAnsi"/>
          <w:color w:val="000000" w:themeColor="text1"/>
          <w:sz w:val="20"/>
          <w:szCs w:val="20"/>
        </w:rPr>
      </w:pPr>
    </w:p>
    <w:p w14:paraId="031F1807" w14:textId="77777777" w:rsidR="00FB1126" w:rsidRPr="00E20B32" w:rsidRDefault="00FB1126" w:rsidP="00FB1126">
      <w:pPr>
        <w:spacing w:line="360" w:lineRule="auto"/>
        <w:rPr>
          <w:rFonts w:asciiTheme="minorHAnsi" w:hAnsiTheme="minorHAnsi" w:cstheme="minorHAnsi"/>
          <w:color w:val="000000" w:themeColor="text1"/>
          <w:sz w:val="20"/>
          <w:szCs w:val="20"/>
        </w:rPr>
      </w:pPr>
      <w:r w:rsidRPr="00E20B32">
        <w:rPr>
          <w:rFonts w:asciiTheme="minorHAnsi" w:hAnsiTheme="minorHAnsi" w:cstheme="minorHAnsi"/>
          <w:color w:val="000000" w:themeColor="text1"/>
          <w:sz w:val="20"/>
          <w:szCs w:val="20"/>
        </w:rPr>
        <w:t>Occupational qualifications will be designed to include three different types of unit standards, i.e. knowledge, practical and work experience unit standards. Each type of unit standard must cover a minimum of 20% of the total credits of the qualification, with the remaining 40% allocated according to the need of the particular occupation or occupational specialisation. The knowledge and practical unit standards can be taught and assessed in an integrated way.</w:t>
      </w:r>
    </w:p>
    <w:p w14:paraId="5AE9788B" w14:textId="77777777" w:rsidR="00FB1126" w:rsidRPr="00DC046B" w:rsidRDefault="00FB1126" w:rsidP="00FB1126">
      <w:pPr>
        <w:pStyle w:val="IntenseQuote"/>
        <w:spacing w:line="360" w:lineRule="auto"/>
        <w:rPr>
          <w:rFonts w:asciiTheme="minorHAnsi" w:hAnsiTheme="minorHAnsi" w:cstheme="minorHAnsi"/>
          <w:i/>
          <w:sz w:val="20"/>
          <w:szCs w:val="20"/>
        </w:rPr>
      </w:pPr>
      <w:r w:rsidRPr="00DC046B">
        <w:rPr>
          <w:rFonts w:asciiTheme="minorHAnsi" w:hAnsiTheme="minorHAnsi" w:cstheme="minorHAnsi"/>
          <w:i/>
          <w:sz w:val="20"/>
          <w:szCs w:val="20"/>
        </w:rPr>
        <w:t xml:space="preserve">All occupational qualifications will be assessed externally through an appropriate nationally standardised integrated summative assessment. The QCTO will issue occupational qualifications to learners who successfully complete these assessments </w:t>
      </w:r>
    </w:p>
    <w:p w14:paraId="49C24896" w14:textId="77777777" w:rsidR="00FB1126" w:rsidRDefault="00FB1126" w:rsidP="00FB1126">
      <w:pPr>
        <w:spacing w:line="360" w:lineRule="auto"/>
        <w:rPr>
          <w:rFonts w:asciiTheme="minorHAnsi" w:hAnsiTheme="minorHAnsi" w:cstheme="minorHAnsi"/>
          <w:color w:val="000000" w:themeColor="text1"/>
          <w:sz w:val="20"/>
          <w:szCs w:val="20"/>
        </w:rPr>
      </w:pPr>
    </w:p>
    <w:p w14:paraId="3D67760A" w14:textId="77777777" w:rsidR="00FB1126" w:rsidRPr="00E20B32" w:rsidRDefault="00FB1126" w:rsidP="00FB1126">
      <w:pPr>
        <w:spacing w:line="360" w:lineRule="auto"/>
        <w:rPr>
          <w:rFonts w:asciiTheme="minorHAnsi" w:hAnsiTheme="minorHAnsi" w:cstheme="minorHAnsi"/>
          <w:color w:val="000000" w:themeColor="text1"/>
          <w:sz w:val="20"/>
          <w:szCs w:val="20"/>
        </w:rPr>
      </w:pPr>
      <w:r w:rsidRPr="00E20B32">
        <w:rPr>
          <w:rFonts w:asciiTheme="minorHAnsi" w:hAnsiTheme="minorHAnsi" w:cstheme="minorHAnsi"/>
          <w:color w:val="000000" w:themeColor="text1"/>
          <w:sz w:val="20"/>
          <w:szCs w:val="20"/>
        </w:rPr>
        <w:t>Each occupational qualification will have an Occupational Curriculum Document that describes:</w:t>
      </w:r>
    </w:p>
    <w:p w14:paraId="4528256A" w14:textId="77777777" w:rsidR="00FB1126" w:rsidRPr="00C3567C" w:rsidRDefault="00FB1126" w:rsidP="00ED4D38">
      <w:pPr>
        <w:pStyle w:val="ListBullet"/>
        <w:numPr>
          <w:ilvl w:val="0"/>
          <w:numId w:val="71"/>
        </w:numPr>
        <w:spacing w:line="360" w:lineRule="auto"/>
        <w:rPr>
          <w:rFonts w:asciiTheme="minorHAnsi" w:hAnsiTheme="minorHAnsi" w:cstheme="minorHAnsi"/>
          <w:i w:val="0"/>
          <w:sz w:val="20"/>
          <w:szCs w:val="20"/>
        </w:rPr>
      </w:pPr>
      <w:r w:rsidRPr="00C3567C">
        <w:rPr>
          <w:rFonts w:asciiTheme="minorHAnsi" w:hAnsiTheme="minorHAnsi" w:cstheme="minorHAnsi"/>
          <w:i w:val="0"/>
          <w:sz w:val="20"/>
          <w:szCs w:val="20"/>
        </w:rPr>
        <w:t xml:space="preserve">Specifications for the three learning components, with internal assessment guidelines for each </w:t>
      </w:r>
    </w:p>
    <w:p w14:paraId="30302DCC" w14:textId="77777777" w:rsidR="00FB1126" w:rsidRPr="00C3567C" w:rsidRDefault="00FB1126" w:rsidP="00ED4D38">
      <w:pPr>
        <w:pStyle w:val="ListBullet"/>
        <w:numPr>
          <w:ilvl w:val="0"/>
          <w:numId w:val="71"/>
        </w:numPr>
        <w:spacing w:line="360" w:lineRule="auto"/>
        <w:rPr>
          <w:rFonts w:asciiTheme="minorHAnsi" w:hAnsiTheme="minorHAnsi" w:cstheme="minorHAnsi"/>
          <w:i w:val="0"/>
          <w:sz w:val="20"/>
          <w:szCs w:val="20"/>
        </w:rPr>
      </w:pPr>
      <w:r w:rsidRPr="00C3567C">
        <w:rPr>
          <w:rFonts w:asciiTheme="minorHAnsi" w:hAnsiTheme="minorHAnsi" w:cstheme="minorHAnsi"/>
          <w:i w:val="0"/>
          <w:sz w:val="20"/>
          <w:szCs w:val="20"/>
        </w:rPr>
        <w:t>Provider accreditation requirements for knowledge and practical skills components</w:t>
      </w:r>
    </w:p>
    <w:p w14:paraId="4359C03A" w14:textId="77777777" w:rsidR="00FB1126" w:rsidRPr="00C3567C" w:rsidRDefault="00FB1126" w:rsidP="00ED4D38">
      <w:pPr>
        <w:pStyle w:val="ListBullet"/>
        <w:numPr>
          <w:ilvl w:val="0"/>
          <w:numId w:val="71"/>
        </w:numPr>
        <w:spacing w:line="360" w:lineRule="auto"/>
        <w:rPr>
          <w:rFonts w:asciiTheme="minorHAnsi" w:hAnsiTheme="minorHAnsi" w:cstheme="minorHAnsi"/>
          <w:i w:val="0"/>
          <w:sz w:val="20"/>
          <w:szCs w:val="20"/>
        </w:rPr>
      </w:pPr>
      <w:r w:rsidRPr="00C3567C">
        <w:rPr>
          <w:rFonts w:asciiTheme="minorHAnsi" w:hAnsiTheme="minorHAnsi" w:cstheme="minorHAnsi"/>
          <w:i w:val="0"/>
          <w:sz w:val="20"/>
          <w:szCs w:val="20"/>
        </w:rPr>
        <w:t>Workplace approval requirements for the work experience components</w:t>
      </w:r>
    </w:p>
    <w:p w14:paraId="65305818" w14:textId="77777777" w:rsidR="00FB1126" w:rsidRPr="00DC046B" w:rsidRDefault="00FB1126" w:rsidP="00ED4D38">
      <w:pPr>
        <w:pStyle w:val="ListBullet"/>
        <w:numPr>
          <w:ilvl w:val="0"/>
          <w:numId w:val="71"/>
        </w:numPr>
        <w:spacing w:line="360" w:lineRule="auto"/>
        <w:rPr>
          <w:rFonts w:asciiTheme="minorHAnsi" w:hAnsiTheme="minorHAnsi" w:cstheme="minorHAnsi"/>
          <w:sz w:val="20"/>
          <w:szCs w:val="20"/>
        </w:rPr>
      </w:pPr>
      <w:r w:rsidRPr="00C3567C">
        <w:rPr>
          <w:rFonts w:asciiTheme="minorHAnsi" w:hAnsiTheme="minorHAnsi" w:cstheme="minorHAnsi"/>
          <w:i w:val="0"/>
          <w:sz w:val="20"/>
          <w:szCs w:val="20"/>
        </w:rPr>
        <w:t>Foundational learning competence that is a pre-requisite for the awarding of the national occupational qualifications on NQF Levels 3-4 (optional on NQF Levels 1 and 2)</w:t>
      </w:r>
    </w:p>
    <w:p w14:paraId="0AB0878F" w14:textId="77777777" w:rsidR="00FB1126" w:rsidRPr="00C3567C" w:rsidRDefault="00FB1126" w:rsidP="00FB1126">
      <w:pPr>
        <w:pStyle w:val="ListBullet"/>
        <w:numPr>
          <w:ilvl w:val="0"/>
          <w:numId w:val="0"/>
        </w:numPr>
        <w:spacing w:line="360" w:lineRule="auto"/>
        <w:ind w:left="360" w:hanging="360"/>
        <w:rPr>
          <w:rStyle w:val="SubtleEmphasis"/>
          <w:rFonts w:asciiTheme="minorHAnsi" w:eastAsiaTheme="minorEastAsia" w:hAnsiTheme="minorHAnsi" w:cstheme="minorHAnsi"/>
          <w:i/>
          <w:iCs w:val="0"/>
          <w:color w:val="auto"/>
          <w:sz w:val="20"/>
          <w:szCs w:val="20"/>
        </w:rPr>
      </w:pPr>
    </w:p>
    <w:p w14:paraId="314D2F93" w14:textId="31480405" w:rsidR="00FB1126" w:rsidRPr="00E20B32" w:rsidRDefault="00FB1126" w:rsidP="00FB1126">
      <w:pPr>
        <w:pStyle w:val="Heading4"/>
        <w:spacing w:line="360" w:lineRule="auto"/>
        <w:rPr>
          <w:rStyle w:val="SubtleEmphasis"/>
          <w:rFonts w:asciiTheme="minorHAnsi" w:hAnsiTheme="minorHAnsi" w:cstheme="minorHAnsi"/>
        </w:rPr>
      </w:pPr>
      <w:r w:rsidRPr="00E20B32">
        <w:rPr>
          <w:rStyle w:val="SubtleEmphasis"/>
          <w:rFonts w:asciiTheme="minorHAnsi" w:hAnsiTheme="minorHAnsi" w:cstheme="minorHAnsi"/>
        </w:rPr>
        <w:t xml:space="preserve">Occupational Curriculum:  Grain </w:t>
      </w:r>
      <w:r w:rsidR="00506362">
        <w:rPr>
          <w:rStyle w:val="SubtleEmphasis"/>
          <w:rFonts w:asciiTheme="minorHAnsi" w:hAnsiTheme="minorHAnsi" w:cstheme="minorHAnsi"/>
        </w:rPr>
        <w:t>Handling Controller</w:t>
      </w:r>
    </w:p>
    <w:p w14:paraId="4B1664BB" w14:textId="77777777" w:rsidR="00506362" w:rsidRPr="00506362" w:rsidRDefault="00506362" w:rsidP="00506362">
      <w:pPr>
        <w:spacing w:line="360" w:lineRule="auto"/>
        <w:rPr>
          <w:rFonts w:asciiTheme="minorHAnsi" w:hAnsiTheme="minorHAnsi" w:cstheme="minorHAnsi"/>
          <w:sz w:val="20"/>
          <w:szCs w:val="20"/>
          <w:lang w:val="en-GB"/>
        </w:rPr>
      </w:pPr>
      <w:r w:rsidRPr="00506362">
        <w:rPr>
          <w:rFonts w:asciiTheme="minorHAnsi" w:hAnsiTheme="minorHAnsi" w:cstheme="minorHAnsi"/>
          <w:sz w:val="20"/>
          <w:szCs w:val="20"/>
          <w:lang w:val="en-GB"/>
        </w:rPr>
        <w:t>Grain handling controllers are employed by enterprises involved in handling, storage and distribution of grain products. The need for formal certification of these persons has long been recognised and was achieved though the SAQA registered qualifications to date (23154 NC: Grain Handling Processes and 14873, ND:  Grain Handling Management).</w:t>
      </w:r>
    </w:p>
    <w:p w14:paraId="35232B62" w14:textId="77777777" w:rsidR="00506362" w:rsidRPr="00506362" w:rsidRDefault="00506362" w:rsidP="00506362">
      <w:pPr>
        <w:spacing w:line="360" w:lineRule="auto"/>
        <w:rPr>
          <w:rFonts w:asciiTheme="minorHAnsi" w:hAnsiTheme="minorHAnsi" w:cstheme="minorHAnsi"/>
          <w:sz w:val="20"/>
          <w:szCs w:val="20"/>
          <w:lang w:val="en-GB"/>
        </w:rPr>
      </w:pPr>
      <w:r w:rsidRPr="00506362">
        <w:rPr>
          <w:rFonts w:asciiTheme="minorHAnsi" w:hAnsiTheme="minorHAnsi" w:cstheme="minorHAnsi"/>
          <w:sz w:val="20"/>
          <w:szCs w:val="20"/>
          <w:lang w:val="en-GB"/>
        </w:rPr>
        <w:t>Upon meeting of the requirements of this curriculum, the learner will achieve a National Occupational Qualification: Grain Handling Controller (NQF Level 4). This qualification represents the first management level for persons seeking a career path in the grain handling industry. This qualification also addresses the need to promote employment opportunities in the grain silo industry as well as progression for many employed in the industry.</w:t>
      </w:r>
    </w:p>
    <w:p w14:paraId="21441317" w14:textId="77777777" w:rsidR="00506362" w:rsidRPr="00506362" w:rsidRDefault="00506362" w:rsidP="00506362">
      <w:pPr>
        <w:spacing w:line="360" w:lineRule="auto"/>
        <w:rPr>
          <w:rFonts w:asciiTheme="minorHAnsi" w:hAnsiTheme="minorHAnsi" w:cstheme="minorHAnsi"/>
          <w:sz w:val="20"/>
          <w:szCs w:val="20"/>
          <w:lang w:val="en-GB"/>
        </w:rPr>
      </w:pPr>
      <w:r w:rsidRPr="00506362">
        <w:rPr>
          <w:rFonts w:asciiTheme="minorHAnsi" w:hAnsiTheme="minorHAnsi" w:cstheme="minorHAnsi"/>
          <w:sz w:val="20"/>
          <w:szCs w:val="20"/>
          <w:lang w:val="en-GB"/>
        </w:rPr>
        <w:lastRenderedPageBreak/>
        <w:t>Further progressive career opportunities to higher management levels require of learners to gain work experience but do not require a further formal qualification.</w:t>
      </w:r>
    </w:p>
    <w:p w14:paraId="4B9D0D95" w14:textId="77777777" w:rsidR="00506362" w:rsidRPr="00506362" w:rsidRDefault="00506362" w:rsidP="00506362">
      <w:pPr>
        <w:spacing w:line="360" w:lineRule="auto"/>
        <w:rPr>
          <w:rFonts w:asciiTheme="minorHAnsi" w:hAnsiTheme="minorHAnsi" w:cstheme="minorHAnsi"/>
          <w:sz w:val="20"/>
          <w:szCs w:val="20"/>
          <w:lang w:val="en-GB"/>
        </w:rPr>
      </w:pPr>
      <w:r w:rsidRPr="00506362">
        <w:rPr>
          <w:rFonts w:asciiTheme="minorHAnsi" w:hAnsiTheme="minorHAnsi" w:cstheme="minorHAnsi"/>
          <w:sz w:val="20"/>
          <w:szCs w:val="20"/>
          <w:lang w:val="en-GB"/>
        </w:rPr>
        <w:t>Horizontal mobility and career opportunities to operational controllers in other industries are promoted in the design of the occupational qualification through standardisation of the management components of the curriculum.</w:t>
      </w:r>
    </w:p>
    <w:p w14:paraId="5BC06A52" w14:textId="77777777" w:rsidR="00FB1126" w:rsidRDefault="00FB1126" w:rsidP="00FB1126">
      <w:pPr>
        <w:spacing w:line="360" w:lineRule="auto"/>
        <w:rPr>
          <w:rFonts w:asciiTheme="minorHAnsi" w:hAnsiTheme="minorHAnsi" w:cstheme="minorHAnsi"/>
          <w:sz w:val="20"/>
          <w:szCs w:val="20"/>
        </w:rPr>
      </w:pPr>
    </w:p>
    <w:tbl>
      <w:tblPr>
        <w:tblStyle w:val="TableGrid"/>
        <w:tblW w:w="8384" w:type="dxa"/>
        <w:tblInd w:w="-45" w:type="dxa"/>
        <w:tblBorders>
          <w:top w:val="double" w:sz="4" w:space="0" w:color="auto"/>
          <w:left w:val="double" w:sz="4" w:space="0" w:color="auto"/>
          <w:bottom w:val="double" w:sz="4" w:space="0" w:color="auto"/>
          <w:right w:val="double" w:sz="4" w:space="0" w:color="auto"/>
          <w:insideH w:val="double" w:sz="4" w:space="0" w:color="auto"/>
          <w:insideV w:val="none" w:sz="0" w:space="0" w:color="auto"/>
        </w:tblBorders>
        <w:shd w:val="clear" w:color="auto" w:fill="ACCBF9" w:themeFill="background2"/>
        <w:tblLook w:val="04A0" w:firstRow="1" w:lastRow="0" w:firstColumn="1" w:lastColumn="0" w:noHBand="0" w:noVBand="1"/>
      </w:tblPr>
      <w:tblGrid>
        <w:gridCol w:w="2134"/>
        <w:gridCol w:w="3567"/>
        <w:gridCol w:w="1341"/>
        <w:gridCol w:w="101"/>
        <w:gridCol w:w="376"/>
        <w:gridCol w:w="865"/>
      </w:tblGrid>
      <w:tr w:rsidR="007F12EF" w:rsidRPr="00E20B32" w14:paraId="760E8635" w14:textId="77777777" w:rsidTr="007F12EF">
        <w:tc>
          <w:tcPr>
            <w:tcW w:w="5701" w:type="dxa"/>
            <w:gridSpan w:val="2"/>
            <w:shd w:val="clear" w:color="auto" w:fill="ACCBF9" w:themeFill="background2"/>
          </w:tcPr>
          <w:p w14:paraId="7FBBA40D" w14:textId="77777777" w:rsidR="00FB1126" w:rsidRPr="00E20B32" w:rsidRDefault="00FB1126" w:rsidP="00CB3B4A">
            <w:pPr>
              <w:spacing w:line="360" w:lineRule="auto"/>
              <w:jc w:val="center"/>
              <w:rPr>
                <w:rFonts w:asciiTheme="minorHAnsi" w:hAnsiTheme="minorHAnsi" w:cstheme="minorHAnsi"/>
                <w:b/>
                <w:sz w:val="20"/>
                <w:szCs w:val="20"/>
              </w:rPr>
            </w:pPr>
          </w:p>
          <w:p w14:paraId="5C9185E0" w14:textId="5E0EDA97" w:rsidR="00FB1126" w:rsidRPr="00E20B32" w:rsidRDefault="00FB1126" w:rsidP="00506362">
            <w:pPr>
              <w:spacing w:line="360" w:lineRule="auto"/>
              <w:rPr>
                <w:rFonts w:asciiTheme="minorHAnsi" w:hAnsiTheme="minorHAnsi" w:cstheme="minorHAnsi"/>
                <w:b/>
                <w:sz w:val="20"/>
                <w:szCs w:val="20"/>
              </w:rPr>
            </w:pPr>
            <w:r w:rsidRPr="00E20B32">
              <w:rPr>
                <w:rFonts w:asciiTheme="minorHAnsi" w:hAnsiTheme="minorHAnsi" w:cstheme="minorHAnsi"/>
                <w:b/>
                <w:sz w:val="20"/>
                <w:szCs w:val="20"/>
              </w:rPr>
              <w:t xml:space="preserve">National Occupational </w:t>
            </w:r>
            <w:r w:rsidR="00506362">
              <w:rPr>
                <w:rFonts w:asciiTheme="minorHAnsi" w:hAnsiTheme="minorHAnsi" w:cstheme="minorHAnsi"/>
                <w:b/>
                <w:sz w:val="20"/>
                <w:szCs w:val="20"/>
              </w:rPr>
              <w:t>Qualification</w:t>
            </w:r>
            <w:r w:rsidRPr="00E20B32">
              <w:rPr>
                <w:rFonts w:asciiTheme="minorHAnsi" w:hAnsiTheme="minorHAnsi" w:cstheme="minorHAnsi"/>
                <w:b/>
                <w:sz w:val="20"/>
                <w:szCs w:val="20"/>
              </w:rPr>
              <w:t xml:space="preserve">:  </w:t>
            </w:r>
            <w:r w:rsidR="00506362">
              <w:rPr>
                <w:rFonts w:asciiTheme="minorHAnsi" w:hAnsiTheme="minorHAnsi" w:cstheme="minorHAnsi"/>
                <w:b/>
                <w:sz w:val="20"/>
                <w:szCs w:val="20"/>
              </w:rPr>
              <w:t>Grain Handling Controller</w:t>
            </w:r>
          </w:p>
        </w:tc>
        <w:tc>
          <w:tcPr>
            <w:tcW w:w="1442" w:type="dxa"/>
            <w:gridSpan w:val="2"/>
            <w:shd w:val="clear" w:color="auto" w:fill="ACCBF9" w:themeFill="background2"/>
          </w:tcPr>
          <w:p w14:paraId="55C9C5A7" w14:textId="77777777" w:rsidR="00FB1126" w:rsidRPr="00E20B32" w:rsidRDefault="00FB1126" w:rsidP="00CB3B4A">
            <w:pPr>
              <w:spacing w:line="360" w:lineRule="auto"/>
              <w:rPr>
                <w:rFonts w:asciiTheme="minorHAnsi" w:hAnsiTheme="minorHAnsi" w:cstheme="minorHAnsi"/>
                <w:b/>
                <w:sz w:val="20"/>
                <w:szCs w:val="20"/>
              </w:rPr>
            </w:pPr>
          </w:p>
          <w:p w14:paraId="38B08B5C" w14:textId="77777777" w:rsidR="00FB1126" w:rsidRPr="00E20B32" w:rsidRDefault="00FB1126" w:rsidP="00CB3B4A">
            <w:pPr>
              <w:spacing w:line="360" w:lineRule="auto"/>
              <w:rPr>
                <w:rFonts w:asciiTheme="minorHAnsi" w:hAnsiTheme="minorHAnsi" w:cstheme="minorHAnsi"/>
                <w:b/>
                <w:sz w:val="20"/>
                <w:szCs w:val="20"/>
              </w:rPr>
            </w:pPr>
            <w:r w:rsidRPr="00E20B32">
              <w:rPr>
                <w:rFonts w:asciiTheme="minorHAnsi" w:hAnsiTheme="minorHAnsi" w:cstheme="minorHAnsi"/>
                <w:b/>
                <w:sz w:val="20"/>
                <w:szCs w:val="20"/>
              </w:rPr>
              <w:t>Curriculum Code</w:t>
            </w:r>
          </w:p>
        </w:tc>
        <w:tc>
          <w:tcPr>
            <w:tcW w:w="1241" w:type="dxa"/>
            <w:gridSpan w:val="2"/>
            <w:shd w:val="clear" w:color="auto" w:fill="ACCBF9" w:themeFill="background2"/>
          </w:tcPr>
          <w:p w14:paraId="67DF0D47" w14:textId="77777777" w:rsidR="00FB1126" w:rsidRPr="00506362" w:rsidRDefault="00FB1126" w:rsidP="00CB3B4A">
            <w:pPr>
              <w:spacing w:line="360" w:lineRule="auto"/>
              <w:rPr>
                <w:rFonts w:asciiTheme="minorHAnsi" w:hAnsiTheme="minorHAnsi" w:cstheme="minorHAnsi"/>
                <w:b/>
                <w:sz w:val="20"/>
                <w:szCs w:val="20"/>
              </w:rPr>
            </w:pPr>
          </w:p>
          <w:p w14:paraId="730D5A38" w14:textId="77777777" w:rsidR="00FB1126" w:rsidRPr="00506362" w:rsidRDefault="00FB1126" w:rsidP="00CB3B4A">
            <w:pPr>
              <w:spacing w:line="360" w:lineRule="auto"/>
              <w:rPr>
                <w:rFonts w:asciiTheme="minorHAnsi" w:hAnsiTheme="minorHAnsi" w:cstheme="minorHAnsi"/>
                <w:b/>
                <w:sz w:val="20"/>
                <w:szCs w:val="20"/>
              </w:rPr>
            </w:pPr>
          </w:p>
          <w:p w14:paraId="624B1918" w14:textId="59E90D82" w:rsidR="00FB1126" w:rsidRPr="00506362" w:rsidRDefault="00506362" w:rsidP="00CB3B4A">
            <w:pPr>
              <w:spacing w:line="360" w:lineRule="auto"/>
              <w:rPr>
                <w:rFonts w:asciiTheme="minorHAnsi" w:hAnsiTheme="minorHAnsi" w:cstheme="minorHAnsi"/>
                <w:b/>
                <w:sz w:val="20"/>
                <w:szCs w:val="20"/>
              </w:rPr>
            </w:pPr>
            <w:r w:rsidRPr="00506362">
              <w:rPr>
                <w:rFonts w:asciiTheme="minorHAnsi" w:hAnsiTheme="minorHAnsi" w:cstheme="minorHAnsi"/>
                <w:b/>
                <w:sz w:val="20"/>
                <w:szCs w:val="20"/>
                <w:lang w:val="en-GB"/>
              </w:rPr>
              <w:t>313911000</w:t>
            </w:r>
          </w:p>
        </w:tc>
      </w:tr>
      <w:tr w:rsidR="00FB1126" w:rsidRPr="00E20B32" w14:paraId="3F1CDDE1" w14:textId="77777777" w:rsidTr="00506362">
        <w:tc>
          <w:tcPr>
            <w:tcW w:w="8384" w:type="dxa"/>
            <w:gridSpan w:val="6"/>
            <w:shd w:val="clear" w:color="auto" w:fill="ACCBF9" w:themeFill="background2"/>
          </w:tcPr>
          <w:p w14:paraId="133CA7F2" w14:textId="77777777" w:rsidR="00FB1126" w:rsidRPr="00E20B32" w:rsidRDefault="00FB1126" w:rsidP="00CB3B4A">
            <w:pPr>
              <w:spacing w:line="360" w:lineRule="auto"/>
              <w:rPr>
                <w:rFonts w:asciiTheme="minorHAnsi" w:hAnsiTheme="minorHAnsi" w:cstheme="minorHAnsi"/>
                <w:b/>
                <w:sz w:val="20"/>
                <w:szCs w:val="20"/>
              </w:rPr>
            </w:pPr>
          </w:p>
          <w:p w14:paraId="080DF785" w14:textId="77777777" w:rsidR="00052AF7" w:rsidRPr="00052AF7" w:rsidRDefault="00052AF7" w:rsidP="00052AF7">
            <w:pPr>
              <w:spacing w:line="360" w:lineRule="auto"/>
              <w:rPr>
                <w:rFonts w:asciiTheme="minorHAnsi" w:hAnsiTheme="minorHAnsi" w:cstheme="minorHAnsi"/>
                <w:b/>
                <w:sz w:val="20"/>
                <w:szCs w:val="20"/>
                <w:lang w:val="en-GB"/>
              </w:rPr>
            </w:pPr>
            <w:r w:rsidRPr="00052AF7">
              <w:rPr>
                <w:rFonts w:asciiTheme="minorHAnsi" w:hAnsiTheme="minorHAnsi" w:cstheme="minorHAnsi"/>
                <w:b/>
                <w:sz w:val="20"/>
                <w:szCs w:val="20"/>
                <w:lang w:val="en-GB"/>
              </w:rPr>
              <w:t>The Grain Handling Controller achieves operational efficiencies by monitoring, controlling and responding to operational variables, the utilisation of resources and the mechanical integrity of a bulk grain handling and storage unit.</w:t>
            </w:r>
          </w:p>
          <w:p w14:paraId="3C73BCC0" w14:textId="5716281E" w:rsidR="00FB1126" w:rsidRPr="00506362" w:rsidRDefault="00FB1126" w:rsidP="00506362">
            <w:pPr>
              <w:spacing w:line="360" w:lineRule="auto"/>
              <w:rPr>
                <w:rFonts w:asciiTheme="minorHAnsi" w:hAnsiTheme="minorHAnsi" w:cstheme="minorHAnsi"/>
                <w:b/>
                <w:sz w:val="20"/>
                <w:szCs w:val="20"/>
              </w:rPr>
            </w:pPr>
          </w:p>
        </w:tc>
      </w:tr>
      <w:tr w:rsidR="00FB1126" w:rsidRPr="00E20B32" w14:paraId="73207172" w14:textId="77777777" w:rsidTr="00CB3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8384" w:type="dxa"/>
            <w:gridSpan w:val="6"/>
            <w:tcBorders>
              <w:bottom w:val="single" w:sz="4" w:space="0" w:color="auto"/>
            </w:tcBorders>
            <w:shd w:val="clear" w:color="auto" w:fill="ACCBF9" w:themeFill="background2"/>
          </w:tcPr>
          <w:p w14:paraId="5178C931" w14:textId="77777777" w:rsidR="00FB1126" w:rsidRPr="00E20B32" w:rsidRDefault="00FB1126" w:rsidP="00CB3B4A">
            <w:pPr>
              <w:spacing w:line="360" w:lineRule="auto"/>
              <w:jc w:val="center"/>
              <w:rPr>
                <w:rFonts w:asciiTheme="minorHAnsi" w:hAnsiTheme="minorHAnsi" w:cstheme="minorHAnsi"/>
                <w:b/>
                <w:sz w:val="20"/>
                <w:szCs w:val="20"/>
              </w:rPr>
            </w:pPr>
          </w:p>
          <w:p w14:paraId="21CB4F71" w14:textId="0EADD23D" w:rsidR="00FB1126" w:rsidRPr="00E20B32" w:rsidRDefault="00FB1126" w:rsidP="00CB3B4A">
            <w:pPr>
              <w:spacing w:line="360" w:lineRule="auto"/>
              <w:jc w:val="center"/>
              <w:rPr>
                <w:rFonts w:asciiTheme="minorHAnsi" w:hAnsiTheme="minorHAnsi" w:cstheme="minorHAnsi"/>
                <w:b/>
                <w:sz w:val="20"/>
                <w:szCs w:val="20"/>
              </w:rPr>
            </w:pPr>
            <w:r w:rsidRPr="00E20B32">
              <w:rPr>
                <w:rFonts w:asciiTheme="minorHAnsi" w:hAnsiTheme="minorHAnsi" w:cstheme="minorHAnsi"/>
                <w:b/>
                <w:sz w:val="20"/>
                <w:szCs w:val="20"/>
              </w:rPr>
              <w:t>Knowledge Modules</w:t>
            </w:r>
            <w:r w:rsidR="007F12EF">
              <w:rPr>
                <w:rFonts w:asciiTheme="minorHAnsi" w:hAnsiTheme="minorHAnsi" w:cstheme="minorHAnsi"/>
                <w:b/>
                <w:sz w:val="20"/>
                <w:szCs w:val="20"/>
              </w:rPr>
              <w:t>:  KM1:  OPERATIONS SUPERVISION AND MANAGEMENT</w:t>
            </w:r>
          </w:p>
          <w:p w14:paraId="0FB37872" w14:textId="77777777" w:rsidR="00FB1126" w:rsidRPr="00E20B32" w:rsidRDefault="00FB1126" w:rsidP="00CB3B4A">
            <w:pPr>
              <w:spacing w:line="360" w:lineRule="auto"/>
              <w:jc w:val="center"/>
              <w:rPr>
                <w:rFonts w:asciiTheme="minorHAnsi" w:hAnsiTheme="minorHAnsi" w:cstheme="minorHAnsi"/>
                <w:b/>
                <w:sz w:val="20"/>
                <w:szCs w:val="20"/>
              </w:rPr>
            </w:pPr>
          </w:p>
        </w:tc>
      </w:tr>
      <w:tr w:rsidR="007F12EF" w:rsidRPr="00E20B32" w14:paraId="7C092A9B"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3EAD1FEB" w14:textId="3D672E39" w:rsidR="007F12EF" w:rsidRPr="00E20B32" w:rsidRDefault="007F12EF" w:rsidP="00CB3B4A">
            <w:pPr>
              <w:spacing w:line="360" w:lineRule="auto"/>
              <w:rPr>
                <w:rFonts w:asciiTheme="minorHAnsi" w:hAnsiTheme="minorHAnsi" w:cstheme="minorHAnsi"/>
                <w:b/>
                <w:sz w:val="20"/>
                <w:szCs w:val="20"/>
              </w:rPr>
            </w:pPr>
            <w:r>
              <w:rPr>
                <w:rFonts w:asciiTheme="minorHAnsi" w:hAnsiTheme="minorHAnsi" w:cstheme="minorHAnsi"/>
                <w:b/>
                <w:sz w:val="20"/>
                <w:szCs w:val="20"/>
              </w:rPr>
              <w:t>Occupational task</w:t>
            </w:r>
          </w:p>
        </w:tc>
        <w:tc>
          <w:tcPr>
            <w:tcW w:w="5009" w:type="dxa"/>
            <w:gridSpan w:val="3"/>
            <w:shd w:val="clear" w:color="auto" w:fill="ACCBF9" w:themeFill="background2"/>
          </w:tcPr>
          <w:p w14:paraId="12AE5DCE" w14:textId="3A652629" w:rsidR="007F12EF" w:rsidRPr="00E20B32" w:rsidRDefault="007F12EF" w:rsidP="00CB3B4A">
            <w:pPr>
              <w:spacing w:line="360" w:lineRule="auto"/>
              <w:rPr>
                <w:rFonts w:asciiTheme="minorHAnsi" w:hAnsiTheme="minorHAnsi" w:cstheme="minorHAnsi"/>
                <w:b/>
                <w:sz w:val="20"/>
                <w:szCs w:val="20"/>
              </w:rPr>
            </w:pPr>
            <w:r>
              <w:rPr>
                <w:rFonts w:asciiTheme="minorHAnsi" w:hAnsiTheme="minorHAnsi" w:cstheme="minorHAnsi"/>
                <w:b/>
                <w:sz w:val="20"/>
                <w:szCs w:val="20"/>
              </w:rPr>
              <w:t>Supervising the activities of work teams and individuals employed in a grain handling and storage facility</w:t>
            </w:r>
          </w:p>
        </w:tc>
        <w:tc>
          <w:tcPr>
            <w:tcW w:w="1241" w:type="dxa"/>
            <w:gridSpan w:val="2"/>
            <w:shd w:val="clear" w:color="auto" w:fill="ACCBF9" w:themeFill="background2"/>
          </w:tcPr>
          <w:p w14:paraId="3A5F7B47" w14:textId="285838E0" w:rsidR="007F12EF" w:rsidRPr="00E20B32" w:rsidRDefault="007F12EF" w:rsidP="00CB3B4A">
            <w:pPr>
              <w:spacing w:line="360" w:lineRule="auto"/>
              <w:rPr>
                <w:rFonts w:asciiTheme="minorHAnsi" w:hAnsiTheme="minorHAnsi" w:cstheme="minorHAnsi"/>
                <w:b/>
                <w:sz w:val="20"/>
                <w:szCs w:val="20"/>
              </w:rPr>
            </w:pPr>
            <w:r>
              <w:rPr>
                <w:rFonts w:asciiTheme="minorHAnsi" w:hAnsiTheme="minorHAnsi" w:cstheme="minorHAnsi"/>
                <w:b/>
                <w:sz w:val="20"/>
                <w:szCs w:val="20"/>
              </w:rPr>
              <w:t>NQF 3</w:t>
            </w:r>
          </w:p>
        </w:tc>
      </w:tr>
      <w:tr w:rsidR="007F12EF" w:rsidRPr="00E20B32" w14:paraId="75B61528"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06B47805" w14:textId="4EC02AD4" w:rsidR="007F12EF" w:rsidRPr="00E20B32" w:rsidRDefault="007F12EF" w:rsidP="00CB3B4A">
            <w:pPr>
              <w:spacing w:line="360" w:lineRule="auto"/>
              <w:rPr>
                <w:rFonts w:asciiTheme="minorHAnsi" w:hAnsiTheme="minorHAnsi" w:cstheme="minorHAnsi"/>
                <w:b/>
                <w:sz w:val="20"/>
                <w:szCs w:val="20"/>
              </w:rPr>
            </w:pPr>
            <w:r>
              <w:rPr>
                <w:rFonts w:asciiTheme="minorHAnsi" w:hAnsiTheme="minorHAnsi" w:cstheme="minorHAnsi"/>
                <w:b/>
                <w:sz w:val="20"/>
                <w:szCs w:val="20"/>
              </w:rPr>
              <w:t>Occupational task</w:t>
            </w:r>
          </w:p>
        </w:tc>
        <w:tc>
          <w:tcPr>
            <w:tcW w:w="5009" w:type="dxa"/>
            <w:gridSpan w:val="3"/>
            <w:shd w:val="clear" w:color="auto" w:fill="ACCBF9" w:themeFill="background2"/>
          </w:tcPr>
          <w:p w14:paraId="793D0ABC" w14:textId="77777777" w:rsidR="007F12EF" w:rsidRPr="00E20B32" w:rsidRDefault="007F12EF" w:rsidP="00CB3B4A">
            <w:pPr>
              <w:spacing w:line="360" w:lineRule="auto"/>
              <w:rPr>
                <w:rFonts w:asciiTheme="minorHAnsi" w:hAnsiTheme="minorHAnsi" w:cstheme="minorHAnsi"/>
                <w:b/>
                <w:sz w:val="20"/>
                <w:szCs w:val="20"/>
              </w:rPr>
            </w:pPr>
            <w:r>
              <w:rPr>
                <w:rFonts w:asciiTheme="minorHAnsi" w:hAnsiTheme="minorHAnsi" w:cstheme="minorHAnsi"/>
                <w:b/>
                <w:sz w:val="20"/>
                <w:szCs w:val="20"/>
              </w:rPr>
              <w:t>Controlling the availability and utilisation of operational resources to maintain grain handling and storage operations</w:t>
            </w:r>
          </w:p>
        </w:tc>
        <w:tc>
          <w:tcPr>
            <w:tcW w:w="1241" w:type="dxa"/>
            <w:gridSpan w:val="2"/>
            <w:shd w:val="clear" w:color="auto" w:fill="ACCBF9" w:themeFill="background2"/>
          </w:tcPr>
          <w:p w14:paraId="546D0718" w14:textId="35D1CAAE" w:rsidR="007F12EF" w:rsidRPr="00E20B32" w:rsidRDefault="007F12EF" w:rsidP="00CB3B4A">
            <w:pPr>
              <w:spacing w:line="360" w:lineRule="auto"/>
              <w:rPr>
                <w:rFonts w:asciiTheme="minorHAnsi" w:hAnsiTheme="minorHAnsi" w:cstheme="minorHAnsi"/>
                <w:b/>
                <w:sz w:val="20"/>
                <w:szCs w:val="20"/>
              </w:rPr>
            </w:pPr>
            <w:r>
              <w:rPr>
                <w:rFonts w:asciiTheme="minorHAnsi" w:hAnsiTheme="minorHAnsi" w:cstheme="minorHAnsi"/>
                <w:b/>
                <w:sz w:val="20"/>
                <w:szCs w:val="20"/>
              </w:rPr>
              <w:t>NQF 4</w:t>
            </w:r>
          </w:p>
        </w:tc>
      </w:tr>
      <w:tr w:rsidR="007F12EF" w:rsidRPr="00E20B32" w14:paraId="6A7C4491"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65569FE2" w14:textId="7D9A3CE0" w:rsidR="007F12EF" w:rsidRPr="00E20B32"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313911000-KM-01</w:t>
            </w:r>
          </w:p>
        </w:tc>
        <w:tc>
          <w:tcPr>
            <w:tcW w:w="3567" w:type="dxa"/>
            <w:shd w:val="clear" w:color="auto" w:fill="ACCBF9" w:themeFill="background2"/>
          </w:tcPr>
          <w:p w14:paraId="474080C9" w14:textId="2571AC59" w:rsidR="007F12EF" w:rsidRPr="00E20B32"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Operations Supervision</w:t>
            </w:r>
          </w:p>
        </w:tc>
        <w:tc>
          <w:tcPr>
            <w:tcW w:w="1341" w:type="dxa"/>
            <w:shd w:val="clear" w:color="auto" w:fill="ACCBF9" w:themeFill="background2"/>
          </w:tcPr>
          <w:p w14:paraId="23F83F09" w14:textId="14ED8E81" w:rsidR="007F12EF" w:rsidRPr="00E20B32"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NQF 3</w:t>
            </w:r>
          </w:p>
        </w:tc>
        <w:tc>
          <w:tcPr>
            <w:tcW w:w="1342" w:type="dxa"/>
            <w:gridSpan w:val="3"/>
            <w:shd w:val="clear" w:color="auto" w:fill="ACCBF9" w:themeFill="background2"/>
          </w:tcPr>
          <w:p w14:paraId="10997723" w14:textId="788098DE" w:rsidR="007F12EF" w:rsidRPr="00E20B32"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8 credits</w:t>
            </w:r>
          </w:p>
        </w:tc>
      </w:tr>
      <w:tr w:rsidR="007F12EF" w:rsidRPr="00E20B32" w14:paraId="708A65D3"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3C5F5A20" w14:textId="22C43D09" w:rsidR="007F12EF" w:rsidRPr="00E20B32"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313911000-KM-02</w:t>
            </w:r>
          </w:p>
        </w:tc>
        <w:tc>
          <w:tcPr>
            <w:tcW w:w="3567" w:type="dxa"/>
            <w:shd w:val="clear" w:color="auto" w:fill="ACCBF9" w:themeFill="background2"/>
          </w:tcPr>
          <w:p w14:paraId="3111433C" w14:textId="00095B23" w:rsidR="007F12EF" w:rsidRPr="00E20B32"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Communication Studies</w:t>
            </w:r>
          </w:p>
        </w:tc>
        <w:tc>
          <w:tcPr>
            <w:tcW w:w="1341" w:type="dxa"/>
            <w:shd w:val="clear" w:color="auto" w:fill="ACCBF9" w:themeFill="background2"/>
          </w:tcPr>
          <w:p w14:paraId="38924BAE" w14:textId="01FA01A5" w:rsidR="007F12EF" w:rsidRPr="00E20B32"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NQF 4</w:t>
            </w:r>
          </w:p>
        </w:tc>
        <w:tc>
          <w:tcPr>
            <w:tcW w:w="1342" w:type="dxa"/>
            <w:gridSpan w:val="3"/>
            <w:shd w:val="clear" w:color="auto" w:fill="ACCBF9" w:themeFill="background2"/>
          </w:tcPr>
          <w:p w14:paraId="7E4D24D1" w14:textId="6F1DC5B2" w:rsidR="007F12EF" w:rsidRPr="00E20B32"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8 credits</w:t>
            </w:r>
          </w:p>
        </w:tc>
      </w:tr>
      <w:tr w:rsidR="007F12EF" w:rsidRPr="00E20B32" w14:paraId="42F60B32"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08715242" w14:textId="5D664B79" w:rsidR="007F12EF" w:rsidRPr="00E20B32" w:rsidRDefault="007F12EF" w:rsidP="00CB3B4A">
            <w:pPr>
              <w:spacing w:line="360" w:lineRule="auto"/>
              <w:rPr>
                <w:rFonts w:asciiTheme="minorHAnsi" w:hAnsiTheme="minorHAnsi" w:cstheme="minorHAnsi"/>
                <w:b/>
                <w:sz w:val="20"/>
                <w:szCs w:val="20"/>
              </w:rPr>
            </w:pPr>
            <w:r>
              <w:rPr>
                <w:rFonts w:asciiTheme="minorHAnsi" w:hAnsiTheme="minorHAnsi" w:cstheme="minorHAnsi"/>
                <w:sz w:val="20"/>
                <w:szCs w:val="20"/>
              </w:rPr>
              <w:t>313911000-KM-03</w:t>
            </w:r>
          </w:p>
        </w:tc>
        <w:tc>
          <w:tcPr>
            <w:tcW w:w="3567" w:type="dxa"/>
            <w:shd w:val="clear" w:color="auto" w:fill="ACCBF9" w:themeFill="background2"/>
          </w:tcPr>
          <w:p w14:paraId="79B05AD9" w14:textId="7771EF11" w:rsidR="007F12EF" w:rsidRPr="007F12EF" w:rsidRDefault="007F12EF" w:rsidP="00CB3B4A">
            <w:pPr>
              <w:spacing w:line="360" w:lineRule="auto"/>
              <w:rPr>
                <w:rFonts w:asciiTheme="minorHAnsi" w:hAnsiTheme="minorHAnsi" w:cstheme="minorHAnsi"/>
                <w:sz w:val="20"/>
                <w:szCs w:val="20"/>
              </w:rPr>
            </w:pPr>
            <w:r w:rsidRPr="007F12EF">
              <w:rPr>
                <w:rFonts w:asciiTheme="minorHAnsi" w:hAnsiTheme="minorHAnsi" w:cstheme="minorHAnsi"/>
                <w:sz w:val="20"/>
                <w:szCs w:val="20"/>
              </w:rPr>
              <w:t>Operations Management</w:t>
            </w:r>
          </w:p>
        </w:tc>
        <w:tc>
          <w:tcPr>
            <w:tcW w:w="1341" w:type="dxa"/>
            <w:shd w:val="clear" w:color="auto" w:fill="ACCBF9" w:themeFill="background2"/>
          </w:tcPr>
          <w:p w14:paraId="093329A1" w14:textId="68ED564F" w:rsidR="007F12EF" w:rsidRPr="007F12EF" w:rsidRDefault="007F12EF" w:rsidP="00CB3B4A">
            <w:pPr>
              <w:spacing w:line="360" w:lineRule="auto"/>
              <w:rPr>
                <w:rFonts w:asciiTheme="minorHAnsi" w:hAnsiTheme="minorHAnsi" w:cstheme="minorHAnsi"/>
                <w:sz w:val="20"/>
                <w:szCs w:val="20"/>
              </w:rPr>
            </w:pPr>
            <w:r w:rsidRPr="007F12EF">
              <w:rPr>
                <w:rFonts w:asciiTheme="minorHAnsi" w:hAnsiTheme="minorHAnsi" w:cstheme="minorHAnsi"/>
                <w:sz w:val="20"/>
                <w:szCs w:val="20"/>
              </w:rPr>
              <w:t>NQF 4</w:t>
            </w:r>
          </w:p>
        </w:tc>
        <w:tc>
          <w:tcPr>
            <w:tcW w:w="1342" w:type="dxa"/>
            <w:gridSpan w:val="3"/>
            <w:shd w:val="clear" w:color="auto" w:fill="ACCBF9" w:themeFill="background2"/>
          </w:tcPr>
          <w:p w14:paraId="7E6D522A" w14:textId="74150DB5" w:rsidR="007F12EF" w:rsidRPr="007F12EF" w:rsidRDefault="007F12EF" w:rsidP="00CB3B4A">
            <w:pPr>
              <w:spacing w:line="360" w:lineRule="auto"/>
              <w:rPr>
                <w:rFonts w:asciiTheme="minorHAnsi" w:hAnsiTheme="minorHAnsi" w:cstheme="minorHAnsi"/>
                <w:sz w:val="20"/>
                <w:szCs w:val="20"/>
              </w:rPr>
            </w:pPr>
            <w:r w:rsidRPr="007F12EF">
              <w:rPr>
                <w:rFonts w:asciiTheme="minorHAnsi" w:hAnsiTheme="minorHAnsi" w:cstheme="minorHAnsi"/>
                <w:sz w:val="20"/>
                <w:szCs w:val="20"/>
              </w:rPr>
              <w:t>16 credits</w:t>
            </w:r>
          </w:p>
        </w:tc>
      </w:tr>
      <w:tr w:rsidR="007F12EF" w:rsidRPr="00E20B32" w14:paraId="13F867DD"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49922592" w14:textId="77777777" w:rsidR="007F12EF" w:rsidRDefault="007F12EF" w:rsidP="00CB3B4A">
            <w:pPr>
              <w:spacing w:line="360" w:lineRule="auto"/>
              <w:rPr>
                <w:rFonts w:asciiTheme="minorHAnsi" w:hAnsiTheme="minorHAnsi" w:cstheme="minorHAnsi"/>
                <w:sz w:val="20"/>
                <w:szCs w:val="20"/>
              </w:rPr>
            </w:pPr>
          </w:p>
        </w:tc>
        <w:tc>
          <w:tcPr>
            <w:tcW w:w="3567" w:type="dxa"/>
            <w:shd w:val="clear" w:color="auto" w:fill="ACCBF9" w:themeFill="background2"/>
          </w:tcPr>
          <w:p w14:paraId="06B81D6C" w14:textId="77777777" w:rsidR="007F12EF" w:rsidRPr="007F12EF" w:rsidRDefault="007F12EF" w:rsidP="00CB3B4A">
            <w:pPr>
              <w:spacing w:line="360" w:lineRule="auto"/>
              <w:rPr>
                <w:rFonts w:asciiTheme="minorHAnsi" w:hAnsiTheme="minorHAnsi" w:cstheme="minorHAnsi"/>
                <w:sz w:val="20"/>
                <w:szCs w:val="20"/>
              </w:rPr>
            </w:pPr>
          </w:p>
        </w:tc>
        <w:tc>
          <w:tcPr>
            <w:tcW w:w="1341" w:type="dxa"/>
            <w:shd w:val="clear" w:color="auto" w:fill="ACCBF9" w:themeFill="background2"/>
          </w:tcPr>
          <w:p w14:paraId="604D615E" w14:textId="46B5C2F0" w:rsidR="007F12EF" w:rsidRPr="007F12EF" w:rsidRDefault="007F12EF" w:rsidP="00CB3B4A">
            <w:pPr>
              <w:spacing w:line="360" w:lineRule="auto"/>
              <w:rPr>
                <w:rFonts w:asciiTheme="minorHAnsi" w:hAnsiTheme="minorHAnsi" w:cstheme="minorHAnsi"/>
                <w:b/>
                <w:sz w:val="20"/>
                <w:szCs w:val="20"/>
              </w:rPr>
            </w:pPr>
            <w:r w:rsidRPr="007F12EF">
              <w:rPr>
                <w:rFonts w:asciiTheme="minorHAnsi" w:hAnsiTheme="minorHAnsi" w:cstheme="minorHAnsi"/>
                <w:b/>
                <w:sz w:val="20"/>
                <w:szCs w:val="20"/>
              </w:rPr>
              <w:t>Total</w:t>
            </w:r>
          </w:p>
        </w:tc>
        <w:tc>
          <w:tcPr>
            <w:tcW w:w="1342" w:type="dxa"/>
            <w:gridSpan w:val="3"/>
            <w:shd w:val="clear" w:color="auto" w:fill="ACCBF9" w:themeFill="background2"/>
          </w:tcPr>
          <w:p w14:paraId="139D48A4" w14:textId="46043FA3" w:rsidR="007F12EF" w:rsidRPr="007F12EF" w:rsidRDefault="007F12EF" w:rsidP="00CB3B4A">
            <w:pPr>
              <w:spacing w:line="360" w:lineRule="auto"/>
              <w:rPr>
                <w:rFonts w:asciiTheme="minorHAnsi" w:hAnsiTheme="minorHAnsi" w:cstheme="minorHAnsi"/>
                <w:sz w:val="20"/>
                <w:szCs w:val="20"/>
              </w:rPr>
            </w:pPr>
            <w:r>
              <w:rPr>
                <w:rFonts w:asciiTheme="minorHAnsi" w:hAnsiTheme="minorHAnsi" w:cstheme="minorHAnsi"/>
                <w:sz w:val="20"/>
                <w:szCs w:val="20"/>
              </w:rPr>
              <w:t>32 credits</w:t>
            </w:r>
          </w:p>
        </w:tc>
      </w:tr>
      <w:tr w:rsidR="00FB1126" w:rsidRPr="00E20B32" w14:paraId="0A8BFF4E" w14:textId="77777777" w:rsidTr="00CB3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8384" w:type="dxa"/>
            <w:gridSpan w:val="6"/>
            <w:tcBorders>
              <w:bottom w:val="single" w:sz="4" w:space="0" w:color="auto"/>
            </w:tcBorders>
            <w:shd w:val="clear" w:color="auto" w:fill="ACCBF9" w:themeFill="background2"/>
          </w:tcPr>
          <w:p w14:paraId="5AF0DB3F" w14:textId="77777777" w:rsidR="00FB1126" w:rsidRPr="00E20B32" w:rsidRDefault="00FB1126" w:rsidP="00CB3B4A">
            <w:pPr>
              <w:spacing w:line="360" w:lineRule="auto"/>
              <w:jc w:val="center"/>
              <w:rPr>
                <w:rFonts w:asciiTheme="minorHAnsi" w:hAnsiTheme="minorHAnsi" w:cstheme="minorHAnsi"/>
                <w:b/>
                <w:sz w:val="20"/>
                <w:szCs w:val="20"/>
              </w:rPr>
            </w:pPr>
          </w:p>
          <w:p w14:paraId="6517D767" w14:textId="77777777" w:rsidR="00FB1126" w:rsidRPr="00E20B32" w:rsidRDefault="00FB1126" w:rsidP="00CB3B4A">
            <w:pPr>
              <w:spacing w:line="360" w:lineRule="auto"/>
              <w:jc w:val="center"/>
              <w:rPr>
                <w:rFonts w:asciiTheme="minorHAnsi" w:hAnsiTheme="minorHAnsi" w:cstheme="minorHAnsi"/>
                <w:b/>
                <w:sz w:val="20"/>
                <w:szCs w:val="20"/>
              </w:rPr>
            </w:pPr>
            <w:r w:rsidRPr="00E20B32">
              <w:rPr>
                <w:rFonts w:asciiTheme="minorHAnsi" w:hAnsiTheme="minorHAnsi" w:cstheme="minorHAnsi"/>
                <w:b/>
                <w:sz w:val="20"/>
                <w:szCs w:val="20"/>
              </w:rPr>
              <w:t>Practical Modules</w:t>
            </w:r>
          </w:p>
          <w:p w14:paraId="5EAF6A40" w14:textId="77777777" w:rsidR="00FB1126" w:rsidRPr="00E20B32" w:rsidRDefault="00FB1126" w:rsidP="00CB3B4A">
            <w:pPr>
              <w:spacing w:line="360" w:lineRule="auto"/>
              <w:jc w:val="center"/>
              <w:rPr>
                <w:rFonts w:asciiTheme="minorHAnsi" w:hAnsiTheme="minorHAnsi" w:cstheme="minorHAnsi"/>
                <w:b/>
                <w:sz w:val="20"/>
                <w:szCs w:val="20"/>
              </w:rPr>
            </w:pPr>
          </w:p>
        </w:tc>
      </w:tr>
      <w:tr w:rsidR="007F12EF" w:rsidRPr="00E20B32" w14:paraId="11325EEC"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37CE15F3" w14:textId="1FDC7367" w:rsidR="00FB1126" w:rsidRPr="00E20B32" w:rsidRDefault="00FB1126" w:rsidP="00CB3B4A">
            <w:pPr>
              <w:spacing w:line="360" w:lineRule="auto"/>
              <w:rPr>
                <w:rFonts w:asciiTheme="minorHAnsi" w:hAnsiTheme="minorHAnsi" w:cstheme="minorHAnsi"/>
                <w:b/>
                <w:sz w:val="20"/>
                <w:szCs w:val="20"/>
              </w:rPr>
            </w:pPr>
          </w:p>
        </w:tc>
        <w:tc>
          <w:tcPr>
            <w:tcW w:w="5009" w:type="dxa"/>
            <w:gridSpan w:val="3"/>
            <w:shd w:val="clear" w:color="auto" w:fill="ACCBF9" w:themeFill="background2"/>
          </w:tcPr>
          <w:p w14:paraId="782CD11B" w14:textId="382DD14A" w:rsidR="00FB1126" w:rsidRPr="00E20B32" w:rsidRDefault="00FB1126" w:rsidP="00CB3B4A">
            <w:pPr>
              <w:spacing w:line="360" w:lineRule="auto"/>
              <w:rPr>
                <w:rFonts w:asciiTheme="minorHAnsi" w:hAnsiTheme="minorHAnsi" w:cstheme="minorHAnsi"/>
                <w:b/>
                <w:sz w:val="20"/>
                <w:szCs w:val="20"/>
              </w:rPr>
            </w:pPr>
          </w:p>
        </w:tc>
        <w:tc>
          <w:tcPr>
            <w:tcW w:w="376" w:type="dxa"/>
            <w:shd w:val="clear" w:color="auto" w:fill="ACCBF9" w:themeFill="background2"/>
          </w:tcPr>
          <w:p w14:paraId="6A5F0419" w14:textId="50C2D089" w:rsidR="00FB1126" w:rsidRPr="00E20B32" w:rsidRDefault="00FB1126" w:rsidP="00CB3B4A">
            <w:pPr>
              <w:spacing w:line="360" w:lineRule="auto"/>
              <w:rPr>
                <w:rFonts w:asciiTheme="minorHAnsi" w:hAnsiTheme="minorHAnsi" w:cstheme="minorHAnsi"/>
                <w:b/>
                <w:sz w:val="20"/>
                <w:szCs w:val="20"/>
              </w:rPr>
            </w:pPr>
          </w:p>
        </w:tc>
        <w:tc>
          <w:tcPr>
            <w:tcW w:w="865" w:type="dxa"/>
            <w:shd w:val="clear" w:color="auto" w:fill="ACCBF9" w:themeFill="background2"/>
          </w:tcPr>
          <w:p w14:paraId="5A2D26B2" w14:textId="5CC6EAA4" w:rsidR="00FB1126" w:rsidRPr="00E20B32" w:rsidRDefault="00FB1126" w:rsidP="00CB3B4A">
            <w:pPr>
              <w:spacing w:line="360" w:lineRule="auto"/>
              <w:rPr>
                <w:rFonts w:asciiTheme="minorHAnsi" w:hAnsiTheme="minorHAnsi" w:cstheme="minorHAnsi"/>
                <w:b/>
                <w:sz w:val="20"/>
                <w:szCs w:val="20"/>
              </w:rPr>
            </w:pPr>
          </w:p>
        </w:tc>
      </w:tr>
      <w:tr w:rsidR="00FB1126" w:rsidRPr="00E20B32" w14:paraId="7AF0364D"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5470388F" w14:textId="67440983" w:rsidR="00FB1126" w:rsidRPr="00E20B32" w:rsidRDefault="00FB1126" w:rsidP="00CB3B4A">
            <w:pPr>
              <w:spacing w:line="360" w:lineRule="auto"/>
              <w:rPr>
                <w:rFonts w:asciiTheme="minorHAnsi" w:hAnsiTheme="minorHAnsi" w:cstheme="minorHAnsi"/>
                <w:b/>
                <w:sz w:val="20"/>
                <w:szCs w:val="20"/>
              </w:rPr>
            </w:pPr>
          </w:p>
        </w:tc>
        <w:tc>
          <w:tcPr>
            <w:tcW w:w="6250" w:type="dxa"/>
            <w:gridSpan w:val="5"/>
            <w:shd w:val="clear" w:color="auto" w:fill="ACCBF9" w:themeFill="background2"/>
          </w:tcPr>
          <w:p w14:paraId="7036A1F5" w14:textId="56246B5F" w:rsidR="00FB1126" w:rsidRPr="00E20B32" w:rsidRDefault="00FB1126" w:rsidP="00CB3B4A">
            <w:pPr>
              <w:spacing w:line="360" w:lineRule="auto"/>
              <w:rPr>
                <w:rFonts w:asciiTheme="minorHAnsi" w:hAnsiTheme="minorHAnsi" w:cstheme="minorHAnsi"/>
                <w:b/>
                <w:sz w:val="20"/>
                <w:szCs w:val="20"/>
              </w:rPr>
            </w:pPr>
          </w:p>
        </w:tc>
      </w:tr>
      <w:tr w:rsidR="007F12EF" w:rsidRPr="00E20B32" w14:paraId="67BD6943"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6C602361"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3F3A205F" w14:textId="4E37F487"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33F8B826" w14:textId="53ACB0CA" w:rsidR="00FB1126" w:rsidRPr="00E20B32" w:rsidRDefault="00FB1126" w:rsidP="00CB3B4A">
            <w:pPr>
              <w:spacing w:line="360" w:lineRule="auto"/>
              <w:rPr>
                <w:rFonts w:asciiTheme="minorHAnsi" w:hAnsiTheme="minorHAnsi" w:cstheme="minorHAnsi"/>
                <w:sz w:val="20"/>
                <w:szCs w:val="20"/>
              </w:rPr>
            </w:pPr>
          </w:p>
        </w:tc>
      </w:tr>
      <w:tr w:rsidR="007F12EF" w:rsidRPr="00E20B32" w14:paraId="35492428"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687C18E9"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7BD4A039" w14:textId="230715BE"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27139508" w14:textId="61D9E420" w:rsidR="00FB1126" w:rsidRPr="00E20B32" w:rsidRDefault="00FB1126" w:rsidP="00CB3B4A">
            <w:pPr>
              <w:spacing w:line="360" w:lineRule="auto"/>
              <w:rPr>
                <w:rFonts w:asciiTheme="minorHAnsi" w:hAnsiTheme="minorHAnsi" w:cstheme="minorHAnsi"/>
                <w:sz w:val="20"/>
                <w:szCs w:val="20"/>
              </w:rPr>
            </w:pPr>
          </w:p>
        </w:tc>
      </w:tr>
      <w:tr w:rsidR="007F12EF" w:rsidRPr="00E20B32" w14:paraId="416ED166"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51FCDA9D"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6C5B88D5" w14:textId="7F11921D"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0E9D3E61" w14:textId="601F515A" w:rsidR="00FB1126" w:rsidRPr="00E20B32" w:rsidRDefault="00FB1126" w:rsidP="00CB3B4A">
            <w:pPr>
              <w:spacing w:line="360" w:lineRule="auto"/>
              <w:rPr>
                <w:rFonts w:asciiTheme="minorHAnsi" w:hAnsiTheme="minorHAnsi" w:cstheme="minorHAnsi"/>
                <w:sz w:val="20"/>
                <w:szCs w:val="20"/>
              </w:rPr>
            </w:pPr>
          </w:p>
        </w:tc>
      </w:tr>
      <w:tr w:rsidR="007F12EF" w:rsidRPr="00E20B32" w14:paraId="099DCB6D"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53641ECE"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42FE9C21" w14:textId="2C80DC69"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3CB868EB" w14:textId="66948581" w:rsidR="00FB1126" w:rsidRPr="00E20B32" w:rsidRDefault="00FB1126" w:rsidP="00CB3B4A">
            <w:pPr>
              <w:spacing w:line="360" w:lineRule="auto"/>
              <w:rPr>
                <w:rFonts w:asciiTheme="minorHAnsi" w:hAnsiTheme="minorHAnsi" w:cstheme="minorHAnsi"/>
                <w:sz w:val="20"/>
                <w:szCs w:val="20"/>
              </w:rPr>
            </w:pPr>
          </w:p>
        </w:tc>
      </w:tr>
      <w:tr w:rsidR="00FB1126" w:rsidRPr="00E20B32" w14:paraId="089D0459"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0591D617" w14:textId="6AD28C23" w:rsidR="00FB1126" w:rsidRPr="00E20B32" w:rsidRDefault="00FB1126" w:rsidP="00CB3B4A">
            <w:pPr>
              <w:spacing w:line="360" w:lineRule="auto"/>
              <w:rPr>
                <w:rFonts w:asciiTheme="minorHAnsi" w:hAnsiTheme="minorHAnsi" w:cstheme="minorHAnsi"/>
                <w:b/>
                <w:sz w:val="20"/>
                <w:szCs w:val="20"/>
              </w:rPr>
            </w:pPr>
          </w:p>
        </w:tc>
        <w:tc>
          <w:tcPr>
            <w:tcW w:w="6250" w:type="dxa"/>
            <w:gridSpan w:val="5"/>
            <w:shd w:val="clear" w:color="auto" w:fill="ACCBF9" w:themeFill="background2"/>
          </w:tcPr>
          <w:p w14:paraId="46CEDA64" w14:textId="2A571899" w:rsidR="00FB1126" w:rsidRPr="00E20B32" w:rsidRDefault="00FB1126" w:rsidP="00CB3B4A">
            <w:pPr>
              <w:spacing w:line="360" w:lineRule="auto"/>
              <w:rPr>
                <w:rFonts w:asciiTheme="minorHAnsi" w:hAnsiTheme="minorHAnsi" w:cstheme="minorHAnsi"/>
                <w:b/>
                <w:sz w:val="20"/>
                <w:szCs w:val="20"/>
              </w:rPr>
            </w:pPr>
          </w:p>
        </w:tc>
      </w:tr>
      <w:tr w:rsidR="007F12EF" w:rsidRPr="00E20B32" w14:paraId="27A65F10"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0ABC91E4"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7F359D35" w14:textId="6A575F0D"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46DD0219" w14:textId="34E65BC7" w:rsidR="00FB1126" w:rsidRPr="00E20B32" w:rsidRDefault="00FB1126" w:rsidP="00CB3B4A">
            <w:pPr>
              <w:spacing w:line="360" w:lineRule="auto"/>
              <w:rPr>
                <w:rFonts w:asciiTheme="minorHAnsi" w:hAnsiTheme="minorHAnsi" w:cstheme="minorHAnsi"/>
                <w:sz w:val="20"/>
                <w:szCs w:val="20"/>
              </w:rPr>
            </w:pPr>
          </w:p>
        </w:tc>
      </w:tr>
      <w:tr w:rsidR="007F12EF" w:rsidRPr="00E20B32" w14:paraId="0FC33F26"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3499A475"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0546E676" w14:textId="045BA3E8"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0C03FB10" w14:textId="0765FC4F" w:rsidR="00FB1126" w:rsidRPr="00E20B32" w:rsidRDefault="00FB1126" w:rsidP="00CB3B4A">
            <w:pPr>
              <w:spacing w:line="360" w:lineRule="auto"/>
              <w:rPr>
                <w:rFonts w:asciiTheme="minorHAnsi" w:hAnsiTheme="minorHAnsi" w:cstheme="minorHAnsi"/>
                <w:sz w:val="20"/>
                <w:szCs w:val="20"/>
              </w:rPr>
            </w:pPr>
          </w:p>
        </w:tc>
      </w:tr>
      <w:tr w:rsidR="007F12EF" w:rsidRPr="00E20B32" w14:paraId="06717619"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505A6055"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362E7A51" w14:textId="6E8D12BA"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30173C4F" w14:textId="351453F8" w:rsidR="00FB1126" w:rsidRPr="00E20B32" w:rsidRDefault="00FB1126" w:rsidP="00CB3B4A">
            <w:pPr>
              <w:spacing w:line="360" w:lineRule="auto"/>
              <w:rPr>
                <w:rFonts w:asciiTheme="minorHAnsi" w:hAnsiTheme="minorHAnsi" w:cstheme="minorHAnsi"/>
                <w:sz w:val="20"/>
                <w:szCs w:val="20"/>
              </w:rPr>
            </w:pPr>
          </w:p>
        </w:tc>
      </w:tr>
      <w:tr w:rsidR="00FB1126" w:rsidRPr="00E20B32" w14:paraId="21CB88DC"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49CC56ED" w14:textId="03A26928" w:rsidR="00FB1126" w:rsidRPr="00E20B32" w:rsidRDefault="00FB1126" w:rsidP="00CB3B4A">
            <w:pPr>
              <w:spacing w:line="360" w:lineRule="auto"/>
              <w:rPr>
                <w:rFonts w:asciiTheme="minorHAnsi" w:hAnsiTheme="minorHAnsi" w:cstheme="minorHAnsi"/>
                <w:b/>
                <w:sz w:val="20"/>
                <w:szCs w:val="20"/>
              </w:rPr>
            </w:pPr>
          </w:p>
        </w:tc>
        <w:tc>
          <w:tcPr>
            <w:tcW w:w="6250" w:type="dxa"/>
            <w:gridSpan w:val="5"/>
            <w:shd w:val="clear" w:color="auto" w:fill="ACCBF9" w:themeFill="background2"/>
          </w:tcPr>
          <w:p w14:paraId="3F2FA4A1" w14:textId="67E6283C" w:rsidR="00FB1126" w:rsidRPr="00E20B32" w:rsidRDefault="00FB1126" w:rsidP="00CB3B4A">
            <w:pPr>
              <w:spacing w:line="360" w:lineRule="auto"/>
              <w:rPr>
                <w:rFonts w:asciiTheme="minorHAnsi" w:hAnsiTheme="minorHAnsi" w:cstheme="minorHAnsi"/>
                <w:b/>
                <w:sz w:val="20"/>
                <w:szCs w:val="20"/>
              </w:rPr>
            </w:pPr>
          </w:p>
        </w:tc>
      </w:tr>
      <w:tr w:rsidR="007F12EF" w:rsidRPr="00E20B32" w14:paraId="0E69E358"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184E27A2"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09531ED0" w14:textId="08A8D177"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54D1C470" w14:textId="4F7882F8" w:rsidR="00FB1126" w:rsidRPr="00E20B32" w:rsidRDefault="00FB1126" w:rsidP="00CB3B4A">
            <w:pPr>
              <w:spacing w:line="360" w:lineRule="auto"/>
              <w:rPr>
                <w:rFonts w:asciiTheme="minorHAnsi" w:hAnsiTheme="minorHAnsi" w:cstheme="minorHAnsi"/>
                <w:sz w:val="20"/>
                <w:szCs w:val="20"/>
              </w:rPr>
            </w:pPr>
          </w:p>
        </w:tc>
      </w:tr>
      <w:tr w:rsidR="007F12EF" w:rsidRPr="00E20B32" w14:paraId="23DCA003"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0F43549A"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2511632D" w14:textId="5D453B89"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271676E9" w14:textId="4CDF79FC" w:rsidR="00FB1126" w:rsidRPr="00E20B32" w:rsidRDefault="00FB1126" w:rsidP="00CB3B4A">
            <w:pPr>
              <w:spacing w:line="360" w:lineRule="auto"/>
              <w:rPr>
                <w:rFonts w:asciiTheme="minorHAnsi" w:hAnsiTheme="minorHAnsi" w:cstheme="minorHAnsi"/>
                <w:sz w:val="20"/>
                <w:szCs w:val="20"/>
              </w:rPr>
            </w:pPr>
          </w:p>
        </w:tc>
      </w:tr>
      <w:tr w:rsidR="007F12EF" w:rsidRPr="00E20B32" w14:paraId="7F9916C0"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61F364FC"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517605D7" w14:textId="4409CFA2"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37CAF155" w14:textId="34578B92" w:rsidR="00FB1126" w:rsidRPr="00E20B32" w:rsidRDefault="00FB1126" w:rsidP="00CB3B4A">
            <w:pPr>
              <w:spacing w:line="360" w:lineRule="auto"/>
              <w:rPr>
                <w:rFonts w:asciiTheme="minorHAnsi" w:hAnsiTheme="minorHAnsi" w:cstheme="minorHAnsi"/>
                <w:sz w:val="20"/>
                <w:szCs w:val="20"/>
              </w:rPr>
            </w:pPr>
          </w:p>
        </w:tc>
      </w:tr>
      <w:tr w:rsidR="007F12EF" w:rsidRPr="00E20B32" w14:paraId="704E5EF8"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2F0AD1E4"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4D22E155" w14:textId="476F6406"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4E2B5AFC" w14:textId="1D921D68" w:rsidR="00FB1126" w:rsidRPr="00E20B32" w:rsidRDefault="00FB1126" w:rsidP="00CB3B4A">
            <w:pPr>
              <w:spacing w:line="360" w:lineRule="auto"/>
              <w:rPr>
                <w:rFonts w:asciiTheme="minorHAnsi" w:hAnsiTheme="minorHAnsi" w:cstheme="minorHAnsi"/>
                <w:sz w:val="20"/>
                <w:szCs w:val="20"/>
              </w:rPr>
            </w:pPr>
          </w:p>
        </w:tc>
      </w:tr>
      <w:tr w:rsidR="007F12EF" w:rsidRPr="00E20B32" w14:paraId="774FC40D"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tcBorders>
              <w:bottom w:val="single" w:sz="4" w:space="0" w:color="auto"/>
            </w:tcBorders>
            <w:shd w:val="clear" w:color="auto" w:fill="ACCBF9" w:themeFill="background2"/>
          </w:tcPr>
          <w:p w14:paraId="099E3FBE" w14:textId="77777777" w:rsidR="00FB1126" w:rsidRPr="00E20B32" w:rsidRDefault="00FB1126" w:rsidP="00CB3B4A">
            <w:pPr>
              <w:spacing w:line="360" w:lineRule="auto"/>
              <w:rPr>
                <w:rFonts w:asciiTheme="minorHAnsi" w:hAnsiTheme="minorHAnsi" w:cstheme="minorHAnsi"/>
                <w:sz w:val="20"/>
                <w:szCs w:val="20"/>
              </w:rPr>
            </w:pPr>
          </w:p>
        </w:tc>
        <w:tc>
          <w:tcPr>
            <w:tcW w:w="3567" w:type="dxa"/>
            <w:tcBorders>
              <w:bottom w:val="single" w:sz="4" w:space="0" w:color="auto"/>
            </w:tcBorders>
            <w:shd w:val="clear" w:color="auto" w:fill="ACCBF9" w:themeFill="background2"/>
          </w:tcPr>
          <w:p w14:paraId="17000204" w14:textId="175D22C8" w:rsidR="00FB1126" w:rsidRPr="00E20B32" w:rsidRDefault="00FB1126" w:rsidP="00CB3B4A">
            <w:pPr>
              <w:spacing w:line="360" w:lineRule="auto"/>
              <w:rPr>
                <w:rFonts w:asciiTheme="minorHAnsi" w:hAnsiTheme="minorHAnsi" w:cstheme="minorHAnsi"/>
                <w:sz w:val="20"/>
                <w:szCs w:val="20"/>
              </w:rPr>
            </w:pPr>
          </w:p>
        </w:tc>
        <w:tc>
          <w:tcPr>
            <w:tcW w:w="2683" w:type="dxa"/>
            <w:gridSpan w:val="4"/>
            <w:tcBorders>
              <w:bottom w:val="single" w:sz="4" w:space="0" w:color="auto"/>
            </w:tcBorders>
            <w:shd w:val="clear" w:color="auto" w:fill="ACCBF9" w:themeFill="background2"/>
          </w:tcPr>
          <w:p w14:paraId="765A0A73" w14:textId="097EEF8F" w:rsidR="00FB1126" w:rsidRPr="00E20B32" w:rsidRDefault="00FB1126" w:rsidP="00CB3B4A">
            <w:pPr>
              <w:spacing w:line="360" w:lineRule="auto"/>
              <w:rPr>
                <w:rFonts w:asciiTheme="minorHAnsi" w:hAnsiTheme="minorHAnsi" w:cstheme="minorHAnsi"/>
                <w:sz w:val="20"/>
                <w:szCs w:val="20"/>
              </w:rPr>
            </w:pPr>
          </w:p>
        </w:tc>
      </w:tr>
      <w:tr w:rsidR="00FB1126" w:rsidRPr="00E20B32" w14:paraId="6BE82A09" w14:textId="77777777" w:rsidTr="00CB3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8384" w:type="dxa"/>
            <w:gridSpan w:val="6"/>
            <w:tcBorders>
              <w:bottom w:val="single" w:sz="4" w:space="0" w:color="auto"/>
            </w:tcBorders>
            <w:shd w:val="clear" w:color="auto" w:fill="ACCBF9" w:themeFill="background2"/>
          </w:tcPr>
          <w:p w14:paraId="4A2124AD" w14:textId="77777777" w:rsidR="00FB1126" w:rsidRPr="00E20B32" w:rsidRDefault="00FB1126" w:rsidP="00CB3B4A">
            <w:pPr>
              <w:spacing w:line="360" w:lineRule="auto"/>
              <w:jc w:val="center"/>
              <w:rPr>
                <w:rFonts w:asciiTheme="minorHAnsi" w:hAnsiTheme="minorHAnsi" w:cstheme="minorHAnsi"/>
                <w:b/>
                <w:sz w:val="20"/>
                <w:szCs w:val="20"/>
              </w:rPr>
            </w:pPr>
          </w:p>
          <w:p w14:paraId="7488E7B9" w14:textId="77777777" w:rsidR="00FB1126" w:rsidRPr="00E20B32" w:rsidRDefault="00FB1126" w:rsidP="00CB3B4A">
            <w:pPr>
              <w:spacing w:line="360" w:lineRule="auto"/>
              <w:jc w:val="center"/>
              <w:rPr>
                <w:rFonts w:asciiTheme="minorHAnsi" w:hAnsiTheme="minorHAnsi" w:cstheme="minorHAnsi"/>
                <w:b/>
                <w:sz w:val="20"/>
                <w:szCs w:val="20"/>
              </w:rPr>
            </w:pPr>
            <w:r w:rsidRPr="00E20B32">
              <w:rPr>
                <w:rFonts w:asciiTheme="minorHAnsi" w:hAnsiTheme="minorHAnsi" w:cstheme="minorHAnsi"/>
                <w:b/>
                <w:sz w:val="20"/>
                <w:szCs w:val="20"/>
              </w:rPr>
              <w:t>Work Experience Modules</w:t>
            </w:r>
          </w:p>
          <w:p w14:paraId="432E8D1B" w14:textId="77777777" w:rsidR="00FB1126" w:rsidRPr="00E20B32" w:rsidRDefault="00FB1126" w:rsidP="00CB3B4A">
            <w:pPr>
              <w:spacing w:line="360" w:lineRule="auto"/>
              <w:jc w:val="center"/>
              <w:rPr>
                <w:rFonts w:asciiTheme="minorHAnsi" w:hAnsiTheme="minorHAnsi" w:cstheme="minorHAnsi"/>
                <w:b/>
                <w:sz w:val="20"/>
                <w:szCs w:val="20"/>
              </w:rPr>
            </w:pPr>
          </w:p>
        </w:tc>
      </w:tr>
      <w:tr w:rsidR="007F12EF" w:rsidRPr="00E20B32" w14:paraId="37E696DF"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44A18452" w14:textId="65B8ED14" w:rsidR="00FB1126" w:rsidRPr="00E20B32" w:rsidRDefault="00FB1126" w:rsidP="00CB3B4A">
            <w:pPr>
              <w:spacing w:line="360" w:lineRule="auto"/>
              <w:rPr>
                <w:rFonts w:asciiTheme="minorHAnsi" w:hAnsiTheme="minorHAnsi" w:cstheme="minorHAnsi"/>
                <w:b/>
                <w:sz w:val="20"/>
                <w:szCs w:val="20"/>
              </w:rPr>
            </w:pPr>
          </w:p>
        </w:tc>
        <w:tc>
          <w:tcPr>
            <w:tcW w:w="5009" w:type="dxa"/>
            <w:gridSpan w:val="3"/>
            <w:shd w:val="clear" w:color="auto" w:fill="ACCBF9" w:themeFill="background2"/>
          </w:tcPr>
          <w:p w14:paraId="035E0ABF" w14:textId="026C17F3" w:rsidR="00FB1126" w:rsidRPr="00E20B32" w:rsidRDefault="00FB1126" w:rsidP="00CB3B4A">
            <w:pPr>
              <w:spacing w:line="360" w:lineRule="auto"/>
              <w:rPr>
                <w:rFonts w:asciiTheme="minorHAnsi" w:hAnsiTheme="minorHAnsi" w:cstheme="minorHAnsi"/>
                <w:b/>
                <w:sz w:val="20"/>
                <w:szCs w:val="20"/>
              </w:rPr>
            </w:pPr>
          </w:p>
        </w:tc>
        <w:tc>
          <w:tcPr>
            <w:tcW w:w="376" w:type="dxa"/>
            <w:shd w:val="clear" w:color="auto" w:fill="ACCBF9" w:themeFill="background2"/>
          </w:tcPr>
          <w:p w14:paraId="49CEE367" w14:textId="4CD372EF" w:rsidR="00FB1126" w:rsidRPr="00E20B32" w:rsidRDefault="00FB1126" w:rsidP="00CB3B4A">
            <w:pPr>
              <w:spacing w:line="360" w:lineRule="auto"/>
              <w:rPr>
                <w:rFonts w:asciiTheme="minorHAnsi" w:hAnsiTheme="minorHAnsi" w:cstheme="minorHAnsi"/>
                <w:b/>
                <w:sz w:val="20"/>
                <w:szCs w:val="20"/>
              </w:rPr>
            </w:pPr>
          </w:p>
        </w:tc>
        <w:tc>
          <w:tcPr>
            <w:tcW w:w="865" w:type="dxa"/>
            <w:shd w:val="clear" w:color="auto" w:fill="ACCBF9" w:themeFill="background2"/>
          </w:tcPr>
          <w:p w14:paraId="20F6D218" w14:textId="316981FB" w:rsidR="00FB1126" w:rsidRPr="00E20B32" w:rsidRDefault="00FB1126" w:rsidP="00CB3B4A">
            <w:pPr>
              <w:spacing w:line="360" w:lineRule="auto"/>
              <w:rPr>
                <w:rFonts w:asciiTheme="minorHAnsi" w:hAnsiTheme="minorHAnsi" w:cstheme="minorHAnsi"/>
                <w:b/>
                <w:sz w:val="20"/>
                <w:szCs w:val="20"/>
              </w:rPr>
            </w:pPr>
          </w:p>
        </w:tc>
      </w:tr>
      <w:tr w:rsidR="00FB1126" w:rsidRPr="00E20B32" w14:paraId="53EA0C67"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2436ACAD" w14:textId="37AC4CFB" w:rsidR="00FB1126" w:rsidRPr="00E20B32" w:rsidRDefault="00FB1126" w:rsidP="00CB3B4A">
            <w:pPr>
              <w:spacing w:line="360" w:lineRule="auto"/>
              <w:rPr>
                <w:rFonts w:asciiTheme="minorHAnsi" w:hAnsiTheme="minorHAnsi" w:cstheme="minorHAnsi"/>
                <w:b/>
                <w:sz w:val="20"/>
                <w:szCs w:val="20"/>
              </w:rPr>
            </w:pPr>
          </w:p>
        </w:tc>
        <w:tc>
          <w:tcPr>
            <w:tcW w:w="6250" w:type="dxa"/>
            <w:gridSpan w:val="5"/>
            <w:shd w:val="clear" w:color="auto" w:fill="ACCBF9" w:themeFill="background2"/>
          </w:tcPr>
          <w:p w14:paraId="608B1D25" w14:textId="68120802" w:rsidR="00FB1126" w:rsidRPr="00E20B32" w:rsidRDefault="00FB1126" w:rsidP="00CB3B4A">
            <w:pPr>
              <w:spacing w:line="360" w:lineRule="auto"/>
              <w:rPr>
                <w:rFonts w:asciiTheme="minorHAnsi" w:hAnsiTheme="minorHAnsi" w:cstheme="minorHAnsi"/>
                <w:b/>
                <w:sz w:val="20"/>
                <w:szCs w:val="20"/>
              </w:rPr>
            </w:pPr>
          </w:p>
        </w:tc>
      </w:tr>
      <w:tr w:rsidR="007F12EF" w:rsidRPr="00E20B32" w14:paraId="56C101D0"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54EA9DD7"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47B61374" w14:textId="16CA11DE"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2F151485" w14:textId="7EA64F36" w:rsidR="00FB1126" w:rsidRPr="00E20B32" w:rsidRDefault="00FB1126" w:rsidP="00CB3B4A">
            <w:pPr>
              <w:spacing w:line="360" w:lineRule="auto"/>
              <w:rPr>
                <w:rFonts w:asciiTheme="minorHAnsi" w:hAnsiTheme="minorHAnsi" w:cstheme="minorHAnsi"/>
                <w:sz w:val="20"/>
                <w:szCs w:val="20"/>
              </w:rPr>
            </w:pPr>
          </w:p>
        </w:tc>
      </w:tr>
      <w:tr w:rsidR="007F12EF" w:rsidRPr="00E20B32" w14:paraId="661F3A6E"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456F7E0D"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61438B5E" w14:textId="611C1CA8"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77467C66" w14:textId="3C98562A" w:rsidR="00FB1126" w:rsidRPr="00E20B32" w:rsidRDefault="00FB1126" w:rsidP="00CB3B4A">
            <w:pPr>
              <w:spacing w:line="360" w:lineRule="auto"/>
              <w:rPr>
                <w:rFonts w:asciiTheme="minorHAnsi" w:hAnsiTheme="minorHAnsi" w:cstheme="minorHAnsi"/>
                <w:sz w:val="20"/>
                <w:szCs w:val="20"/>
              </w:rPr>
            </w:pPr>
          </w:p>
        </w:tc>
      </w:tr>
      <w:tr w:rsidR="007F12EF" w:rsidRPr="00E20B32" w14:paraId="52D599AF"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57118505"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562902B5" w14:textId="0221955C"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7E59B730" w14:textId="57464E22" w:rsidR="00FB1126" w:rsidRPr="00E20B32" w:rsidRDefault="00FB1126" w:rsidP="00CB3B4A">
            <w:pPr>
              <w:spacing w:line="360" w:lineRule="auto"/>
              <w:rPr>
                <w:rFonts w:asciiTheme="minorHAnsi" w:hAnsiTheme="minorHAnsi" w:cstheme="minorHAnsi"/>
                <w:sz w:val="20"/>
                <w:szCs w:val="20"/>
              </w:rPr>
            </w:pPr>
          </w:p>
        </w:tc>
      </w:tr>
      <w:tr w:rsidR="00FB1126" w:rsidRPr="00E20B32" w14:paraId="78874B48"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6775A21E" w14:textId="3C427AF8" w:rsidR="00FB1126" w:rsidRPr="00E20B32" w:rsidRDefault="00FB1126" w:rsidP="00CB3B4A">
            <w:pPr>
              <w:spacing w:line="360" w:lineRule="auto"/>
              <w:rPr>
                <w:rFonts w:asciiTheme="minorHAnsi" w:hAnsiTheme="minorHAnsi" w:cstheme="minorHAnsi"/>
                <w:b/>
                <w:sz w:val="20"/>
                <w:szCs w:val="20"/>
              </w:rPr>
            </w:pPr>
          </w:p>
        </w:tc>
        <w:tc>
          <w:tcPr>
            <w:tcW w:w="6250" w:type="dxa"/>
            <w:gridSpan w:val="5"/>
            <w:shd w:val="clear" w:color="auto" w:fill="ACCBF9" w:themeFill="background2"/>
          </w:tcPr>
          <w:p w14:paraId="26D9470B" w14:textId="54C66FD6" w:rsidR="00FB1126" w:rsidRPr="00E20B32" w:rsidRDefault="00FB1126" w:rsidP="00CB3B4A">
            <w:pPr>
              <w:spacing w:line="360" w:lineRule="auto"/>
              <w:rPr>
                <w:rFonts w:asciiTheme="minorHAnsi" w:hAnsiTheme="minorHAnsi" w:cstheme="minorHAnsi"/>
                <w:b/>
                <w:sz w:val="20"/>
                <w:szCs w:val="20"/>
              </w:rPr>
            </w:pPr>
          </w:p>
        </w:tc>
      </w:tr>
      <w:tr w:rsidR="007F12EF" w:rsidRPr="00E20B32" w14:paraId="736C6D91"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796004A3"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739EC83D" w14:textId="09E24018"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2D74C313" w14:textId="5BBD57E8" w:rsidR="00FB1126" w:rsidRPr="00E20B32" w:rsidRDefault="00FB1126" w:rsidP="00CB3B4A">
            <w:pPr>
              <w:spacing w:line="360" w:lineRule="auto"/>
              <w:rPr>
                <w:rFonts w:asciiTheme="minorHAnsi" w:hAnsiTheme="minorHAnsi" w:cstheme="minorHAnsi"/>
                <w:sz w:val="20"/>
                <w:szCs w:val="20"/>
              </w:rPr>
            </w:pPr>
          </w:p>
        </w:tc>
      </w:tr>
      <w:tr w:rsidR="007F12EF" w:rsidRPr="00E20B32" w14:paraId="0E6CB5DB"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21B44053"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1B147251" w14:textId="6554C10B"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7A724FCF" w14:textId="54CEE329" w:rsidR="00FB1126" w:rsidRPr="00E20B32" w:rsidRDefault="00FB1126" w:rsidP="00CB3B4A">
            <w:pPr>
              <w:spacing w:line="360" w:lineRule="auto"/>
              <w:rPr>
                <w:rFonts w:asciiTheme="minorHAnsi" w:hAnsiTheme="minorHAnsi" w:cstheme="minorHAnsi"/>
                <w:sz w:val="20"/>
                <w:szCs w:val="20"/>
              </w:rPr>
            </w:pPr>
          </w:p>
        </w:tc>
      </w:tr>
      <w:tr w:rsidR="007F12EF" w:rsidRPr="00E20B32" w14:paraId="2F980172"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7B895D8F"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5FD73055" w14:textId="3ACEA753"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5D66109B" w14:textId="1FED85D8" w:rsidR="00FB1126" w:rsidRPr="00E20B32" w:rsidRDefault="00FB1126" w:rsidP="00CB3B4A">
            <w:pPr>
              <w:spacing w:line="360" w:lineRule="auto"/>
              <w:rPr>
                <w:rFonts w:asciiTheme="minorHAnsi" w:hAnsiTheme="minorHAnsi" w:cstheme="minorHAnsi"/>
                <w:sz w:val="20"/>
                <w:szCs w:val="20"/>
              </w:rPr>
            </w:pPr>
          </w:p>
        </w:tc>
      </w:tr>
      <w:tr w:rsidR="007F12EF" w:rsidRPr="00E20B32" w14:paraId="5F89CCFF"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757C44E8"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3B6C77F6" w14:textId="08F89AA4"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4B42DFA0" w14:textId="76348329" w:rsidR="00FB1126" w:rsidRPr="00E20B32" w:rsidRDefault="00FB1126" w:rsidP="00CB3B4A">
            <w:pPr>
              <w:spacing w:line="360" w:lineRule="auto"/>
              <w:rPr>
                <w:rFonts w:asciiTheme="minorHAnsi" w:hAnsiTheme="minorHAnsi" w:cstheme="minorHAnsi"/>
                <w:sz w:val="20"/>
                <w:szCs w:val="20"/>
              </w:rPr>
            </w:pPr>
          </w:p>
        </w:tc>
      </w:tr>
      <w:tr w:rsidR="007F12EF" w:rsidRPr="00E20B32" w14:paraId="262A4B47"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448A449A"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0776AC5A" w14:textId="7C09541D"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6EBEBB74" w14:textId="5798B7FA" w:rsidR="00FB1126" w:rsidRPr="00E20B32" w:rsidRDefault="00FB1126" w:rsidP="00CB3B4A">
            <w:pPr>
              <w:spacing w:line="360" w:lineRule="auto"/>
              <w:rPr>
                <w:rFonts w:asciiTheme="minorHAnsi" w:hAnsiTheme="minorHAnsi" w:cstheme="minorHAnsi"/>
                <w:sz w:val="20"/>
                <w:szCs w:val="20"/>
              </w:rPr>
            </w:pPr>
          </w:p>
        </w:tc>
      </w:tr>
      <w:tr w:rsidR="007F12EF" w:rsidRPr="00E20B32" w14:paraId="544F9B0F"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3F969944"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0F82A192" w14:textId="77B47B32"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217D05AE" w14:textId="18D6C3DF" w:rsidR="00FB1126" w:rsidRPr="00E20B32" w:rsidRDefault="00FB1126" w:rsidP="00CB3B4A">
            <w:pPr>
              <w:spacing w:line="360" w:lineRule="auto"/>
              <w:rPr>
                <w:rFonts w:asciiTheme="minorHAnsi" w:hAnsiTheme="minorHAnsi" w:cstheme="minorHAnsi"/>
                <w:sz w:val="20"/>
                <w:szCs w:val="20"/>
              </w:rPr>
            </w:pPr>
          </w:p>
        </w:tc>
      </w:tr>
      <w:tr w:rsidR="007F12EF" w:rsidRPr="00E20B32" w14:paraId="739CD0FD"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0CFC66CB"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4A003324" w14:textId="7A31FE95"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04B6CB2B" w14:textId="0224F185" w:rsidR="00FB1126" w:rsidRPr="00E20B32" w:rsidRDefault="00FB1126" w:rsidP="00CB3B4A">
            <w:pPr>
              <w:spacing w:line="360" w:lineRule="auto"/>
              <w:rPr>
                <w:rFonts w:asciiTheme="minorHAnsi" w:hAnsiTheme="minorHAnsi" w:cstheme="minorHAnsi"/>
                <w:sz w:val="20"/>
                <w:szCs w:val="20"/>
              </w:rPr>
            </w:pPr>
          </w:p>
        </w:tc>
      </w:tr>
      <w:tr w:rsidR="007F12EF" w:rsidRPr="00E20B32" w14:paraId="5EE078E7" w14:textId="77777777" w:rsidTr="007F1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34" w:type="dxa"/>
            <w:shd w:val="clear" w:color="auto" w:fill="ACCBF9" w:themeFill="background2"/>
          </w:tcPr>
          <w:p w14:paraId="620A65BB" w14:textId="77777777" w:rsidR="00FB1126" w:rsidRPr="00E20B32" w:rsidRDefault="00FB1126" w:rsidP="00CB3B4A">
            <w:pPr>
              <w:spacing w:line="360" w:lineRule="auto"/>
              <w:rPr>
                <w:rFonts w:asciiTheme="minorHAnsi" w:hAnsiTheme="minorHAnsi" w:cstheme="minorHAnsi"/>
                <w:sz w:val="20"/>
                <w:szCs w:val="20"/>
              </w:rPr>
            </w:pPr>
          </w:p>
        </w:tc>
        <w:tc>
          <w:tcPr>
            <w:tcW w:w="3567" w:type="dxa"/>
            <w:shd w:val="clear" w:color="auto" w:fill="ACCBF9" w:themeFill="background2"/>
          </w:tcPr>
          <w:p w14:paraId="43ED9F75" w14:textId="10E5A3F0" w:rsidR="00FB1126" w:rsidRPr="00E20B32" w:rsidRDefault="00FB1126" w:rsidP="00CB3B4A">
            <w:pPr>
              <w:spacing w:line="360" w:lineRule="auto"/>
              <w:rPr>
                <w:rFonts w:asciiTheme="minorHAnsi" w:hAnsiTheme="minorHAnsi" w:cstheme="minorHAnsi"/>
                <w:sz w:val="20"/>
                <w:szCs w:val="20"/>
              </w:rPr>
            </w:pPr>
          </w:p>
        </w:tc>
        <w:tc>
          <w:tcPr>
            <w:tcW w:w="2683" w:type="dxa"/>
            <w:gridSpan w:val="4"/>
            <w:shd w:val="clear" w:color="auto" w:fill="ACCBF9" w:themeFill="background2"/>
          </w:tcPr>
          <w:p w14:paraId="0E0B3442" w14:textId="5E5234EF" w:rsidR="00FB1126" w:rsidRPr="00E20B32" w:rsidRDefault="00FB1126" w:rsidP="00CB3B4A">
            <w:pPr>
              <w:spacing w:line="360" w:lineRule="auto"/>
              <w:rPr>
                <w:rFonts w:asciiTheme="minorHAnsi" w:hAnsiTheme="minorHAnsi" w:cstheme="minorHAnsi"/>
                <w:sz w:val="20"/>
                <w:szCs w:val="20"/>
              </w:rPr>
            </w:pPr>
          </w:p>
        </w:tc>
      </w:tr>
    </w:tbl>
    <w:p w14:paraId="648B2735" w14:textId="77777777" w:rsidR="00FB1126" w:rsidRDefault="00FB1126" w:rsidP="00FB1126">
      <w:pPr>
        <w:spacing w:line="360" w:lineRule="auto"/>
        <w:rPr>
          <w:rFonts w:asciiTheme="minorHAnsi" w:hAnsiTheme="minorHAnsi" w:cstheme="minorHAnsi"/>
          <w:sz w:val="20"/>
          <w:szCs w:val="20"/>
        </w:rPr>
      </w:pPr>
    </w:p>
    <w:p w14:paraId="496C0EAB" w14:textId="77777777" w:rsidR="00FB1126" w:rsidRPr="00C3567C" w:rsidRDefault="00FB1126" w:rsidP="00FB1126">
      <w:pPr>
        <w:pStyle w:val="Heading1"/>
        <w:spacing w:line="360" w:lineRule="auto"/>
        <w:rPr>
          <w:rFonts w:asciiTheme="minorHAnsi" w:hAnsiTheme="minorHAnsi" w:cstheme="minorHAnsi"/>
          <w:sz w:val="20"/>
          <w:szCs w:val="20"/>
          <w:lang w:val="en-GB"/>
        </w:rPr>
      </w:pPr>
      <w:bookmarkStart w:id="1" w:name="_Toc260647021"/>
      <w:r w:rsidRPr="00C3567C">
        <w:rPr>
          <w:rFonts w:asciiTheme="minorHAnsi" w:hAnsiTheme="minorHAnsi" w:cstheme="minorHAnsi"/>
          <w:sz w:val="20"/>
          <w:szCs w:val="20"/>
          <w:lang w:val="en-GB"/>
        </w:rPr>
        <w:t>PURPOSE</w:t>
      </w:r>
      <w:bookmarkEnd w:id="1"/>
      <w:r>
        <w:rPr>
          <w:rFonts w:asciiTheme="minorHAnsi" w:hAnsiTheme="minorHAnsi" w:cstheme="minorHAnsi"/>
          <w:sz w:val="20"/>
          <w:szCs w:val="20"/>
          <w:lang w:val="en-GB"/>
        </w:rPr>
        <w:t xml:space="preserve"> OF THE QUALIFICATION</w:t>
      </w:r>
    </w:p>
    <w:p w14:paraId="39464908" w14:textId="586C84EE" w:rsidR="00052AF7" w:rsidRPr="00052AF7" w:rsidRDefault="00052AF7" w:rsidP="00052AF7">
      <w:pPr>
        <w:spacing w:line="360" w:lineRule="auto"/>
        <w:rPr>
          <w:rFonts w:asciiTheme="minorHAnsi" w:hAnsiTheme="minorHAnsi" w:cstheme="minorHAnsi"/>
          <w:sz w:val="20"/>
          <w:szCs w:val="20"/>
          <w:lang w:val="en-GB"/>
        </w:rPr>
      </w:pPr>
      <w:r w:rsidRPr="00052AF7">
        <w:rPr>
          <w:rFonts w:asciiTheme="minorHAnsi" w:hAnsiTheme="minorHAnsi" w:cstheme="minorHAnsi"/>
          <w:sz w:val="20"/>
          <w:szCs w:val="20"/>
          <w:lang w:val="en-GB"/>
        </w:rPr>
        <w:t xml:space="preserve">The core competencies of grain operations have been defined as the basic understanding and practical application of the management of grain quality and grain handling equipment as well as the management of operational technology, facility operations and human resources. </w:t>
      </w:r>
    </w:p>
    <w:p w14:paraId="1099BA55" w14:textId="77777777" w:rsidR="00FB1126" w:rsidRDefault="00FB1126" w:rsidP="00FB1126">
      <w:pPr>
        <w:spacing w:line="360" w:lineRule="auto"/>
        <w:rPr>
          <w:rFonts w:asciiTheme="minorHAnsi" w:hAnsiTheme="minorHAnsi" w:cstheme="minorHAnsi"/>
          <w:sz w:val="20"/>
          <w:szCs w:val="20"/>
        </w:rPr>
      </w:pPr>
    </w:p>
    <w:p w14:paraId="748E0CB1" w14:textId="77777777" w:rsidR="00FB1126" w:rsidRPr="00A32902" w:rsidRDefault="00FB1126" w:rsidP="00FB1126">
      <w:pPr>
        <w:pStyle w:val="Heading1"/>
        <w:spacing w:line="360" w:lineRule="auto"/>
        <w:rPr>
          <w:rFonts w:asciiTheme="minorHAnsi" w:hAnsiTheme="minorHAnsi" w:cstheme="minorHAnsi"/>
          <w:sz w:val="20"/>
          <w:szCs w:val="20"/>
          <w:lang w:val="en-GB"/>
        </w:rPr>
      </w:pPr>
      <w:bookmarkStart w:id="2" w:name="_Toc447742341"/>
      <w:r w:rsidRPr="00A32902">
        <w:rPr>
          <w:rFonts w:asciiTheme="minorHAnsi" w:hAnsiTheme="minorHAnsi" w:cstheme="minorHAnsi"/>
          <w:sz w:val="20"/>
          <w:szCs w:val="20"/>
          <w:lang w:val="en-GB"/>
        </w:rPr>
        <w:t>ENTRY REQUIREMENTS</w:t>
      </w:r>
      <w:bookmarkEnd w:id="2"/>
    </w:p>
    <w:p w14:paraId="2BEBAA3C" w14:textId="3A254389" w:rsidR="00FB1126" w:rsidRDefault="00052AF7" w:rsidP="00FB1126">
      <w:pPr>
        <w:spacing w:line="360" w:lineRule="auto"/>
        <w:rPr>
          <w:rFonts w:asciiTheme="minorHAnsi" w:hAnsiTheme="minorHAnsi" w:cstheme="minorHAnsi"/>
          <w:sz w:val="20"/>
          <w:szCs w:val="20"/>
          <w:lang w:val="en-GB"/>
        </w:rPr>
      </w:pPr>
      <w:r>
        <w:rPr>
          <w:rFonts w:asciiTheme="minorHAnsi" w:hAnsiTheme="minorHAnsi" w:cstheme="minorHAnsi"/>
          <w:sz w:val="20"/>
          <w:szCs w:val="20"/>
          <w:lang w:val="en-GB"/>
        </w:rPr>
        <w:t>Grade 12</w:t>
      </w:r>
    </w:p>
    <w:p w14:paraId="5634942C" w14:textId="77777777" w:rsidR="00052AF7" w:rsidRDefault="00052AF7" w:rsidP="00FB1126">
      <w:pPr>
        <w:spacing w:line="360" w:lineRule="auto"/>
        <w:rPr>
          <w:rFonts w:asciiTheme="minorHAnsi" w:hAnsiTheme="minorHAnsi" w:cstheme="minorHAnsi"/>
          <w:sz w:val="20"/>
          <w:szCs w:val="20"/>
          <w:lang w:val="en-GB"/>
        </w:rPr>
      </w:pPr>
    </w:p>
    <w:p w14:paraId="429CB9A8" w14:textId="77777777" w:rsidR="00052AF7" w:rsidRDefault="00052AF7" w:rsidP="00FB1126">
      <w:pPr>
        <w:spacing w:line="360" w:lineRule="auto"/>
        <w:rPr>
          <w:rFonts w:asciiTheme="minorHAnsi" w:hAnsiTheme="minorHAnsi" w:cstheme="minorHAnsi"/>
          <w:sz w:val="20"/>
          <w:szCs w:val="20"/>
        </w:rPr>
      </w:pPr>
    </w:p>
    <w:p w14:paraId="0AEE9B5D" w14:textId="77777777" w:rsidR="00FB1126" w:rsidRPr="00E20B32" w:rsidRDefault="00FB1126" w:rsidP="00FB1126">
      <w:pPr>
        <w:spacing w:line="360" w:lineRule="auto"/>
        <w:rPr>
          <w:rFonts w:asciiTheme="minorHAnsi" w:hAnsiTheme="minorHAnsi" w:cstheme="minorHAnsi"/>
          <w:sz w:val="20"/>
          <w:szCs w:val="20"/>
        </w:rPr>
      </w:pPr>
    </w:p>
    <w:p w14:paraId="7ECAF0E9" w14:textId="77777777" w:rsidR="00FB1126" w:rsidRPr="00E20B32" w:rsidRDefault="00FB1126" w:rsidP="00FB1126">
      <w:pPr>
        <w:pStyle w:val="Heading4"/>
        <w:spacing w:line="360" w:lineRule="auto"/>
        <w:rPr>
          <w:rFonts w:asciiTheme="minorHAnsi" w:hAnsiTheme="minorHAnsi" w:cstheme="minorHAnsi"/>
          <w:i/>
          <w:sz w:val="20"/>
          <w:szCs w:val="20"/>
        </w:rPr>
      </w:pPr>
      <w:r w:rsidRPr="00E20B32">
        <w:rPr>
          <w:rFonts w:asciiTheme="minorHAnsi" w:hAnsiTheme="minorHAnsi" w:cstheme="minorHAnsi"/>
          <w:i/>
          <w:sz w:val="20"/>
          <w:szCs w:val="20"/>
        </w:rPr>
        <w:lastRenderedPageBreak/>
        <w:t>Methodology</w:t>
      </w:r>
    </w:p>
    <w:p w14:paraId="4A890857" w14:textId="77777777" w:rsidR="00FB1126" w:rsidRPr="00E20B32" w:rsidRDefault="00FB1126" w:rsidP="00FB1126">
      <w:pPr>
        <w:tabs>
          <w:tab w:val="left" w:pos="1786"/>
        </w:tabs>
        <w:spacing w:line="360" w:lineRule="auto"/>
        <w:rPr>
          <w:rFonts w:asciiTheme="minorHAnsi" w:hAnsiTheme="minorHAnsi" w:cstheme="minorHAnsi"/>
          <w:sz w:val="20"/>
          <w:szCs w:val="20"/>
        </w:rPr>
      </w:pPr>
      <w:r w:rsidRPr="00E20B32">
        <w:rPr>
          <w:rFonts w:asciiTheme="minorHAnsi" w:hAnsiTheme="minorHAnsi" w:cstheme="minorHAnsi"/>
          <w:noProof/>
          <w:sz w:val="20"/>
          <w:szCs w:val="20"/>
          <w:lang w:val="en-ZA" w:eastAsia="en-ZA"/>
        </w:rPr>
        <w:drawing>
          <wp:inline distT="0" distB="0" distL="0" distR="0" wp14:anchorId="0C71C1F0" wp14:editId="0329CEEF">
            <wp:extent cx="508635" cy="55333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670" cy="566426"/>
                    </a:xfrm>
                    <a:prstGeom prst="rect">
                      <a:avLst/>
                    </a:prstGeom>
                  </pic:spPr>
                </pic:pic>
              </a:graphicData>
            </a:graphic>
          </wp:inline>
        </w:drawing>
      </w:r>
      <w:r w:rsidRPr="00E20B32">
        <w:rPr>
          <w:rFonts w:asciiTheme="minorHAnsi" w:hAnsiTheme="minorHAnsi" w:cstheme="minorHAnsi"/>
          <w:sz w:val="20"/>
          <w:szCs w:val="20"/>
        </w:rPr>
        <w:t xml:space="preserve">   Knowledge Modules facilitated in classroom</w:t>
      </w:r>
      <w:r>
        <w:rPr>
          <w:rFonts w:asciiTheme="minorHAnsi" w:hAnsiTheme="minorHAnsi" w:cstheme="minorHAnsi"/>
          <w:sz w:val="20"/>
          <w:szCs w:val="20"/>
        </w:rPr>
        <w:t xml:space="preserve"> with a knowledge assessment.</w:t>
      </w:r>
    </w:p>
    <w:p w14:paraId="0611C874" w14:textId="77777777" w:rsidR="00FB1126" w:rsidRPr="00E20B32" w:rsidRDefault="00FB1126" w:rsidP="00FB1126">
      <w:pPr>
        <w:tabs>
          <w:tab w:val="left" w:pos="1786"/>
        </w:tabs>
        <w:spacing w:line="360" w:lineRule="auto"/>
        <w:rPr>
          <w:rFonts w:asciiTheme="minorHAnsi" w:hAnsiTheme="minorHAnsi" w:cstheme="minorHAnsi"/>
          <w:sz w:val="20"/>
          <w:szCs w:val="20"/>
        </w:rPr>
      </w:pPr>
      <w:r w:rsidRPr="00E20B32">
        <w:rPr>
          <w:rFonts w:asciiTheme="minorHAnsi" w:hAnsiTheme="minorHAnsi" w:cstheme="minorHAnsi"/>
          <w:noProof/>
          <w:sz w:val="20"/>
          <w:szCs w:val="20"/>
          <w:lang w:val="en-ZA" w:eastAsia="en-ZA"/>
        </w:rPr>
        <w:drawing>
          <wp:inline distT="0" distB="0" distL="0" distR="0" wp14:anchorId="75F469E2" wp14:editId="3C8EF2BF">
            <wp:extent cx="508635" cy="629888"/>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725" cy="658482"/>
                    </a:xfrm>
                    <a:prstGeom prst="rect">
                      <a:avLst/>
                    </a:prstGeom>
                  </pic:spPr>
                </pic:pic>
              </a:graphicData>
            </a:graphic>
          </wp:inline>
        </w:drawing>
      </w:r>
      <w:r w:rsidRPr="00E20B32">
        <w:rPr>
          <w:rFonts w:asciiTheme="minorHAnsi" w:hAnsiTheme="minorHAnsi" w:cstheme="minorHAnsi"/>
          <w:sz w:val="20"/>
          <w:szCs w:val="20"/>
        </w:rPr>
        <w:t xml:space="preserve">  Practical Activities in simulated environment</w:t>
      </w:r>
      <w:r>
        <w:rPr>
          <w:rFonts w:asciiTheme="minorHAnsi" w:hAnsiTheme="minorHAnsi" w:cstheme="minorHAnsi"/>
          <w:sz w:val="20"/>
          <w:szCs w:val="20"/>
        </w:rPr>
        <w:t xml:space="preserve"> with observation sheets</w:t>
      </w:r>
    </w:p>
    <w:p w14:paraId="7343AB42" w14:textId="77777777" w:rsidR="00FB1126" w:rsidRPr="00E20B32" w:rsidRDefault="00FB1126" w:rsidP="00FB1126">
      <w:pPr>
        <w:tabs>
          <w:tab w:val="left" w:pos="1786"/>
        </w:tabs>
        <w:spacing w:line="360" w:lineRule="auto"/>
        <w:rPr>
          <w:rFonts w:asciiTheme="minorHAnsi" w:hAnsiTheme="minorHAnsi" w:cstheme="minorHAnsi"/>
          <w:sz w:val="20"/>
          <w:szCs w:val="20"/>
        </w:rPr>
      </w:pPr>
      <w:r w:rsidRPr="00E20B32">
        <w:rPr>
          <w:rFonts w:asciiTheme="minorHAnsi" w:hAnsiTheme="minorHAnsi" w:cstheme="minorHAnsi"/>
          <w:noProof/>
          <w:sz w:val="20"/>
          <w:szCs w:val="20"/>
          <w:lang w:val="en-ZA" w:eastAsia="en-ZA"/>
        </w:rPr>
        <w:drawing>
          <wp:inline distT="0" distB="0" distL="0" distR="0" wp14:anchorId="53036CAA" wp14:editId="456CA972">
            <wp:extent cx="602954" cy="601472"/>
            <wp:effectExtent l="0" t="0" r="698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419" cy="626875"/>
                    </a:xfrm>
                    <a:prstGeom prst="rect">
                      <a:avLst/>
                    </a:prstGeom>
                  </pic:spPr>
                </pic:pic>
              </a:graphicData>
            </a:graphic>
          </wp:inline>
        </w:drawing>
      </w:r>
      <w:r w:rsidRPr="00E20B32">
        <w:rPr>
          <w:rFonts w:asciiTheme="minorHAnsi" w:hAnsiTheme="minorHAnsi" w:cstheme="minorHAnsi"/>
          <w:sz w:val="20"/>
          <w:szCs w:val="20"/>
        </w:rPr>
        <w:t xml:space="preserve">Prescribed workplace activities in </w:t>
      </w:r>
      <w:r>
        <w:rPr>
          <w:rFonts w:asciiTheme="minorHAnsi" w:hAnsiTheme="minorHAnsi" w:cstheme="minorHAnsi"/>
          <w:sz w:val="20"/>
          <w:szCs w:val="20"/>
        </w:rPr>
        <w:t>a real work environment with logbook</w:t>
      </w:r>
    </w:p>
    <w:p w14:paraId="060DE7C2" w14:textId="77777777" w:rsidR="00FB1126" w:rsidRPr="00E20B32" w:rsidRDefault="00FB1126" w:rsidP="00FB1126">
      <w:pPr>
        <w:spacing w:line="360" w:lineRule="auto"/>
        <w:rPr>
          <w:rFonts w:asciiTheme="minorHAnsi" w:hAnsiTheme="minorHAnsi" w:cstheme="minorHAnsi"/>
        </w:rPr>
      </w:pPr>
    </w:p>
    <w:p w14:paraId="5E80BCCA" w14:textId="77777777" w:rsidR="00FB1126" w:rsidRPr="00E20B32" w:rsidRDefault="00FB1126" w:rsidP="00FB1126">
      <w:pPr>
        <w:spacing w:line="360" w:lineRule="auto"/>
        <w:rPr>
          <w:rFonts w:asciiTheme="minorHAnsi" w:hAnsiTheme="minorHAnsi" w:cstheme="minorHAnsi"/>
        </w:rPr>
      </w:pPr>
    </w:p>
    <w:p w14:paraId="5CEF3BA5" w14:textId="77777777" w:rsidR="00FB1126" w:rsidRDefault="00FB1126" w:rsidP="00E20B32">
      <w:pPr>
        <w:spacing w:line="360" w:lineRule="auto"/>
        <w:rPr>
          <w:rFonts w:asciiTheme="minorHAnsi" w:eastAsiaTheme="majorEastAsia" w:hAnsiTheme="minorHAnsi" w:cstheme="minorHAnsi"/>
          <w:color w:val="FFFFFF" w:themeColor="background1"/>
          <w:spacing w:val="10"/>
          <w:sz w:val="72"/>
          <w:szCs w:val="72"/>
        </w:rPr>
      </w:pPr>
    </w:p>
    <w:p w14:paraId="364B9741" w14:textId="77777777" w:rsidR="007D7383" w:rsidRDefault="007D7383" w:rsidP="00E20B32">
      <w:pPr>
        <w:spacing w:line="360" w:lineRule="auto"/>
        <w:rPr>
          <w:rFonts w:asciiTheme="minorHAnsi" w:eastAsiaTheme="majorEastAsia" w:hAnsiTheme="minorHAnsi" w:cstheme="minorHAnsi"/>
          <w:color w:val="FFFFFF" w:themeColor="background1"/>
          <w:spacing w:val="10"/>
          <w:sz w:val="72"/>
          <w:szCs w:val="72"/>
        </w:rPr>
      </w:pPr>
    </w:p>
    <w:p w14:paraId="0CF66232" w14:textId="77777777" w:rsidR="007D7383" w:rsidRDefault="007D7383" w:rsidP="00E20B32">
      <w:pPr>
        <w:spacing w:line="360" w:lineRule="auto"/>
        <w:rPr>
          <w:rFonts w:asciiTheme="minorHAnsi" w:eastAsiaTheme="majorEastAsia" w:hAnsiTheme="minorHAnsi" w:cstheme="minorHAnsi"/>
          <w:color w:val="FFFFFF" w:themeColor="background1"/>
          <w:spacing w:val="10"/>
          <w:sz w:val="72"/>
          <w:szCs w:val="72"/>
        </w:rPr>
      </w:pPr>
    </w:p>
    <w:p w14:paraId="6321D9E0" w14:textId="77777777" w:rsidR="007D7383" w:rsidRDefault="007D7383" w:rsidP="00E20B32">
      <w:pPr>
        <w:spacing w:line="360" w:lineRule="auto"/>
        <w:rPr>
          <w:rFonts w:asciiTheme="minorHAnsi" w:eastAsiaTheme="majorEastAsia" w:hAnsiTheme="minorHAnsi" w:cstheme="minorHAnsi"/>
          <w:color w:val="FFFFFF" w:themeColor="background1"/>
          <w:spacing w:val="10"/>
          <w:sz w:val="72"/>
          <w:szCs w:val="72"/>
        </w:rPr>
      </w:pPr>
    </w:p>
    <w:p w14:paraId="24B04BAE" w14:textId="77777777" w:rsidR="007D7383" w:rsidRDefault="007D7383" w:rsidP="00E20B32">
      <w:pPr>
        <w:spacing w:line="360" w:lineRule="auto"/>
        <w:rPr>
          <w:rFonts w:asciiTheme="minorHAnsi" w:eastAsiaTheme="majorEastAsia" w:hAnsiTheme="minorHAnsi" w:cstheme="minorHAnsi"/>
          <w:color w:val="FFFFFF" w:themeColor="background1"/>
          <w:spacing w:val="10"/>
          <w:sz w:val="72"/>
          <w:szCs w:val="72"/>
        </w:rPr>
      </w:pPr>
    </w:p>
    <w:p w14:paraId="1A541BDE" w14:textId="77777777" w:rsidR="007D7383" w:rsidRDefault="007D7383" w:rsidP="00E20B32">
      <w:pPr>
        <w:spacing w:line="360" w:lineRule="auto"/>
        <w:rPr>
          <w:rFonts w:asciiTheme="minorHAnsi" w:hAnsiTheme="minorHAnsi" w:cstheme="minorHAnsi"/>
        </w:rPr>
      </w:pPr>
    </w:p>
    <w:p w14:paraId="60D021F3" w14:textId="77777777" w:rsidR="00FB1126" w:rsidRDefault="00FB1126" w:rsidP="00E20B32">
      <w:pPr>
        <w:spacing w:line="360" w:lineRule="auto"/>
        <w:rPr>
          <w:rFonts w:asciiTheme="minorHAnsi" w:hAnsiTheme="minorHAnsi" w:cstheme="minorHAnsi"/>
        </w:rPr>
      </w:pPr>
    </w:p>
    <w:p w14:paraId="2BB34E88" w14:textId="77777777" w:rsidR="00FB1126" w:rsidRDefault="00FB1126" w:rsidP="00E20B32">
      <w:pPr>
        <w:spacing w:line="360" w:lineRule="auto"/>
        <w:rPr>
          <w:rFonts w:asciiTheme="minorHAnsi" w:hAnsiTheme="minorHAnsi" w:cstheme="minorHAnsi"/>
        </w:rPr>
      </w:pPr>
    </w:p>
    <w:p w14:paraId="23D3DE44" w14:textId="191E5FE7" w:rsidR="00F17718" w:rsidRPr="00E20B32" w:rsidRDefault="00F17718" w:rsidP="00E20B32">
      <w:pPr>
        <w:tabs>
          <w:tab w:val="left" w:pos="1958"/>
        </w:tabs>
        <w:spacing w:line="360" w:lineRule="auto"/>
        <w:rPr>
          <w:rFonts w:asciiTheme="minorHAnsi" w:hAnsiTheme="minorHAnsi" w:cstheme="minorHAnsi"/>
        </w:rPr>
      </w:pPr>
    </w:p>
    <w:p w14:paraId="12029CFD" w14:textId="76A1B17A" w:rsidR="00F17718" w:rsidRPr="00A933C2" w:rsidRDefault="003801A2" w:rsidP="00E20B32">
      <w:pPr>
        <w:pStyle w:val="Title"/>
        <w:spacing w:line="360" w:lineRule="auto"/>
        <w:rPr>
          <w:rFonts w:asciiTheme="minorHAnsi" w:hAnsiTheme="minorHAnsi" w:cstheme="minorHAnsi"/>
        </w:rPr>
      </w:pPr>
      <w:r>
        <w:rPr>
          <w:rFonts w:asciiTheme="minorHAnsi" w:hAnsiTheme="minorHAnsi" w:cstheme="minorHAnsi"/>
        </w:rPr>
        <w:lastRenderedPageBreak/>
        <w:t>MODULE</w:t>
      </w:r>
      <w:r w:rsidR="00C16A58">
        <w:rPr>
          <w:rFonts w:asciiTheme="minorHAnsi" w:hAnsiTheme="minorHAnsi" w:cstheme="minorHAnsi"/>
        </w:rPr>
        <w:t xml:space="preserve"> 1</w:t>
      </w:r>
      <w:r>
        <w:rPr>
          <w:rFonts w:asciiTheme="minorHAnsi" w:hAnsiTheme="minorHAnsi" w:cstheme="minorHAnsi"/>
        </w:rPr>
        <w:t xml:space="preserve"> : </w:t>
      </w:r>
      <w:r w:rsidR="001A377E">
        <w:rPr>
          <w:rFonts w:asciiTheme="minorHAnsi" w:hAnsiTheme="minorHAnsi" w:cstheme="minorHAnsi"/>
        </w:rPr>
        <w:t>INTRODUCTION TO SUPERVISION</w:t>
      </w:r>
    </w:p>
    <w:p w14:paraId="094D57ED" w14:textId="77777777" w:rsidR="00F17718" w:rsidRDefault="00F17718" w:rsidP="00E20B32">
      <w:pPr>
        <w:spacing w:line="360" w:lineRule="auto"/>
        <w:rPr>
          <w:rFonts w:asciiTheme="minorHAnsi" w:hAnsiTheme="minorHAnsi" w:cstheme="minorHAnsi"/>
        </w:rPr>
      </w:pPr>
    </w:p>
    <w:p w14:paraId="6EAE5BBE" w14:textId="7D2592B6" w:rsidR="00CA2E52" w:rsidRPr="00E20B32" w:rsidRDefault="0016669F" w:rsidP="0016669F">
      <w:pPr>
        <w:spacing w:line="360" w:lineRule="auto"/>
        <w:jc w:val="center"/>
        <w:rPr>
          <w:rFonts w:asciiTheme="minorHAnsi" w:hAnsiTheme="minorHAnsi" w:cstheme="minorHAnsi"/>
        </w:rPr>
      </w:pPr>
      <w:r>
        <w:rPr>
          <w:rFonts w:asciiTheme="minorHAnsi" w:hAnsiTheme="minorHAnsi" w:cstheme="minorHAnsi"/>
          <w:noProof/>
          <w:lang w:val="en-ZA" w:eastAsia="en-ZA"/>
        </w:rPr>
        <w:drawing>
          <wp:inline distT="0" distB="0" distL="0" distR="0" wp14:anchorId="257A3FEA" wp14:editId="46BF2070">
            <wp:extent cx="3505200" cy="23232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ERVISION.jpg"/>
                    <pic:cNvPicPr/>
                  </pic:nvPicPr>
                  <pic:blipFill>
                    <a:blip r:embed="rId18">
                      <a:extLst>
                        <a:ext uri="{28A0092B-C50C-407E-A947-70E740481C1C}">
                          <a14:useLocalDpi xmlns:a14="http://schemas.microsoft.com/office/drawing/2010/main" val="0"/>
                        </a:ext>
                      </a:extLst>
                    </a:blip>
                    <a:stretch>
                      <a:fillRect/>
                    </a:stretch>
                  </pic:blipFill>
                  <pic:spPr>
                    <a:xfrm>
                      <a:off x="0" y="0"/>
                      <a:ext cx="3563069" cy="2361645"/>
                    </a:xfrm>
                    <a:prstGeom prst="rect">
                      <a:avLst/>
                    </a:prstGeom>
                  </pic:spPr>
                </pic:pic>
              </a:graphicData>
            </a:graphic>
          </wp:inline>
        </w:drawing>
      </w:r>
    </w:p>
    <w:p w14:paraId="7732D38B" w14:textId="77777777" w:rsidR="00F17718" w:rsidRPr="00E20B32" w:rsidRDefault="00F17718" w:rsidP="00E20B32">
      <w:pPr>
        <w:spacing w:line="360" w:lineRule="auto"/>
        <w:rPr>
          <w:rFonts w:asciiTheme="minorHAnsi" w:hAnsiTheme="minorHAnsi" w:cstheme="minorHAnsi"/>
        </w:rPr>
      </w:pPr>
    </w:p>
    <w:p w14:paraId="73EA8164" w14:textId="77777777" w:rsidR="00ED2390" w:rsidRPr="00E20B32" w:rsidRDefault="00F17718" w:rsidP="00E20B32">
      <w:pPr>
        <w:pStyle w:val="Heading4"/>
        <w:spacing w:line="360" w:lineRule="auto"/>
        <w:rPr>
          <w:rFonts w:asciiTheme="minorHAnsi" w:hAnsiTheme="minorHAnsi" w:cstheme="minorHAnsi"/>
          <w:i/>
        </w:rPr>
      </w:pPr>
      <w:r w:rsidRPr="00E20B32">
        <w:rPr>
          <w:rFonts w:asciiTheme="minorHAnsi" w:hAnsiTheme="minorHAnsi" w:cstheme="minorHAnsi"/>
          <w:i/>
        </w:rPr>
        <w:t>Learning Outcomes</w:t>
      </w:r>
    </w:p>
    <w:p w14:paraId="66FE8F71" w14:textId="77777777" w:rsidR="001A377E" w:rsidRPr="001A377E" w:rsidRDefault="001A377E" w:rsidP="001A377E">
      <w:pPr>
        <w:pStyle w:val="Curriculumbullet"/>
        <w:ind w:left="737" w:hanging="340"/>
        <w:rPr>
          <w:i w:val="0"/>
          <w:sz w:val="20"/>
          <w:szCs w:val="20"/>
        </w:rPr>
      </w:pPr>
      <w:r w:rsidRPr="001A377E">
        <w:rPr>
          <w:i w:val="0"/>
          <w:sz w:val="20"/>
          <w:szCs w:val="20"/>
        </w:rPr>
        <w:t>Demonstrate understanding of the roles and responsibilities of a supervisor</w:t>
      </w:r>
    </w:p>
    <w:p w14:paraId="4ED1C4BB" w14:textId="77777777" w:rsidR="001A377E" w:rsidRPr="001A377E" w:rsidRDefault="001A377E" w:rsidP="001A377E">
      <w:pPr>
        <w:pStyle w:val="Curriculumbullet"/>
        <w:ind w:left="737" w:hanging="340"/>
        <w:rPr>
          <w:i w:val="0"/>
          <w:sz w:val="20"/>
          <w:szCs w:val="20"/>
        </w:rPr>
      </w:pPr>
      <w:r w:rsidRPr="001A377E">
        <w:rPr>
          <w:i w:val="0"/>
          <w:sz w:val="20"/>
          <w:szCs w:val="20"/>
        </w:rPr>
        <w:t>Explain the use of standard workplace practices and procedures to direct work process</w:t>
      </w:r>
    </w:p>
    <w:p w14:paraId="7621339C" w14:textId="77777777" w:rsidR="00CA2E52" w:rsidRDefault="00CA2E52" w:rsidP="00E20B32">
      <w:pPr>
        <w:spacing w:line="360" w:lineRule="auto"/>
        <w:rPr>
          <w:rFonts w:asciiTheme="minorHAnsi" w:hAnsiTheme="minorHAnsi" w:cstheme="minorHAnsi"/>
        </w:rPr>
      </w:pPr>
    </w:p>
    <w:p w14:paraId="0BDF9745" w14:textId="77777777" w:rsidR="00ED2390" w:rsidRPr="00E20B32" w:rsidRDefault="00ED2390" w:rsidP="00E20B32">
      <w:pPr>
        <w:spacing w:line="360" w:lineRule="auto"/>
        <w:rPr>
          <w:rFonts w:asciiTheme="minorHAnsi" w:hAnsiTheme="minorHAnsi" w:cstheme="minorHAnsi"/>
        </w:rPr>
      </w:pPr>
    </w:p>
    <w:p w14:paraId="7CD1A909" w14:textId="608B0FE3" w:rsidR="00A23DBB" w:rsidRDefault="00A23DBB" w:rsidP="00A23DBB">
      <w:pPr>
        <w:pStyle w:val="Heading4"/>
        <w:spacing w:line="360" w:lineRule="auto"/>
        <w:rPr>
          <w:rFonts w:ascii="Georgia" w:eastAsia="Times New Roman" w:hAnsi="Georgia" w:cs="Times New Roman"/>
          <w:b w:val="0"/>
          <w:bCs w:val="0"/>
          <w:color w:val="457787"/>
          <w:sz w:val="33"/>
          <w:szCs w:val="33"/>
        </w:rPr>
      </w:pPr>
      <w:r>
        <w:rPr>
          <w:rFonts w:asciiTheme="minorHAnsi" w:hAnsiTheme="minorHAnsi" w:cstheme="minorHAnsi"/>
        </w:rPr>
        <w:t>Role of a supervisor</w:t>
      </w:r>
    </w:p>
    <w:p w14:paraId="295C338A" w14:textId="77777777" w:rsidR="00A23DBB" w:rsidRDefault="00A23DBB" w:rsidP="00A23DBB">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A23DBB">
        <w:rPr>
          <w:rFonts w:asciiTheme="minorHAnsi" w:hAnsiTheme="minorHAnsi" w:cstheme="minorHAnsi"/>
          <w:i w:val="0"/>
          <w:color w:val="000000"/>
          <w:sz w:val="20"/>
          <w:szCs w:val="20"/>
        </w:rPr>
        <w:t>Supervisors manage both processes and people.</w:t>
      </w:r>
    </w:p>
    <w:p w14:paraId="6F7B55E5" w14:textId="5131FBB7" w:rsidR="00A23DBB" w:rsidRPr="00A23DBB" w:rsidRDefault="00A23DBB" w:rsidP="00A23DBB">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A46BBD">
        <w:rPr>
          <w:rFonts w:asciiTheme="minorHAnsi" w:hAnsiTheme="minorHAnsi" w:cstheme="minorHAnsi"/>
          <w:b/>
          <w:i w:val="0"/>
          <w:color w:val="000000"/>
          <w:sz w:val="20"/>
          <w:szCs w:val="20"/>
        </w:rPr>
        <w:t>Process responsibilities</w:t>
      </w:r>
      <w:r w:rsidRPr="00A23DBB">
        <w:rPr>
          <w:rFonts w:asciiTheme="minorHAnsi" w:hAnsiTheme="minorHAnsi" w:cstheme="minorHAnsi"/>
          <w:i w:val="0"/>
          <w:color w:val="000000"/>
          <w:sz w:val="20"/>
          <w:szCs w:val="20"/>
        </w:rPr>
        <w:t xml:space="preserve"> include activities such as:</w:t>
      </w:r>
    </w:p>
    <w:p w14:paraId="699B2295" w14:textId="5F46D57A" w:rsidR="00A23DBB" w:rsidRPr="00A23DBB" w:rsidRDefault="00A23DBB" w:rsidP="00A23DBB">
      <w:pPr>
        <w:pStyle w:val="Curriculumbullet"/>
        <w:spacing w:line="360" w:lineRule="auto"/>
        <w:jc w:val="left"/>
        <w:rPr>
          <w:i w:val="0"/>
          <w:sz w:val="20"/>
          <w:szCs w:val="20"/>
        </w:rPr>
      </w:pPr>
      <w:r w:rsidRPr="00A23DBB">
        <w:rPr>
          <w:i w:val="0"/>
          <w:sz w:val="20"/>
          <w:szCs w:val="20"/>
        </w:rPr>
        <w:t>Work unit planning</w:t>
      </w:r>
    </w:p>
    <w:p w14:paraId="7F8A99A6"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Budgeting</w:t>
      </w:r>
    </w:p>
    <w:p w14:paraId="03356840"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Scheduling</w:t>
      </w:r>
    </w:p>
    <w:p w14:paraId="32ED04F1"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Task/work assignment</w:t>
      </w:r>
    </w:p>
    <w:p w14:paraId="49E3530A"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Work implementation and problem solving</w:t>
      </w:r>
    </w:p>
    <w:p w14:paraId="30F58E09"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Monitoring work unit progress</w:t>
      </w:r>
    </w:p>
    <w:p w14:paraId="578D2E5B" w14:textId="77777777" w:rsidR="00A46BBD" w:rsidRDefault="00A23DBB" w:rsidP="00A46BBD">
      <w:pPr>
        <w:pStyle w:val="Curriculumbullet"/>
        <w:spacing w:line="360" w:lineRule="auto"/>
        <w:jc w:val="left"/>
        <w:rPr>
          <w:i w:val="0"/>
          <w:sz w:val="20"/>
          <w:szCs w:val="20"/>
        </w:rPr>
      </w:pPr>
      <w:r w:rsidRPr="00A23DBB">
        <w:rPr>
          <w:i w:val="0"/>
          <w:sz w:val="20"/>
          <w:szCs w:val="20"/>
        </w:rPr>
        <w:t>Evaluating results</w:t>
      </w:r>
    </w:p>
    <w:p w14:paraId="357F9F17" w14:textId="5E382B68" w:rsidR="00A23DBB" w:rsidRPr="00A46BBD" w:rsidRDefault="00A23DBB" w:rsidP="00A46BBD">
      <w:pPr>
        <w:pStyle w:val="Curriculumbullet"/>
        <w:numPr>
          <w:ilvl w:val="0"/>
          <w:numId w:val="0"/>
        </w:numPr>
        <w:spacing w:line="360" w:lineRule="auto"/>
        <w:ind w:left="360"/>
        <w:jc w:val="left"/>
        <w:rPr>
          <w:i w:val="0"/>
          <w:sz w:val="20"/>
          <w:szCs w:val="20"/>
        </w:rPr>
      </w:pPr>
      <w:r w:rsidRPr="00A46BBD">
        <w:rPr>
          <w:rFonts w:asciiTheme="minorHAnsi" w:hAnsiTheme="minorHAnsi" w:cstheme="minorHAnsi"/>
          <w:b/>
          <w:i w:val="0"/>
          <w:color w:val="000000"/>
          <w:sz w:val="20"/>
          <w:szCs w:val="20"/>
        </w:rPr>
        <w:lastRenderedPageBreak/>
        <w:t>People responsibilities</w:t>
      </w:r>
      <w:r w:rsidRPr="00A46BBD">
        <w:rPr>
          <w:rFonts w:asciiTheme="minorHAnsi" w:hAnsiTheme="minorHAnsi" w:cstheme="minorHAnsi"/>
          <w:i w:val="0"/>
          <w:color w:val="000000"/>
          <w:sz w:val="20"/>
          <w:szCs w:val="20"/>
        </w:rPr>
        <w:t xml:space="preserve"> include activities such as:</w:t>
      </w:r>
    </w:p>
    <w:p w14:paraId="7C06FAA9"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Developing work team and individual employee skills and capabilities</w:t>
      </w:r>
    </w:p>
    <w:p w14:paraId="32CB2646"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Motivating employees</w:t>
      </w:r>
    </w:p>
    <w:p w14:paraId="36880F17"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Monitoring and providing feedback on day-to-day performance</w:t>
      </w:r>
    </w:p>
    <w:p w14:paraId="1CB7C005"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Conducting formal performance reviews</w:t>
      </w:r>
    </w:p>
    <w:p w14:paraId="4E44AA70" w14:textId="77777777" w:rsidR="00A23DBB" w:rsidRPr="00A23DBB" w:rsidRDefault="00A23DBB" w:rsidP="00A23DBB">
      <w:pPr>
        <w:pStyle w:val="Curriculumbullet"/>
        <w:spacing w:line="360" w:lineRule="auto"/>
        <w:jc w:val="left"/>
        <w:rPr>
          <w:i w:val="0"/>
          <w:sz w:val="20"/>
          <w:szCs w:val="20"/>
        </w:rPr>
      </w:pPr>
      <w:r w:rsidRPr="00A23DBB">
        <w:rPr>
          <w:i w:val="0"/>
          <w:sz w:val="20"/>
          <w:szCs w:val="20"/>
        </w:rPr>
        <w:t>Carrying out disciplinary activity</w:t>
      </w:r>
    </w:p>
    <w:p w14:paraId="55316E2A" w14:textId="77777777" w:rsidR="00A23DBB" w:rsidRDefault="00A23DBB" w:rsidP="00A23DBB">
      <w:pPr>
        <w:spacing w:line="360" w:lineRule="auto"/>
        <w:ind w:left="210"/>
        <w:textAlignment w:val="baseline"/>
        <w:rPr>
          <w:rFonts w:asciiTheme="minorHAnsi" w:eastAsia="Times New Roman" w:hAnsiTheme="minorHAnsi" w:cstheme="minorHAnsi"/>
          <w:color w:val="000000"/>
          <w:sz w:val="20"/>
          <w:szCs w:val="20"/>
        </w:rPr>
      </w:pPr>
    </w:p>
    <w:p w14:paraId="21C5C57A" w14:textId="77777777" w:rsidR="00A23DBB" w:rsidRDefault="00A23DBB" w:rsidP="00A23DBB">
      <w:pPr>
        <w:spacing w:line="360" w:lineRule="auto"/>
        <w:textAlignment w:val="baseline"/>
        <w:rPr>
          <w:rFonts w:asciiTheme="minorHAnsi" w:hAnsiTheme="minorHAnsi" w:cstheme="minorHAnsi"/>
          <w:color w:val="000000"/>
          <w:sz w:val="20"/>
          <w:szCs w:val="20"/>
        </w:rPr>
      </w:pPr>
      <w:r w:rsidRPr="00A23DBB">
        <w:rPr>
          <w:rFonts w:asciiTheme="minorHAnsi" w:hAnsiTheme="minorHAnsi" w:cstheme="minorHAnsi"/>
          <w:color w:val="000000"/>
          <w:sz w:val="20"/>
          <w:szCs w:val="20"/>
        </w:rPr>
        <w:t xml:space="preserve">In the majority of organizations today, supervisors typically have dual roles: that of supervisor and that of worker. This means that a percentage of a supervisor's time is spent on supervisory activities and a percentage of their time is spent on doing his or her own functional/technical activities. </w:t>
      </w:r>
    </w:p>
    <w:p w14:paraId="679621ED" w14:textId="3B35A021" w:rsidR="00A23DBB" w:rsidRPr="00A23DBB" w:rsidRDefault="00A23DBB" w:rsidP="00A23DBB">
      <w:pPr>
        <w:spacing w:line="360" w:lineRule="auto"/>
        <w:textAlignment w:val="baseline"/>
        <w:rPr>
          <w:rFonts w:asciiTheme="minorHAnsi" w:eastAsia="Times New Roman" w:hAnsiTheme="minorHAnsi" w:cstheme="minorHAnsi"/>
          <w:color w:val="000000"/>
          <w:sz w:val="20"/>
          <w:szCs w:val="20"/>
        </w:rPr>
      </w:pPr>
      <w:r w:rsidRPr="00A23DBB">
        <w:rPr>
          <w:rFonts w:asciiTheme="minorHAnsi" w:hAnsiTheme="minorHAnsi" w:cstheme="minorHAnsi"/>
          <w:color w:val="000000"/>
          <w:sz w:val="20"/>
          <w:szCs w:val="20"/>
        </w:rPr>
        <w:t>Typically the amount of time spent on supervisor activities, versus functional/technical activities, increases with:</w:t>
      </w:r>
    </w:p>
    <w:p w14:paraId="05A079D0" w14:textId="77777777" w:rsidR="00A23DBB" w:rsidRPr="00A23DBB" w:rsidRDefault="00A23DBB" w:rsidP="00A23DBB">
      <w:pPr>
        <w:pStyle w:val="Curriculumbullet"/>
        <w:spacing w:line="360" w:lineRule="auto"/>
        <w:rPr>
          <w:i w:val="0"/>
          <w:sz w:val="20"/>
          <w:szCs w:val="20"/>
        </w:rPr>
      </w:pPr>
      <w:r w:rsidRPr="00A23DBB">
        <w:rPr>
          <w:i w:val="0"/>
          <w:sz w:val="20"/>
          <w:szCs w:val="20"/>
        </w:rPr>
        <w:t>The seniority (level) of the managerial job</w:t>
      </w:r>
    </w:p>
    <w:p w14:paraId="786DC593" w14:textId="77777777" w:rsidR="00A23DBB" w:rsidRPr="00A23DBB" w:rsidRDefault="00A23DBB" w:rsidP="00A23DBB">
      <w:pPr>
        <w:pStyle w:val="Curriculumbullet"/>
        <w:spacing w:line="360" w:lineRule="auto"/>
        <w:rPr>
          <w:i w:val="0"/>
          <w:sz w:val="20"/>
          <w:szCs w:val="20"/>
        </w:rPr>
      </w:pPr>
      <w:r w:rsidRPr="00A23DBB">
        <w:rPr>
          <w:i w:val="0"/>
          <w:sz w:val="20"/>
          <w:szCs w:val="20"/>
        </w:rPr>
        <w:t>A greater number of employees being supervised</w:t>
      </w:r>
    </w:p>
    <w:p w14:paraId="26418E44" w14:textId="77777777" w:rsidR="00A23DBB" w:rsidRPr="00A23DBB" w:rsidRDefault="00A23DBB" w:rsidP="00A23DBB">
      <w:pPr>
        <w:pStyle w:val="Curriculumbullet"/>
        <w:spacing w:line="360" w:lineRule="auto"/>
        <w:rPr>
          <w:i w:val="0"/>
          <w:sz w:val="20"/>
          <w:szCs w:val="20"/>
        </w:rPr>
      </w:pPr>
      <w:r w:rsidRPr="00A23DBB">
        <w:rPr>
          <w:i w:val="0"/>
          <w:sz w:val="20"/>
          <w:szCs w:val="20"/>
        </w:rPr>
        <w:t>Greater complexity of the goals and responsibilities within the function</w:t>
      </w:r>
    </w:p>
    <w:p w14:paraId="3BFB95E7" w14:textId="77777777" w:rsidR="00A23DBB" w:rsidRPr="00A23DBB" w:rsidRDefault="00A23DBB" w:rsidP="00A23DBB">
      <w:pPr>
        <w:pStyle w:val="Curriculumbullet"/>
        <w:spacing w:line="360" w:lineRule="auto"/>
        <w:rPr>
          <w:i w:val="0"/>
          <w:sz w:val="20"/>
          <w:szCs w:val="20"/>
        </w:rPr>
      </w:pPr>
      <w:r w:rsidRPr="00A23DBB">
        <w:rPr>
          <w:i w:val="0"/>
          <w:sz w:val="20"/>
          <w:szCs w:val="20"/>
        </w:rPr>
        <w:t>Lower expertise and knowledge of employees being supervised</w:t>
      </w:r>
    </w:p>
    <w:p w14:paraId="2DFC7221" w14:textId="645C213D" w:rsidR="006946A6" w:rsidRPr="00A23DBB" w:rsidRDefault="00A23DBB" w:rsidP="00A23DBB">
      <w:pPr>
        <w:pStyle w:val="Curriculumbullet"/>
        <w:spacing w:line="360" w:lineRule="auto"/>
        <w:rPr>
          <w:b/>
          <w:i w:val="0"/>
          <w:sz w:val="20"/>
          <w:szCs w:val="20"/>
        </w:rPr>
      </w:pPr>
      <w:r w:rsidRPr="00A23DBB">
        <w:rPr>
          <w:i w:val="0"/>
          <w:sz w:val="20"/>
          <w:szCs w:val="20"/>
        </w:rPr>
        <w:t>Greater risks associated with the work being completed</w:t>
      </w:r>
    </w:p>
    <w:p w14:paraId="48B31562" w14:textId="77777777" w:rsidR="006946A6" w:rsidRDefault="006946A6" w:rsidP="00E20B32">
      <w:pPr>
        <w:spacing w:line="360" w:lineRule="auto"/>
        <w:rPr>
          <w:rFonts w:asciiTheme="minorHAnsi" w:hAnsiTheme="minorHAnsi" w:cstheme="minorHAnsi"/>
          <w:b/>
          <w:sz w:val="20"/>
          <w:szCs w:val="20"/>
        </w:rPr>
      </w:pPr>
    </w:p>
    <w:p w14:paraId="5F923643" w14:textId="77777777" w:rsidR="00FF237D" w:rsidRPr="00E20B32" w:rsidRDefault="00FF237D" w:rsidP="00FF237D">
      <w:pPr>
        <w:spacing w:line="360" w:lineRule="auto"/>
        <w:rPr>
          <w:rFonts w:asciiTheme="minorHAnsi" w:hAnsiTheme="minorHAnsi" w:cstheme="minorHAnsi"/>
        </w:rPr>
      </w:pPr>
    </w:p>
    <w:p w14:paraId="0738963A" w14:textId="7A35CEAD" w:rsidR="00FF237D" w:rsidRDefault="00FF237D" w:rsidP="00FF237D">
      <w:pPr>
        <w:pStyle w:val="Heading4"/>
        <w:spacing w:line="360" w:lineRule="auto"/>
        <w:rPr>
          <w:rFonts w:ascii="Georgia" w:eastAsia="Times New Roman" w:hAnsi="Georgia" w:cs="Times New Roman"/>
          <w:b w:val="0"/>
          <w:bCs w:val="0"/>
          <w:color w:val="457787"/>
          <w:sz w:val="33"/>
          <w:szCs w:val="33"/>
        </w:rPr>
      </w:pPr>
      <w:r>
        <w:rPr>
          <w:rFonts w:asciiTheme="minorHAnsi" w:hAnsiTheme="minorHAnsi" w:cstheme="minorHAnsi"/>
        </w:rPr>
        <w:t>Functions of a supervisor</w:t>
      </w:r>
    </w:p>
    <w:p w14:paraId="19482FB0" w14:textId="77777777" w:rsidR="006946A6" w:rsidRDefault="006946A6" w:rsidP="00E20B32">
      <w:pPr>
        <w:spacing w:line="360" w:lineRule="auto"/>
        <w:rPr>
          <w:rFonts w:asciiTheme="minorHAnsi" w:hAnsiTheme="minorHAnsi" w:cstheme="minorHAnsi"/>
          <w:b/>
          <w:sz w:val="20"/>
          <w:szCs w:val="20"/>
        </w:rPr>
      </w:pPr>
    </w:p>
    <w:p w14:paraId="3071D1AA" w14:textId="3B9C00D3" w:rsidR="001F00DA" w:rsidRPr="001F00DA" w:rsidRDefault="001F00DA" w:rsidP="00A46BBD">
      <w:pPr>
        <w:shd w:val="clear" w:color="auto" w:fill="FCFCFC"/>
        <w:spacing w:after="300" w:line="360" w:lineRule="auto"/>
        <w:textAlignment w:val="baseline"/>
        <w:rPr>
          <w:rFonts w:asciiTheme="minorHAnsi" w:hAnsiTheme="minorHAnsi" w:cstheme="minorHAnsi"/>
          <w:color w:val="000000"/>
          <w:sz w:val="20"/>
          <w:szCs w:val="20"/>
        </w:rPr>
      </w:pPr>
      <w:r w:rsidRPr="001F00DA">
        <w:rPr>
          <w:rFonts w:asciiTheme="minorHAnsi" w:hAnsiTheme="minorHAnsi" w:cstheme="minorHAnsi"/>
          <w:color w:val="000000"/>
          <w:sz w:val="20"/>
          <w:szCs w:val="20"/>
        </w:rPr>
        <w:t xml:space="preserve">The following are examples of typical supervisory functions: </w:t>
      </w:r>
      <w:r w:rsidRPr="001F00DA">
        <w:rPr>
          <w:rFonts w:asciiTheme="minorHAnsi" w:hAnsiTheme="minorHAnsi" w:cstheme="minorHAnsi"/>
          <w:b/>
          <w:color w:val="000000"/>
          <w:sz w:val="20"/>
          <w:szCs w:val="20"/>
        </w:rPr>
        <w:t>people management</w:t>
      </w:r>
      <w:r w:rsidRPr="001F00DA">
        <w:rPr>
          <w:rFonts w:asciiTheme="minorHAnsi" w:hAnsiTheme="minorHAnsi" w:cstheme="minorHAnsi"/>
          <w:color w:val="000000"/>
          <w:sz w:val="20"/>
          <w:szCs w:val="20"/>
        </w:rPr>
        <w:t xml:space="preserve"> and </w:t>
      </w:r>
      <w:r w:rsidRPr="001F00DA">
        <w:rPr>
          <w:rFonts w:asciiTheme="minorHAnsi" w:hAnsiTheme="minorHAnsi" w:cstheme="minorHAnsi"/>
          <w:b/>
          <w:color w:val="000000"/>
          <w:sz w:val="20"/>
          <w:szCs w:val="20"/>
        </w:rPr>
        <w:t>task management</w:t>
      </w:r>
      <w:r w:rsidRPr="001F00DA">
        <w:rPr>
          <w:rFonts w:asciiTheme="minorHAnsi" w:hAnsiTheme="minorHAnsi" w:cstheme="minorHAnsi"/>
          <w:color w:val="000000"/>
          <w:sz w:val="20"/>
          <w:szCs w:val="20"/>
        </w:rPr>
        <w:t>. Each organization will need to define the functions that best meet the specific needs of the organization and what the proper balance is between the two functions.</w:t>
      </w:r>
    </w:p>
    <w:p w14:paraId="167766E7" w14:textId="77777777" w:rsidR="001F00DA" w:rsidRPr="001F00DA" w:rsidRDefault="001F00DA" w:rsidP="001F00DA">
      <w:pPr>
        <w:shd w:val="clear" w:color="auto" w:fill="FCFCFC"/>
        <w:spacing w:line="360" w:lineRule="auto"/>
        <w:textAlignment w:val="baseline"/>
        <w:outlineLvl w:val="2"/>
        <w:rPr>
          <w:rFonts w:asciiTheme="minorHAnsi" w:eastAsia="Times New Roman" w:hAnsiTheme="minorHAnsi" w:cstheme="minorHAnsi"/>
          <w:b/>
          <w:bCs/>
          <w:color w:val="457787"/>
          <w:sz w:val="22"/>
          <w:szCs w:val="22"/>
        </w:rPr>
      </w:pPr>
      <w:r w:rsidRPr="001F00DA">
        <w:rPr>
          <w:rFonts w:asciiTheme="minorHAnsi" w:eastAsia="Times New Roman" w:hAnsiTheme="minorHAnsi" w:cstheme="minorHAnsi"/>
          <w:b/>
          <w:bCs/>
          <w:color w:val="457787"/>
          <w:sz w:val="22"/>
          <w:szCs w:val="22"/>
          <w:bdr w:val="none" w:sz="0" w:space="0" w:color="auto" w:frame="1"/>
        </w:rPr>
        <w:t>People management functions</w:t>
      </w:r>
    </w:p>
    <w:p w14:paraId="7DB37678" w14:textId="77777777" w:rsidR="001F00DA" w:rsidRPr="001F00DA" w:rsidRDefault="001F00DA" w:rsidP="001F00DA">
      <w:pPr>
        <w:shd w:val="clear" w:color="auto" w:fill="FCFCFC"/>
        <w:spacing w:after="300" w:line="360" w:lineRule="auto"/>
        <w:textAlignment w:val="baseline"/>
        <w:rPr>
          <w:rFonts w:asciiTheme="minorHAnsi" w:hAnsiTheme="minorHAnsi" w:cstheme="minorHAnsi"/>
          <w:color w:val="000000"/>
          <w:sz w:val="20"/>
          <w:szCs w:val="20"/>
        </w:rPr>
      </w:pPr>
      <w:r w:rsidRPr="001F00DA">
        <w:rPr>
          <w:rFonts w:asciiTheme="minorHAnsi" w:hAnsiTheme="minorHAnsi" w:cstheme="minorHAnsi"/>
          <w:color w:val="000000"/>
          <w:sz w:val="20"/>
          <w:szCs w:val="20"/>
        </w:rPr>
        <w:t>Typical people management functions of a supervisor include:</w:t>
      </w:r>
    </w:p>
    <w:p w14:paraId="68D4CF87"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Developing work team and individual employee skills and capabilities</w:t>
      </w:r>
    </w:p>
    <w:p w14:paraId="472A6AA6"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Motivating employees</w:t>
      </w:r>
    </w:p>
    <w:p w14:paraId="414A3EC4"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Monitoring and providing feedback on day-to-day performance</w:t>
      </w:r>
    </w:p>
    <w:p w14:paraId="5856C496"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Formal performance review</w:t>
      </w:r>
    </w:p>
    <w:p w14:paraId="13C0911A" w14:textId="77777777" w:rsidR="001F00DA" w:rsidRPr="001F00DA" w:rsidRDefault="001F00DA" w:rsidP="001F00DA">
      <w:pPr>
        <w:pStyle w:val="Curriculumbullet"/>
        <w:spacing w:line="360" w:lineRule="auto"/>
        <w:jc w:val="left"/>
      </w:pPr>
      <w:r w:rsidRPr="001F00DA">
        <w:rPr>
          <w:i w:val="0"/>
          <w:sz w:val="20"/>
          <w:szCs w:val="20"/>
        </w:rPr>
        <w:t>Disciplinary action</w:t>
      </w:r>
    </w:p>
    <w:p w14:paraId="5D8B476B" w14:textId="77777777" w:rsidR="001F00DA" w:rsidRPr="001F00DA" w:rsidRDefault="001F00DA" w:rsidP="001F00DA">
      <w:pPr>
        <w:shd w:val="clear" w:color="auto" w:fill="FCFCFC"/>
        <w:spacing w:line="360" w:lineRule="auto"/>
        <w:textAlignment w:val="baseline"/>
        <w:rPr>
          <w:rFonts w:asciiTheme="minorHAnsi" w:hAnsiTheme="minorHAnsi" w:cstheme="minorHAnsi"/>
          <w:color w:val="000000"/>
          <w:sz w:val="20"/>
          <w:szCs w:val="20"/>
        </w:rPr>
      </w:pPr>
      <w:r w:rsidRPr="001F00DA">
        <w:rPr>
          <w:rFonts w:asciiTheme="minorHAnsi" w:hAnsiTheme="minorHAnsi" w:cstheme="minorHAnsi"/>
          <w:color w:val="000000"/>
          <w:sz w:val="20"/>
          <w:szCs w:val="20"/>
        </w:rPr>
        <w:t> </w:t>
      </w:r>
    </w:p>
    <w:p w14:paraId="433FBDD2" w14:textId="77777777" w:rsidR="001F00DA" w:rsidRPr="001F00DA" w:rsidRDefault="001F00DA" w:rsidP="001F00DA">
      <w:pPr>
        <w:shd w:val="clear" w:color="auto" w:fill="FCFCFC"/>
        <w:spacing w:line="360" w:lineRule="auto"/>
        <w:textAlignment w:val="baseline"/>
        <w:outlineLvl w:val="2"/>
        <w:rPr>
          <w:rFonts w:asciiTheme="minorHAnsi" w:eastAsia="Times New Roman" w:hAnsiTheme="minorHAnsi" w:cstheme="minorHAnsi"/>
          <w:b/>
          <w:bCs/>
          <w:color w:val="000000" w:themeColor="text1"/>
          <w:sz w:val="20"/>
          <w:szCs w:val="20"/>
        </w:rPr>
      </w:pPr>
      <w:r w:rsidRPr="001F00DA">
        <w:rPr>
          <w:rFonts w:asciiTheme="minorHAnsi" w:eastAsia="Times New Roman" w:hAnsiTheme="minorHAnsi" w:cstheme="minorHAnsi"/>
          <w:b/>
          <w:bCs/>
          <w:color w:val="000000" w:themeColor="text1"/>
          <w:sz w:val="20"/>
          <w:szCs w:val="20"/>
          <w:bdr w:val="none" w:sz="0" w:space="0" w:color="auto" w:frame="1"/>
        </w:rPr>
        <w:lastRenderedPageBreak/>
        <w:t>Developing work team and individual employee skills and capabilities</w:t>
      </w:r>
    </w:p>
    <w:p w14:paraId="7F61F4FB" w14:textId="77777777" w:rsidR="001F00DA" w:rsidRPr="001F00DA" w:rsidRDefault="001F00DA" w:rsidP="001F00DA">
      <w:pPr>
        <w:shd w:val="clear" w:color="auto" w:fill="FCFCFC"/>
        <w:spacing w:after="300" w:line="360" w:lineRule="auto"/>
        <w:textAlignment w:val="baseline"/>
        <w:rPr>
          <w:rFonts w:asciiTheme="minorHAnsi" w:hAnsiTheme="minorHAnsi" w:cstheme="minorHAnsi"/>
          <w:color w:val="000000"/>
          <w:sz w:val="20"/>
          <w:szCs w:val="20"/>
        </w:rPr>
      </w:pPr>
      <w:r w:rsidRPr="001F00DA">
        <w:rPr>
          <w:rFonts w:asciiTheme="minorHAnsi" w:hAnsiTheme="minorHAnsi" w:cstheme="minorHAnsi"/>
          <w:color w:val="000000"/>
          <w:sz w:val="20"/>
          <w:szCs w:val="20"/>
        </w:rPr>
        <w:t>As part of achieving objectives, supervisors need to ensure that their work team is comprised of individuals with the skills, knowledge, and capabilities to carry out the work. Supervisors can achieve the desired mix of skills, knowledge, and capabilities through effective staffing and/or through the development of current employees.</w:t>
      </w:r>
    </w:p>
    <w:p w14:paraId="61627057" w14:textId="4113D7E9" w:rsidR="001F00DA" w:rsidRDefault="001F00DA" w:rsidP="001F00DA">
      <w:pPr>
        <w:shd w:val="clear" w:color="auto" w:fill="FCFCFC"/>
        <w:spacing w:line="360" w:lineRule="auto"/>
        <w:textAlignment w:val="baseline"/>
        <w:rPr>
          <w:rStyle w:val="Strong"/>
          <w:rFonts w:asciiTheme="minorHAnsi" w:eastAsia="Times New Roman" w:hAnsiTheme="minorHAnsi" w:cstheme="minorHAnsi"/>
          <w:color w:val="457787"/>
          <w:sz w:val="20"/>
          <w:szCs w:val="20"/>
          <w:bdr w:val="none" w:sz="0" w:space="0" w:color="auto" w:frame="1"/>
        </w:rPr>
      </w:pPr>
      <w:r w:rsidRPr="001F00DA">
        <w:rPr>
          <w:rFonts w:asciiTheme="minorHAnsi" w:hAnsiTheme="minorHAnsi" w:cstheme="minorHAnsi"/>
          <w:color w:val="000000"/>
          <w:sz w:val="20"/>
          <w:szCs w:val="20"/>
        </w:rPr>
        <w:t xml:space="preserve">Supervisors should identify development needs jointly with their employees to determine appropriate development opportunities and activities. While the identification of development needs is often part of the </w:t>
      </w:r>
      <w:r w:rsidRPr="001F00DA">
        <w:rPr>
          <w:rFonts w:asciiTheme="minorHAnsi" w:hAnsiTheme="minorHAnsi" w:cstheme="minorHAnsi"/>
          <w:color w:val="000000" w:themeColor="text1"/>
          <w:sz w:val="20"/>
          <w:szCs w:val="20"/>
        </w:rPr>
        <w:t>formal </w:t>
      </w:r>
      <w:hyperlink r:id="rId19" w:history="1">
        <w:r w:rsidRPr="001F00DA">
          <w:rPr>
            <w:rFonts w:asciiTheme="minorHAnsi" w:hAnsiTheme="minorHAnsi" w:cstheme="minorHAnsi"/>
            <w:color w:val="000000" w:themeColor="text1"/>
            <w:sz w:val="20"/>
            <w:szCs w:val="20"/>
            <w:bdr w:val="none" w:sz="0" w:space="0" w:color="auto" w:frame="1"/>
          </w:rPr>
          <w:t>performance management process</w:t>
        </w:r>
      </w:hyperlink>
      <w:r w:rsidRPr="001F00DA">
        <w:rPr>
          <w:rFonts w:asciiTheme="minorHAnsi" w:hAnsiTheme="minorHAnsi" w:cstheme="minorHAnsi"/>
          <w:color w:val="000000"/>
          <w:sz w:val="20"/>
          <w:szCs w:val="20"/>
        </w:rPr>
        <w:t>, it is important to have the discussion with employees whenever assigning a new project or activity, or when the supervisor observes the employee struggling to achieve assigned objectives. Development opportunities could include things such as job shadowing, working on a particular task force or project or a temporary job assignment. Development activities could include coaching or mentoring (often from the supervisor, but could be from another employee or manager), on the job training or a training course.</w:t>
      </w:r>
    </w:p>
    <w:p w14:paraId="314EECAC" w14:textId="77777777" w:rsidR="001F00DA" w:rsidRDefault="001F00DA" w:rsidP="001F00DA">
      <w:pPr>
        <w:shd w:val="clear" w:color="auto" w:fill="FCFCFC"/>
        <w:spacing w:line="360" w:lineRule="auto"/>
        <w:textAlignment w:val="baseline"/>
        <w:rPr>
          <w:rStyle w:val="Strong"/>
          <w:rFonts w:asciiTheme="minorHAnsi" w:eastAsia="Times New Roman" w:hAnsiTheme="minorHAnsi" w:cstheme="minorHAnsi"/>
          <w:color w:val="457787"/>
          <w:sz w:val="20"/>
          <w:szCs w:val="20"/>
          <w:bdr w:val="none" w:sz="0" w:space="0" w:color="auto" w:frame="1"/>
        </w:rPr>
      </w:pPr>
    </w:p>
    <w:p w14:paraId="3BDA52F5" w14:textId="41AD5DFD" w:rsidR="001F00DA" w:rsidRPr="001F00DA" w:rsidRDefault="001F00DA" w:rsidP="001F00DA">
      <w:pPr>
        <w:shd w:val="clear" w:color="auto" w:fill="FCFCFC"/>
        <w:spacing w:line="360" w:lineRule="auto"/>
        <w:textAlignment w:val="baseline"/>
        <w:rPr>
          <w:rFonts w:asciiTheme="minorHAnsi" w:eastAsia="Times New Roman" w:hAnsiTheme="minorHAnsi" w:cstheme="minorHAnsi"/>
          <w:color w:val="000000" w:themeColor="text1"/>
          <w:sz w:val="20"/>
          <w:szCs w:val="20"/>
        </w:rPr>
      </w:pPr>
      <w:r w:rsidRPr="001F00DA">
        <w:rPr>
          <w:rStyle w:val="Strong"/>
          <w:rFonts w:asciiTheme="minorHAnsi" w:eastAsia="Times New Roman" w:hAnsiTheme="minorHAnsi" w:cstheme="minorHAnsi"/>
          <w:color w:val="000000" w:themeColor="text1"/>
          <w:sz w:val="20"/>
          <w:szCs w:val="20"/>
          <w:bdr w:val="none" w:sz="0" w:space="0" w:color="auto" w:frame="1"/>
        </w:rPr>
        <w:t>Motivating employees</w:t>
      </w:r>
    </w:p>
    <w:p w14:paraId="187CAF78" w14:textId="77777777" w:rsidR="001F00DA" w:rsidRPr="001F00DA"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1F00DA">
        <w:rPr>
          <w:rFonts w:asciiTheme="minorHAnsi" w:hAnsiTheme="minorHAnsi" w:cstheme="minorHAnsi"/>
          <w:i w:val="0"/>
          <w:color w:val="000000"/>
          <w:sz w:val="20"/>
          <w:szCs w:val="20"/>
        </w:rPr>
        <w:t>Supervisors are responsible for ensuring that work unit goals and objectives are achieved. Critical to fulfilling this responsibility is motivating employees to successfully accomplish assigned activities. Supervisors can use a number of motivation techniques, including:</w:t>
      </w:r>
    </w:p>
    <w:p w14:paraId="02645DB9"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Providing positive feedback on employee achievements</w:t>
      </w:r>
    </w:p>
    <w:p w14:paraId="5F6C2E7D"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Assigning interesting and challenging work</w:t>
      </w:r>
    </w:p>
    <w:p w14:paraId="544058AA"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Providing effective guidance, support and training</w:t>
      </w:r>
    </w:p>
    <w:p w14:paraId="439647C7"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Recognizing and rewarding positive performance</w:t>
      </w:r>
    </w:p>
    <w:p w14:paraId="774C64D9" w14:textId="77777777" w:rsidR="001F00DA" w:rsidRPr="001F00DA" w:rsidRDefault="001F00DA" w:rsidP="001F00DA">
      <w:pPr>
        <w:pStyle w:val="Curriculumbullet"/>
        <w:spacing w:line="360" w:lineRule="auto"/>
        <w:jc w:val="left"/>
        <w:rPr>
          <w:i w:val="0"/>
          <w:sz w:val="20"/>
          <w:szCs w:val="20"/>
        </w:rPr>
      </w:pPr>
      <w:r w:rsidRPr="001F00DA">
        <w:rPr>
          <w:i w:val="0"/>
          <w:sz w:val="20"/>
          <w:szCs w:val="20"/>
        </w:rPr>
        <w:t>Tailoring work assignments, rewards and recognition to individual employee needs and desires</w:t>
      </w:r>
    </w:p>
    <w:p w14:paraId="057A0444" w14:textId="77777777" w:rsidR="00A46BBD" w:rsidRDefault="001F00DA" w:rsidP="00A46BBD">
      <w:pPr>
        <w:pStyle w:val="Curriculumbullet"/>
        <w:spacing w:line="360" w:lineRule="auto"/>
        <w:jc w:val="left"/>
        <w:rPr>
          <w:i w:val="0"/>
          <w:sz w:val="20"/>
          <w:szCs w:val="20"/>
        </w:rPr>
      </w:pPr>
      <w:r w:rsidRPr="001F00DA">
        <w:rPr>
          <w:i w:val="0"/>
          <w:sz w:val="20"/>
          <w:szCs w:val="20"/>
        </w:rPr>
        <w:t>Leading by example (nothing is more de-motivating than a supervisor who expects employees to "do what I say" not "what I do")</w:t>
      </w:r>
    </w:p>
    <w:p w14:paraId="38D20DCB" w14:textId="77777777" w:rsidR="00A46BBD" w:rsidRDefault="00A46BBD" w:rsidP="00A46BBD">
      <w:pPr>
        <w:pStyle w:val="Curriculumbullet"/>
        <w:numPr>
          <w:ilvl w:val="0"/>
          <w:numId w:val="0"/>
        </w:numPr>
        <w:spacing w:line="360" w:lineRule="auto"/>
        <w:jc w:val="left"/>
        <w:rPr>
          <w:i w:val="0"/>
          <w:sz w:val="20"/>
          <w:szCs w:val="20"/>
        </w:rPr>
      </w:pPr>
    </w:p>
    <w:p w14:paraId="47C72620" w14:textId="35026B10" w:rsidR="001F00DA" w:rsidRPr="00A46BBD" w:rsidRDefault="001F00DA" w:rsidP="00A46BBD">
      <w:pPr>
        <w:pStyle w:val="Curriculumbullet"/>
        <w:numPr>
          <w:ilvl w:val="0"/>
          <w:numId w:val="0"/>
        </w:numPr>
        <w:spacing w:line="360" w:lineRule="auto"/>
        <w:jc w:val="left"/>
        <w:rPr>
          <w:i w:val="0"/>
          <w:sz w:val="20"/>
          <w:szCs w:val="20"/>
        </w:rPr>
      </w:pPr>
      <w:r w:rsidRPr="00A46BBD">
        <w:rPr>
          <w:rFonts w:asciiTheme="minorHAnsi" w:hAnsiTheme="minorHAnsi" w:cstheme="minorHAnsi"/>
          <w:color w:val="000000"/>
          <w:sz w:val="20"/>
          <w:szCs w:val="20"/>
        </w:rPr>
        <w:t> </w:t>
      </w:r>
      <w:r w:rsidRPr="00A46BBD">
        <w:rPr>
          <w:rStyle w:val="Strong"/>
          <w:rFonts w:asciiTheme="minorHAnsi" w:eastAsia="Times New Roman" w:hAnsiTheme="minorHAnsi" w:cstheme="minorHAnsi"/>
          <w:i w:val="0"/>
          <w:iCs w:val="0"/>
          <w:color w:val="000000" w:themeColor="text1"/>
          <w:sz w:val="20"/>
          <w:szCs w:val="20"/>
          <w:bdr w:val="none" w:sz="0" w:space="0" w:color="auto" w:frame="1"/>
        </w:rPr>
        <w:t xml:space="preserve">Monitoring and providing </w:t>
      </w:r>
      <w:r w:rsidR="00464AFD" w:rsidRPr="00A46BBD">
        <w:rPr>
          <w:rStyle w:val="Strong"/>
          <w:rFonts w:asciiTheme="minorHAnsi" w:eastAsia="Times New Roman" w:hAnsiTheme="minorHAnsi" w:cstheme="minorHAnsi"/>
          <w:i w:val="0"/>
          <w:iCs w:val="0"/>
          <w:color w:val="000000" w:themeColor="text1"/>
          <w:sz w:val="20"/>
          <w:szCs w:val="20"/>
          <w:bdr w:val="none" w:sz="0" w:space="0" w:color="auto" w:frame="1"/>
        </w:rPr>
        <w:t>feedback on day-to-day performance</w:t>
      </w:r>
    </w:p>
    <w:p w14:paraId="3E0E63E1" w14:textId="77777777" w:rsidR="001F00DA" w:rsidRPr="00464AFD" w:rsidRDefault="001F00DA" w:rsidP="00464AFD">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464AFD">
        <w:rPr>
          <w:rFonts w:asciiTheme="minorHAnsi" w:hAnsiTheme="minorHAnsi" w:cstheme="minorHAnsi"/>
          <w:i w:val="0"/>
          <w:color w:val="000000"/>
          <w:sz w:val="20"/>
          <w:szCs w:val="20"/>
        </w:rPr>
        <w:t>While most organizations require an annual performance review be done with all employees, effective people management is based on on-going feedback, coaching and support throughout the year. Supervisors are responsible for monitoring day-to-day performance and providing employees with timely and constructive feedback - both positive and negative.</w:t>
      </w:r>
    </w:p>
    <w:p w14:paraId="491A88CD" w14:textId="77777777" w:rsidR="001F00DA" w:rsidRPr="00464AFD" w:rsidRDefault="001F00DA" w:rsidP="00464AFD">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464AFD">
        <w:rPr>
          <w:rFonts w:asciiTheme="minorHAnsi" w:hAnsiTheme="minorHAnsi" w:cstheme="minorHAnsi"/>
          <w:i w:val="0"/>
          <w:color w:val="000000"/>
          <w:sz w:val="20"/>
          <w:szCs w:val="20"/>
        </w:rPr>
        <w:t xml:space="preserve">Monitoring day-to-day performance does not mean watching over every aspect of how the employee carries out assigned activities and tasks. Supervisors should not micro-manage </w:t>
      </w:r>
      <w:r w:rsidRPr="00464AFD">
        <w:rPr>
          <w:rFonts w:asciiTheme="minorHAnsi" w:hAnsiTheme="minorHAnsi" w:cstheme="minorHAnsi"/>
          <w:i w:val="0"/>
          <w:color w:val="000000"/>
          <w:sz w:val="20"/>
          <w:szCs w:val="20"/>
        </w:rPr>
        <w:lastRenderedPageBreak/>
        <w:t>employee performance but instead should focus their attention on results achieved, as well as individual behaviours and team dynamics affecting the work environment.</w:t>
      </w:r>
    </w:p>
    <w:p w14:paraId="67BE4ABF" w14:textId="58741F89" w:rsidR="001F00DA" w:rsidRPr="001F00DA" w:rsidRDefault="001F00DA" w:rsidP="00464AFD">
      <w:pPr>
        <w:pStyle w:val="NormalWeb"/>
        <w:shd w:val="clear" w:color="auto" w:fill="FCFCFC"/>
        <w:spacing w:before="0" w:beforeAutospacing="0" w:after="0" w:afterAutospacing="0" w:line="360" w:lineRule="auto"/>
        <w:textAlignment w:val="baseline"/>
        <w:rPr>
          <w:rFonts w:asciiTheme="minorHAnsi" w:eastAsia="Times New Roman" w:hAnsiTheme="minorHAnsi" w:cstheme="minorHAnsi"/>
          <w:color w:val="457787"/>
          <w:sz w:val="20"/>
          <w:szCs w:val="20"/>
        </w:rPr>
      </w:pPr>
      <w:r w:rsidRPr="001F00DA">
        <w:rPr>
          <w:rFonts w:asciiTheme="minorHAnsi" w:hAnsiTheme="minorHAnsi" w:cstheme="minorHAnsi"/>
          <w:color w:val="000000"/>
          <w:sz w:val="20"/>
          <w:szCs w:val="20"/>
        </w:rPr>
        <w:t> </w:t>
      </w:r>
      <w:r w:rsidR="00464AFD" w:rsidRPr="00464AFD">
        <w:rPr>
          <w:rFonts w:asciiTheme="minorHAnsi" w:eastAsia="Times New Roman" w:hAnsiTheme="minorHAnsi" w:cstheme="minorHAnsi"/>
          <w:b/>
          <w:bCs/>
          <w:i w:val="0"/>
          <w:iCs w:val="0"/>
          <w:color w:val="000000" w:themeColor="text1"/>
          <w:sz w:val="20"/>
          <w:szCs w:val="20"/>
        </w:rPr>
        <w:t>Formal performance review</w:t>
      </w:r>
    </w:p>
    <w:p w14:paraId="12275334" w14:textId="77777777" w:rsidR="00464AFD" w:rsidRPr="00464AFD" w:rsidRDefault="001F00DA" w:rsidP="00464AFD">
      <w:pPr>
        <w:spacing w:before="100" w:beforeAutospacing="1" w:after="100" w:afterAutospacing="1" w:line="360" w:lineRule="auto"/>
        <w:rPr>
          <w:rFonts w:asciiTheme="minorHAnsi" w:eastAsia="Times New Roman" w:hAnsiTheme="minorHAnsi" w:cstheme="minorHAnsi"/>
          <w:sz w:val="20"/>
          <w:szCs w:val="20"/>
          <w:lang w:val="en-GB" w:eastAsia="en-ZA"/>
        </w:rPr>
      </w:pPr>
      <w:r w:rsidRPr="00464AFD">
        <w:rPr>
          <w:rFonts w:asciiTheme="minorHAnsi" w:hAnsiTheme="minorHAnsi" w:cstheme="minorHAnsi"/>
          <w:color w:val="000000"/>
          <w:sz w:val="20"/>
          <w:szCs w:val="20"/>
        </w:rPr>
        <w:t xml:space="preserve">In most organizations supervisors are required to conduct a formal review with all of their employees (usually annually, more often in other organizations). </w:t>
      </w:r>
      <w:r w:rsidR="00464AFD" w:rsidRPr="00464AFD">
        <w:rPr>
          <w:rFonts w:asciiTheme="minorHAnsi" w:hAnsiTheme="minorHAnsi" w:cstheme="minorHAnsi"/>
          <w:color w:val="000000"/>
          <w:sz w:val="20"/>
          <w:szCs w:val="20"/>
        </w:rPr>
        <w:t xml:space="preserve">  </w:t>
      </w:r>
      <w:r w:rsidR="00464AFD" w:rsidRPr="00464AFD">
        <w:rPr>
          <w:rFonts w:asciiTheme="minorHAnsi" w:eastAsia="Times New Roman" w:hAnsiTheme="minorHAnsi" w:cstheme="minorHAnsi"/>
          <w:sz w:val="20"/>
          <w:szCs w:val="20"/>
          <w:lang w:val="en-GB" w:eastAsia="en-ZA"/>
        </w:rPr>
        <w:t xml:space="preserve">Performance management is an on-going process of communication between a supervisor and an employee that occurs throughout the year, in support of accomplishing the strategic objectives of the business. </w:t>
      </w:r>
    </w:p>
    <w:p w14:paraId="0A46771A" w14:textId="39C545D4" w:rsidR="001F00DA" w:rsidRPr="00464AFD" w:rsidRDefault="001F00DA" w:rsidP="001F00DA">
      <w:pPr>
        <w:pStyle w:val="NormalWeb"/>
        <w:shd w:val="clear" w:color="auto" w:fill="FCFCFC"/>
        <w:spacing w:before="0" w:beforeAutospacing="0" w:after="0" w:afterAutospacing="0" w:line="360" w:lineRule="auto"/>
        <w:textAlignment w:val="baseline"/>
        <w:rPr>
          <w:rFonts w:asciiTheme="minorHAnsi" w:hAnsiTheme="minorHAnsi" w:cstheme="minorHAnsi"/>
          <w:i w:val="0"/>
          <w:color w:val="000000"/>
          <w:sz w:val="20"/>
          <w:szCs w:val="20"/>
        </w:rPr>
      </w:pPr>
    </w:p>
    <w:p w14:paraId="4903DEBD" w14:textId="32B29575" w:rsidR="001F00DA" w:rsidRPr="001F00DA" w:rsidRDefault="001F00DA" w:rsidP="00464AFD">
      <w:pPr>
        <w:pStyle w:val="NormalWeb"/>
        <w:shd w:val="clear" w:color="auto" w:fill="FCFCFC"/>
        <w:spacing w:before="0" w:beforeAutospacing="0" w:after="0" w:afterAutospacing="0" w:line="360" w:lineRule="auto"/>
        <w:textAlignment w:val="baseline"/>
        <w:rPr>
          <w:rFonts w:asciiTheme="minorHAnsi" w:eastAsia="Times New Roman" w:hAnsiTheme="minorHAnsi" w:cstheme="minorHAnsi"/>
          <w:color w:val="457787"/>
          <w:sz w:val="20"/>
          <w:szCs w:val="20"/>
        </w:rPr>
      </w:pPr>
      <w:r w:rsidRPr="001F00DA">
        <w:rPr>
          <w:rFonts w:asciiTheme="minorHAnsi" w:hAnsiTheme="minorHAnsi" w:cstheme="minorHAnsi"/>
          <w:color w:val="000000"/>
          <w:sz w:val="20"/>
          <w:szCs w:val="20"/>
        </w:rPr>
        <w:t> </w:t>
      </w:r>
      <w:r w:rsidR="00464AFD" w:rsidRPr="00464AFD">
        <w:rPr>
          <w:rStyle w:val="Strong"/>
          <w:rFonts w:asciiTheme="minorHAnsi" w:eastAsia="Times New Roman" w:hAnsiTheme="minorHAnsi" w:cstheme="minorHAnsi"/>
          <w:i w:val="0"/>
          <w:iCs w:val="0"/>
          <w:color w:val="000000" w:themeColor="text1"/>
          <w:sz w:val="20"/>
          <w:szCs w:val="20"/>
          <w:bdr w:val="none" w:sz="0" w:space="0" w:color="auto" w:frame="1"/>
        </w:rPr>
        <w:t>Disciplinary action</w:t>
      </w:r>
    </w:p>
    <w:p w14:paraId="0B59020A" w14:textId="77777777" w:rsidR="00464AFD" w:rsidRPr="00464AFD" w:rsidRDefault="001F00DA" w:rsidP="005840C1">
      <w:pPr>
        <w:spacing w:line="360" w:lineRule="auto"/>
        <w:rPr>
          <w:rFonts w:ascii="Arial" w:hAnsi="Arial" w:cs="Arial"/>
          <w:sz w:val="20"/>
          <w:szCs w:val="20"/>
        </w:rPr>
      </w:pPr>
      <w:r w:rsidRPr="00464AFD">
        <w:rPr>
          <w:rFonts w:asciiTheme="minorHAnsi" w:hAnsiTheme="minorHAnsi" w:cstheme="minorHAnsi"/>
          <w:color w:val="000000"/>
          <w:sz w:val="20"/>
          <w:szCs w:val="20"/>
        </w:rPr>
        <w:t xml:space="preserve">Supervisors are required to carry out disciplinary actions with employees, when required, to ensure performance expectations are met and a positive work environment is maintained. </w:t>
      </w:r>
      <w:r w:rsidR="00464AFD" w:rsidRPr="00464AFD">
        <w:rPr>
          <w:rFonts w:ascii="Arial" w:hAnsi="Arial" w:cs="Arial"/>
          <w:sz w:val="20"/>
          <w:szCs w:val="20"/>
        </w:rPr>
        <w:t>Discipline in the workplace is the means by which supervisory personnel correct behavioural deficiencies and ensure adherence to established company rules. The purpose of discipline is correct behaviour. It is not designed to punish or embarrass an employee. Often, a positive approach may solve the problem without having to discipline. However, if unacceptable behaviour is a persistent problem or if the employee is involved in a misconduct that cannot be tolerated, management may use discipline to correct the behaviour.</w:t>
      </w:r>
    </w:p>
    <w:p w14:paraId="3484DF2A" w14:textId="081C8AD7" w:rsidR="001F00DA" w:rsidRPr="001F00DA" w:rsidRDefault="001F00DA" w:rsidP="001F00DA">
      <w:pPr>
        <w:pStyle w:val="NormalWeb"/>
        <w:shd w:val="clear" w:color="auto" w:fill="FCFCFC"/>
        <w:spacing w:before="0" w:beforeAutospacing="0" w:after="0" w:afterAutospacing="0" w:line="360" w:lineRule="auto"/>
        <w:textAlignment w:val="baseline"/>
        <w:rPr>
          <w:rFonts w:asciiTheme="minorHAnsi" w:hAnsiTheme="minorHAnsi" w:cstheme="minorHAnsi"/>
          <w:color w:val="000000"/>
          <w:sz w:val="20"/>
          <w:szCs w:val="20"/>
        </w:rPr>
      </w:pPr>
    </w:p>
    <w:p w14:paraId="648CF921" w14:textId="77777777" w:rsidR="005840C1" w:rsidRDefault="005840C1" w:rsidP="005840C1">
      <w:pPr>
        <w:shd w:val="clear" w:color="auto" w:fill="FCFCFC"/>
        <w:spacing w:line="360" w:lineRule="auto"/>
        <w:textAlignment w:val="baseline"/>
        <w:outlineLvl w:val="2"/>
        <w:rPr>
          <w:rFonts w:asciiTheme="minorHAnsi" w:hAnsiTheme="minorHAnsi" w:cstheme="minorHAnsi"/>
          <w:color w:val="000000"/>
          <w:sz w:val="20"/>
          <w:szCs w:val="20"/>
        </w:rPr>
      </w:pPr>
    </w:p>
    <w:p w14:paraId="5FDDDED4" w14:textId="514BD090" w:rsidR="005840C1" w:rsidRPr="001F00DA" w:rsidRDefault="001F00DA" w:rsidP="005840C1">
      <w:pPr>
        <w:shd w:val="clear" w:color="auto" w:fill="FCFCFC"/>
        <w:spacing w:line="360" w:lineRule="auto"/>
        <w:textAlignment w:val="baseline"/>
        <w:outlineLvl w:val="2"/>
        <w:rPr>
          <w:rFonts w:asciiTheme="minorHAnsi" w:eastAsia="Times New Roman" w:hAnsiTheme="minorHAnsi" w:cstheme="minorHAnsi"/>
          <w:b/>
          <w:bCs/>
          <w:color w:val="457787"/>
          <w:sz w:val="22"/>
          <w:szCs w:val="22"/>
        </w:rPr>
      </w:pPr>
      <w:r w:rsidRPr="001F00DA">
        <w:rPr>
          <w:rFonts w:asciiTheme="minorHAnsi" w:hAnsiTheme="minorHAnsi" w:cstheme="minorHAnsi"/>
          <w:color w:val="000000"/>
          <w:sz w:val="20"/>
          <w:szCs w:val="20"/>
        </w:rPr>
        <w:t> </w:t>
      </w:r>
      <w:r w:rsidR="005840C1" w:rsidRPr="00330344">
        <w:rPr>
          <w:rFonts w:asciiTheme="minorHAnsi" w:eastAsia="Times New Roman" w:hAnsiTheme="minorHAnsi" w:cstheme="minorHAnsi"/>
          <w:b/>
          <w:bCs/>
          <w:color w:val="000000" w:themeColor="text1"/>
          <w:sz w:val="22"/>
          <w:szCs w:val="22"/>
          <w:bdr w:val="none" w:sz="0" w:space="0" w:color="auto" w:frame="1"/>
        </w:rPr>
        <w:t>Process management functions</w:t>
      </w:r>
    </w:p>
    <w:p w14:paraId="4E1A4A5E" w14:textId="77777777" w:rsidR="001F00DA" w:rsidRPr="005840C1" w:rsidRDefault="001F00DA" w:rsidP="005840C1">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Typical process management functions of a supervisor include:</w:t>
      </w:r>
    </w:p>
    <w:p w14:paraId="61A3D6A2" w14:textId="77777777" w:rsidR="001F00DA" w:rsidRPr="005840C1" w:rsidRDefault="001F00DA" w:rsidP="005840C1">
      <w:pPr>
        <w:pStyle w:val="Curriculumbullet"/>
        <w:spacing w:line="360" w:lineRule="auto"/>
        <w:rPr>
          <w:i w:val="0"/>
          <w:sz w:val="20"/>
          <w:szCs w:val="20"/>
        </w:rPr>
      </w:pPr>
      <w:r w:rsidRPr="005840C1">
        <w:rPr>
          <w:i w:val="0"/>
          <w:sz w:val="20"/>
          <w:szCs w:val="20"/>
        </w:rPr>
        <w:t>Work unit planning and budgeting</w:t>
      </w:r>
    </w:p>
    <w:p w14:paraId="656DE090" w14:textId="77777777" w:rsidR="001F00DA" w:rsidRPr="005840C1" w:rsidRDefault="001F00DA" w:rsidP="005840C1">
      <w:pPr>
        <w:pStyle w:val="Curriculumbullet"/>
        <w:spacing w:line="360" w:lineRule="auto"/>
        <w:rPr>
          <w:i w:val="0"/>
          <w:sz w:val="20"/>
          <w:szCs w:val="20"/>
        </w:rPr>
      </w:pPr>
      <w:r w:rsidRPr="005840C1">
        <w:rPr>
          <w:i w:val="0"/>
          <w:sz w:val="20"/>
          <w:szCs w:val="20"/>
        </w:rPr>
        <w:t>Scheduling</w:t>
      </w:r>
    </w:p>
    <w:p w14:paraId="434CDABD" w14:textId="77777777" w:rsidR="001F00DA" w:rsidRPr="005840C1" w:rsidRDefault="001F00DA" w:rsidP="005840C1">
      <w:pPr>
        <w:pStyle w:val="Curriculumbullet"/>
        <w:spacing w:line="360" w:lineRule="auto"/>
        <w:rPr>
          <w:i w:val="0"/>
          <w:sz w:val="20"/>
          <w:szCs w:val="20"/>
        </w:rPr>
      </w:pPr>
      <w:r w:rsidRPr="005840C1">
        <w:rPr>
          <w:i w:val="0"/>
          <w:sz w:val="20"/>
          <w:szCs w:val="20"/>
        </w:rPr>
        <w:t>Task/work assignment</w:t>
      </w:r>
    </w:p>
    <w:p w14:paraId="76706A1C" w14:textId="77777777" w:rsidR="001F00DA" w:rsidRPr="005840C1" w:rsidRDefault="001F00DA" w:rsidP="005840C1">
      <w:pPr>
        <w:pStyle w:val="Curriculumbullet"/>
        <w:spacing w:line="360" w:lineRule="auto"/>
        <w:rPr>
          <w:i w:val="0"/>
          <w:sz w:val="20"/>
          <w:szCs w:val="20"/>
        </w:rPr>
      </w:pPr>
      <w:r w:rsidRPr="005840C1">
        <w:rPr>
          <w:i w:val="0"/>
          <w:sz w:val="20"/>
          <w:szCs w:val="20"/>
        </w:rPr>
        <w:t>Implementation and problem solving</w:t>
      </w:r>
    </w:p>
    <w:p w14:paraId="51A3B220" w14:textId="77777777" w:rsidR="001F00DA" w:rsidRPr="005840C1" w:rsidRDefault="001F00DA" w:rsidP="005840C1">
      <w:pPr>
        <w:pStyle w:val="Curriculumbullet"/>
        <w:spacing w:line="360" w:lineRule="auto"/>
        <w:rPr>
          <w:i w:val="0"/>
          <w:sz w:val="20"/>
          <w:szCs w:val="20"/>
        </w:rPr>
      </w:pPr>
      <w:r w:rsidRPr="005840C1">
        <w:rPr>
          <w:i w:val="0"/>
          <w:sz w:val="20"/>
          <w:szCs w:val="20"/>
        </w:rPr>
        <w:t>Monitoring work unit progress</w:t>
      </w:r>
    </w:p>
    <w:p w14:paraId="67D21D47" w14:textId="77777777" w:rsidR="00A46BBD" w:rsidRDefault="001F00DA" w:rsidP="00A46BBD">
      <w:pPr>
        <w:pStyle w:val="Curriculumbullet"/>
        <w:spacing w:line="360" w:lineRule="auto"/>
        <w:rPr>
          <w:i w:val="0"/>
          <w:sz w:val="20"/>
          <w:szCs w:val="20"/>
        </w:rPr>
      </w:pPr>
      <w:r w:rsidRPr="005840C1">
        <w:rPr>
          <w:i w:val="0"/>
          <w:sz w:val="20"/>
          <w:szCs w:val="20"/>
        </w:rPr>
        <w:t>Evaluating and reporting on results</w:t>
      </w:r>
    </w:p>
    <w:p w14:paraId="38A8437A" w14:textId="77777777" w:rsidR="00A46BBD" w:rsidRDefault="00A46BBD" w:rsidP="00A46BBD">
      <w:pPr>
        <w:pStyle w:val="Curriculumbullet"/>
        <w:numPr>
          <w:ilvl w:val="0"/>
          <w:numId w:val="0"/>
        </w:numPr>
        <w:spacing w:line="360" w:lineRule="auto"/>
        <w:rPr>
          <w:i w:val="0"/>
          <w:sz w:val="20"/>
          <w:szCs w:val="20"/>
        </w:rPr>
      </w:pPr>
    </w:p>
    <w:p w14:paraId="09BFC549" w14:textId="02BA1AF1" w:rsidR="001F00DA" w:rsidRPr="00A46BBD" w:rsidRDefault="001F00DA" w:rsidP="00A46BBD">
      <w:pPr>
        <w:pStyle w:val="Curriculumbullet"/>
        <w:numPr>
          <w:ilvl w:val="0"/>
          <w:numId w:val="0"/>
        </w:numPr>
        <w:spacing w:line="360" w:lineRule="auto"/>
        <w:rPr>
          <w:i w:val="0"/>
          <w:sz w:val="20"/>
          <w:szCs w:val="20"/>
        </w:rPr>
      </w:pPr>
      <w:r w:rsidRPr="00A46BBD">
        <w:rPr>
          <w:rFonts w:asciiTheme="minorHAnsi" w:hAnsiTheme="minorHAnsi" w:cstheme="minorHAnsi"/>
          <w:color w:val="000000"/>
          <w:sz w:val="20"/>
          <w:szCs w:val="20"/>
        </w:rPr>
        <w:t> </w:t>
      </w:r>
      <w:r w:rsidR="005840C1" w:rsidRPr="00A46BBD">
        <w:rPr>
          <w:rStyle w:val="Strong"/>
          <w:rFonts w:asciiTheme="minorHAnsi" w:eastAsia="Times New Roman" w:hAnsiTheme="minorHAnsi" w:cstheme="minorHAnsi"/>
          <w:i w:val="0"/>
          <w:iCs w:val="0"/>
          <w:color w:val="000000" w:themeColor="text1"/>
          <w:sz w:val="20"/>
          <w:szCs w:val="20"/>
          <w:bdr w:val="none" w:sz="0" w:space="0" w:color="auto" w:frame="1"/>
        </w:rPr>
        <w:t>Work unit planning and budgeting</w:t>
      </w:r>
    </w:p>
    <w:p w14:paraId="1D004435" w14:textId="77777777"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Work unit planning involves establishing goals and objectives for the work unit being supervised. Work unit planning is done at the operational level, but should be developed based on an understanding of the organization's strategy (organization mission, goals and objectives) and how the work unit contributes to the achievement of that strategy.</w:t>
      </w:r>
    </w:p>
    <w:p w14:paraId="2E45720F" w14:textId="1E6B2CC0"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lastRenderedPageBreak/>
        <w:t>As a management team, supervisors need to identify a combination of qualitative as well as quantitative measures for the organization as a whole, and individually, for their own work unit.</w:t>
      </w:r>
    </w:p>
    <w:p w14:paraId="393563E5" w14:textId="77777777"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b/>
          <w:i w:val="0"/>
          <w:color w:val="000000"/>
          <w:sz w:val="20"/>
          <w:szCs w:val="20"/>
        </w:rPr>
        <w:t>Qualitative goals</w:t>
      </w:r>
      <w:r w:rsidRPr="005840C1">
        <w:rPr>
          <w:rFonts w:asciiTheme="minorHAnsi" w:hAnsiTheme="minorHAnsi" w:cstheme="minorHAnsi"/>
          <w:i w:val="0"/>
          <w:color w:val="000000"/>
          <w:sz w:val="20"/>
          <w:szCs w:val="20"/>
        </w:rPr>
        <w:t xml:space="preserve"> could relate to things such as the satisfaction of employees, clients and funders, reputation in the industry, recognition in the community, and service quality.</w:t>
      </w:r>
    </w:p>
    <w:p w14:paraId="504615BE" w14:textId="77777777"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b/>
          <w:i w:val="0"/>
          <w:color w:val="000000"/>
          <w:sz w:val="20"/>
          <w:szCs w:val="20"/>
        </w:rPr>
        <w:t>Quantitative goals</w:t>
      </w:r>
      <w:r w:rsidRPr="005840C1">
        <w:rPr>
          <w:rFonts w:asciiTheme="minorHAnsi" w:hAnsiTheme="minorHAnsi" w:cstheme="minorHAnsi"/>
          <w:i w:val="0"/>
          <w:color w:val="000000"/>
          <w:sz w:val="20"/>
          <w:szCs w:val="20"/>
        </w:rPr>
        <w:t xml:space="preserve"> could relate to things such as meeting budget targets, cost of administration versus service provision, clients served and employee turnover and retention.</w:t>
      </w:r>
    </w:p>
    <w:p w14:paraId="2BBCF3CA" w14:textId="77777777"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For each goal, whether qualitative or quantitative, supervisors should reflect on and document:</w:t>
      </w:r>
    </w:p>
    <w:p w14:paraId="0AE15717" w14:textId="77777777" w:rsidR="001F00DA" w:rsidRPr="005840C1" w:rsidRDefault="001F00DA" w:rsidP="00F81AE9">
      <w:pPr>
        <w:numPr>
          <w:ilvl w:val="0"/>
          <w:numId w:val="4"/>
        </w:numPr>
        <w:spacing w:line="360" w:lineRule="auto"/>
        <w:ind w:left="210"/>
        <w:textAlignment w:val="baseline"/>
        <w:rPr>
          <w:rFonts w:asciiTheme="minorHAnsi" w:eastAsia="Times New Roman" w:hAnsiTheme="minorHAnsi" w:cstheme="minorHAnsi"/>
          <w:color w:val="000000"/>
          <w:sz w:val="20"/>
          <w:szCs w:val="20"/>
        </w:rPr>
      </w:pPr>
      <w:r w:rsidRPr="005840C1">
        <w:rPr>
          <w:rFonts w:asciiTheme="minorHAnsi" w:eastAsia="Times New Roman" w:hAnsiTheme="minorHAnsi" w:cstheme="minorHAnsi"/>
          <w:color w:val="000000"/>
          <w:sz w:val="20"/>
          <w:szCs w:val="20"/>
        </w:rPr>
        <w:t>What - the activities involved and expected outcomes related to this goal</w:t>
      </w:r>
    </w:p>
    <w:p w14:paraId="01D6C482" w14:textId="77777777" w:rsidR="001F00DA" w:rsidRPr="005840C1" w:rsidRDefault="001F00DA" w:rsidP="00F81AE9">
      <w:pPr>
        <w:numPr>
          <w:ilvl w:val="0"/>
          <w:numId w:val="4"/>
        </w:numPr>
        <w:spacing w:line="360" w:lineRule="auto"/>
        <w:ind w:left="210"/>
        <w:textAlignment w:val="baseline"/>
        <w:rPr>
          <w:rFonts w:asciiTheme="minorHAnsi" w:eastAsia="Times New Roman" w:hAnsiTheme="minorHAnsi" w:cstheme="minorHAnsi"/>
          <w:color w:val="000000"/>
          <w:sz w:val="20"/>
          <w:szCs w:val="20"/>
        </w:rPr>
      </w:pPr>
      <w:r w:rsidRPr="005840C1">
        <w:rPr>
          <w:rFonts w:asciiTheme="minorHAnsi" w:eastAsia="Times New Roman" w:hAnsiTheme="minorHAnsi" w:cstheme="minorHAnsi"/>
          <w:color w:val="000000"/>
          <w:sz w:val="20"/>
          <w:szCs w:val="20"/>
        </w:rPr>
        <w:t>How -- the activities and desired behaviours required to complete the goal</w:t>
      </w:r>
    </w:p>
    <w:p w14:paraId="273D56B7" w14:textId="77777777" w:rsidR="001F00DA" w:rsidRPr="005840C1" w:rsidRDefault="001F00DA" w:rsidP="00F81AE9">
      <w:pPr>
        <w:numPr>
          <w:ilvl w:val="0"/>
          <w:numId w:val="4"/>
        </w:numPr>
        <w:spacing w:line="360" w:lineRule="auto"/>
        <w:ind w:left="210"/>
        <w:textAlignment w:val="baseline"/>
        <w:rPr>
          <w:rFonts w:asciiTheme="minorHAnsi" w:eastAsia="Times New Roman" w:hAnsiTheme="minorHAnsi" w:cstheme="minorHAnsi"/>
          <w:color w:val="000000"/>
          <w:sz w:val="20"/>
          <w:szCs w:val="20"/>
        </w:rPr>
      </w:pPr>
      <w:r w:rsidRPr="005840C1">
        <w:rPr>
          <w:rFonts w:asciiTheme="minorHAnsi" w:eastAsia="Times New Roman" w:hAnsiTheme="minorHAnsi" w:cstheme="minorHAnsi"/>
          <w:color w:val="000000"/>
          <w:sz w:val="20"/>
          <w:szCs w:val="20"/>
        </w:rPr>
        <w:t>When - the timing of activities and the target date for goal achievement</w:t>
      </w:r>
    </w:p>
    <w:p w14:paraId="015A39AD" w14:textId="77777777" w:rsidR="006946A6" w:rsidRPr="005840C1" w:rsidRDefault="006946A6" w:rsidP="001F00DA">
      <w:pPr>
        <w:spacing w:line="360" w:lineRule="auto"/>
        <w:rPr>
          <w:rFonts w:asciiTheme="minorHAnsi" w:hAnsiTheme="minorHAnsi" w:cstheme="minorHAnsi"/>
          <w:b/>
          <w:sz w:val="20"/>
          <w:szCs w:val="20"/>
        </w:rPr>
      </w:pPr>
    </w:p>
    <w:p w14:paraId="0B73193F" w14:textId="77777777"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Budgeting is a key element of work unit planning. Budgeting is usually an iterative process, based on:</w:t>
      </w:r>
    </w:p>
    <w:p w14:paraId="599C3790" w14:textId="77777777" w:rsidR="001F00DA" w:rsidRPr="005840C1" w:rsidRDefault="001F00DA" w:rsidP="005840C1">
      <w:pPr>
        <w:pStyle w:val="Curriculumbullet"/>
        <w:spacing w:line="360" w:lineRule="auto"/>
        <w:jc w:val="left"/>
        <w:rPr>
          <w:i w:val="0"/>
          <w:sz w:val="20"/>
          <w:szCs w:val="20"/>
        </w:rPr>
      </w:pPr>
      <w:r w:rsidRPr="005840C1">
        <w:rPr>
          <w:i w:val="0"/>
          <w:sz w:val="20"/>
          <w:szCs w:val="20"/>
        </w:rPr>
        <w:t>Assessing the previous year's estimated and actual budget</w:t>
      </w:r>
    </w:p>
    <w:p w14:paraId="590C798F" w14:textId="68144469" w:rsidR="001F00DA" w:rsidRPr="005840C1" w:rsidRDefault="001F00DA" w:rsidP="005840C1">
      <w:pPr>
        <w:pStyle w:val="Curriculumbullet"/>
        <w:spacing w:line="360" w:lineRule="auto"/>
        <w:jc w:val="left"/>
        <w:rPr>
          <w:i w:val="0"/>
          <w:sz w:val="20"/>
          <w:szCs w:val="20"/>
        </w:rPr>
      </w:pPr>
      <w:r w:rsidRPr="005840C1">
        <w:rPr>
          <w:i w:val="0"/>
          <w:sz w:val="20"/>
          <w:szCs w:val="20"/>
        </w:rPr>
        <w:t xml:space="preserve">Determining the </w:t>
      </w:r>
      <w:r w:rsidR="00CB3B4A">
        <w:rPr>
          <w:i w:val="0"/>
          <w:sz w:val="20"/>
          <w:szCs w:val="20"/>
        </w:rPr>
        <w:t>money</w:t>
      </w:r>
      <w:r w:rsidRPr="005840C1">
        <w:rPr>
          <w:i w:val="0"/>
          <w:sz w:val="20"/>
          <w:szCs w:val="20"/>
        </w:rPr>
        <w:t xml:space="preserve"> needed to carry out the work required to achieve the upcoming year's goals and objectives</w:t>
      </w:r>
    </w:p>
    <w:p w14:paraId="4EA05284" w14:textId="77777777" w:rsidR="001F00DA" w:rsidRPr="005840C1" w:rsidRDefault="001F00DA" w:rsidP="005840C1">
      <w:pPr>
        <w:pStyle w:val="Curriculumbullet"/>
        <w:spacing w:line="360" w:lineRule="auto"/>
        <w:jc w:val="left"/>
        <w:rPr>
          <w:i w:val="0"/>
          <w:sz w:val="20"/>
          <w:szCs w:val="20"/>
        </w:rPr>
      </w:pPr>
      <w:r w:rsidRPr="005840C1">
        <w:rPr>
          <w:i w:val="0"/>
          <w:sz w:val="20"/>
          <w:szCs w:val="20"/>
        </w:rPr>
        <w:t>Presenting the budget request to the senior management team</w:t>
      </w:r>
    </w:p>
    <w:p w14:paraId="778A7D8C" w14:textId="77777777" w:rsidR="001F00DA" w:rsidRDefault="001F00DA" w:rsidP="005840C1">
      <w:pPr>
        <w:pStyle w:val="Curriculumbullet"/>
        <w:spacing w:line="360" w:lineRule="auto"/>
        <w:jc w:val="left"/>
        <w:rPr>
          <w:i w:val="0"/>
          <w:sz w:val="20"/>
          <w:szCs w:val="20"/>
        </w:rPr>
      </w:pPr>
      <w:r w:rsidRPr="005840C1">
        <w:rPr>
          <w:i w:val="0"/>
          <w:sz w:val="20"/>
          <w:szCs w:val="20"/>
        </w:rPr>
        <w:t>Adjusting the budget and work unit plan to match the amount allocated by the senior management team</w:t>
      </w:r>
    </w:p>
    <w:p w14:paraId="114F2A2C" w14:textId="444393F2" w:rsidR="008419DE" w:rsidRPr="008373BB" w:rsidRDefault="008419DE" w:rsidP="005840C1">
      <w:pPr>
        <w:pStyle w:val="Curriculumbullet"/>
        <w:spacing w:line="360" w:lineRule="auto"/>
        <w:jc w:val="left"/>
        <w:rPr>
          <w:i w:val="0"/>
          <w:color w:val="000000" w:themeColor="text1"/>
          <w:sz w:val="20"/>
          <w:szCs w:val="20"/>
        </w:rPr>
      </w:pPr>
      <w:r w:rsidRPr="008373BB">
        <w:rPr>
          <w:i w:val="0"/>
          <w:color w:val="000000" w:themeColor="text1"/>
          <w:sz w:val="20"/>
          <w:szCs w:val="20"/>
        </w:rPr>
        <w:t>M</w:t>
      </w:r>
      <w:r w:rsidR="008373BB" w:rsidRPr="008373BB">
        <w:rPr>
          <w:i w:val="0"/>
          <w:color w:val="000000" w:themeColor="text1"/>
          <w:sz w:val="20"/>
          <w:szCs w:val="20"/>
        </w:rPr>
        <w:t xml:space="preserve">onitoring and </w:t>
      </w:r>
      <w:r w:rsidR="00363738" w:rsidRPr="008373BB">
        <w:rPr>
          <w:i w:val="0"/>
          <w:color w:val="000000" w:themeColor="text1"/>
          <w:sz w:val="20"/>
          <w:szCs w:val="20"/>
        </w:rPr>
        <w:t>effective management of income/cost</w:t>
      </w:r>
    </w:p>
    <w:p w14:paraId="0DC633E2" w14:textId="13F5CD2B" w:rsidR="00363738" w:rsidRPr="008373BB" w:rsidRDefault="00363738" w:rsidP="005840C1">
      <w:pPr>
        <w:pStyle w:val="Curriculumbullet"/>
        <w:spacing w:line="360" w:lineRule="auto"/>
        <w:jc w:val="left"/>
        <w:rPr>
          <w:i w:val="0"/>
          <w:color w:val="000000" w:themeColor="text1"/>
          <w:sz w:val="20"/>
          <w:szCs w:val="20"/>
        </w:rPr>
      </w:pPr>
      <w:r w:rsidRPr="008373BB">
        <w:rPr>
          <w:i w:val="0"/>
          <w:color w:val="000000" w:themeColor="text1"/>
          <w:sz w:val="20"/>
          <w:szCs w:val="20"/>
        </w:rPr>
        <w:t>Implement corrective measures</w:t>
      </w:r>
    </w:p>
    <w:p w14:paraId="5DBD166C" w14:textId="5EA5FF8E" w:rsidR="001F00DA" w:rsidRDefault="001F00DA" w:rsidP="005840C1">
      <w:pPr>
        <w:pStyle w:val="NormalWeb"/>
        <w:shd w:val="clear" w:color="auto" w:fill="FCFCFC"/>
        <w:spacing w:before="0" w:beforeAutospacing="0" w:after="0" w:afterAutospacing="0" w:line="360" w:lineRule="auto"/>
        <w:textAlignment w:val="baseline"/>
        <w:rPr>
          <w:rStyle w:val="Strong"/>
          <w:rFonts w:asciiTheme="minorHAnsi" w:eastAsia="Times New Roman" w:hAnsiTheme="minorHAnsi" w:cstheme="minorHAnsi"/>
          <w:i w:val="0"/>
          <w:iCs w:val="0"/>
          <w:color w:val="457787"/>
          <w:sz w:val="20"/>
          <w:szCs w:val="20"/>
          <w:bdr w:val="none" w:sz="0" w:space="0" w:color="auto" w:frame="1"/>
        </w:rPr>
      </w:pPr>
      <w:r w:rsidRPr="001F00DA">
        <w:rPr>
          <w:rFonts w:asciiTheme="minorHAnsi" w:hAnsiTheme="minorHAnsi" w:cstheme="minorHAnsi"/>
          <w:color w:val="000000"/>
          <w:sz w:val="20"/>
          <w:szCs w:val="20"/>
        </w:rPr>
        <w:t> </w:t>
      </w:r>
    </w:p>
    <w:p w14:paraId="2149CE78" w14:textId="278289F1" w:rsidR="005840C1" w:rsidRPr="005840C1" w:rsidRDefault="005840C1" w:rsidP="005840C1">
      <w:pPr>
        <w:pStyle w:val="NormalWeb"/>
        <w:shd w:val="clear" w:color="auto" w:fill="FCFCFC"/>
        <w:spacing w:before="0" w:beforeAutospacing="0" w:after="0" w:afterAutospacing="0" w:line="360" w:lineRule="auto"/>
        <w:textAlignment w:val="baseline"/>
        <w:rPr>
          <w:rFonts w:asciiTheme="minorHAnsi" w:eastAsia="Times New Roman" w:hAnsiTheme="minorHAnsi" w:cstheme="minorHAnsi"/>
          <w:color w:val="000000" w:themeColor="text1"/>
          <w:sz w:val="20"/>
          <w:szCs w:val="20"/>
        </w:rPr>
      </w:pPr>
      <w:r w:rsidRPr="005840C1">
        <w:rPr>
          <w:rStyle w:val="Strong"/>
          <w:rFonts w:asciiTheme="minorHAnsi" w:eastAsia="Times New Roman" w:hAnsiTheme="minorHAnsi" w:cstheme="minorHAnsi"/>
          <w:i w:val="0"/>
          <w:iCs w:val="0"/>
          <w:color w:val="000000" w:themeColor="text1"/>
          <w:sz w:val="20"/>
          <w:szCs w:val="20"/>
          <w:bdr w:val="none" w:sz="0" w:space="0" w:color="auto" w:frame="1"/>
        </w:rPr>
        <w:t>Scheduling</w:t>
      </w:r>
    </w:p>
    <w:p w14:paraId="3A120E7E" w14:textId="77777777" w:rsidR="001F00DA" w:rsidRPr="005840C1" w:rsidRDefault="001F00DA" w:rsidP="005840C1">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Scheduling can refer to assigning staff to particular shifts or work hours in an organization where services are provided and/or organizational activities occur outside the normal business week.</w:t>
      </w:r>
    </w:p>
    <w:p w14:paraId="61C2C8C5" w14:textId="77777777" w:rsidR="001F00DA" w:rsidRPr="005840C1" w:rsidRDefault="001F00DA" w:rsidP="005840C1">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Scheduling can also refer to organizing work unit tasks for the day, week, month and/or quarter in order to produce outputs or deliver services in a timely manner. This includes coordinating with the outputs or services of other work units and ensuring that organizational needs and commitments are met.</w:t>
      </w:r>
    </w:p>
    <w:p w14:paraId="0D3A3B0C" w14:textId="59DC34E6" w:rsidR="001F00DA" w:rsidRPr="001F00DA" w:rsidRDefault="001F00DA" w:rsidP="005840C1">
      <w:pPr>
        <w:pStyle w:val="NormalWeb"/>
        <w:shd w:val="clear" w:color="auto" w:fill="FCFCFC"/>
        <w:spacing w:before="0" w:beforeAutospacing="0" w:after="0" w:afterAutospacing="0" w:line="360" w:lineRule="auto"/>
        <w:textAlignment w:val="baseline"/>
        <w:rPr>
          <w:rFonts w:asciiTheme="minorHAnsi" w:eastAsia="Times New Roman" w:hAnsiTheme="minorHAnsi" w:cstheme="minorHAnsi"/>
          <w:color w:val="457787"/>
          <w:sz w:val="20"/>
          <w:szCs w:val="20"/>
        </w:rPr>
      </w:pPr>
      <w:r w:rsidRPr="001F00DA">
        <w:rPr>
          <w:rFonts w:asciiTheme="minorHAnsi" w:hAnsiTheme="minorHAnsi" w:cstheme="minorHAnsi"/>
          <w:color w:val="000000"/>
          <w:sz w:val="20"/>
          <w:szCs w:val="20"/>
        </w:rPr>
        <w:lastRenderedPageBreak/>
        <w:t> </w:t>
      </w:r>
      <w:r w:rsidR="005840C1" w:rsidRPr="005840C1">
        <w:rPr>
          <w:rStyle w:val="Strong"/>
          <w:rFonts w:asciiTheme="minorHAnsi" w:eastAsia="Times New Roman" w:hAnsiTheme="minorHAnsi" w:cstheme="minorHAnsi"/>
          <w:i w:val="0"/>
          <w:iCs w:val="0"/>
          <w:color w:val="000000" w:themeColor="text1"/>
          <w:sz w:val="20"/>
          <w:szCs w:val="20"/>
          <w:bdr w:val="none" w:sz="0" w:space="0" w:color="auto" w:frame="1"/>
        </w:rPr>
        <w:t>Task/Work assignment</w:t>
      </w:r>
    </w:p>
    <w:p w14:paraId="0DF803BE" w14:textId="77777777" w:rsidR="001F00DA" w:rsidRPr="005840C1" w:rsidRDefault="001F00DA" w:rsidP="005840C1">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Task/work assignment involves assigning specific work tasks and responsibilities to employees in the work unit. The supervisor:</w:t>
      </w:r>
    </w:p>
    <w:p w14:paraId="7EB45554" w14:textId="77777777" w:rsidR="001F00DA" w:rsidRPr="005840C1" w:rsidRDefault="001F00DA" w:rsidP="005840C1">
      <w:pPr>
        <w:pStyle w:val="Curriculumbullet"/>
        <w:spacing w:line="360" w:lineRule="auto"/>
        <w:jc w:val="left"/>
        <w:rPr>
          <w:i w:val="0"/>
          <w:sz w:val="20"/>
          <w:szCs w:val="20"/>
        </w:rPr>
      </w:pPr>
      <w:r w:rsidRPr="005840C1">
        <w:rPr>
          <w:i w:val="0"/>
          <w:sz w:val="20"/>
          <w:szCs w:val="20"/>
        </w:rPr>
        <w:t>Determines the skills, knowledge and capabilities required to carry out the task</w:t>
      </w:r>
    </w:p>
    <w:p w14:paraId="673A7864" w14:textId="77777777" w:rsidR="001F00DA" w:rsidRPr="005840C1" w:rsidRDefault="001F00DA" w:rsidP="005840C1">
      <w:pPr>
        <w:pStyle w:val="Curriculumbullet"/>
        <w:spacing w:line="360" w:lineRule="auto"/>
        <w:jc w:val="left"/>
        <w:rPr>
          <w:i w:val="0"/>
          <w:sz w:val="20"/>
          <w:szCs w:val="20"/>
        </w:rPr>
      </w:pPr>
      <w:r w:rsidRPr="005840C1">
        <w:rPr>
          <w:i w:val="0"/>
          <w:sz w:val="20"/>
          <w:szCs w:val="20"/>
        </w:rPr>
        <w:t>Assesses the skills, knowledge and capabilities of the individual employees</w:t>
      </w:r>
    </w:p>
    <w:p w14:paraId="49297E5A" w14:textId="77777777" w:rsidR="001F00DA" w:rsidRPr="005840C1" w:rsidRDefault="001F00DA" w:rsidP="005840C1">
      <w:pPr>
        <w:pStyle w:val="Curriculumbullet"/>
        <w:spacing w:line="360" w:lineRule="auto"/>
        <w:jc w:val="left"/>
        <w:rPr>
          <w:i w:val="0"/>
          <w:sz w:val="20"/>
          <w:szCs w:val="20"/>
        </w:rPr>
      </w:pPr>
      <w:r w:rsidRPr="005840C1">
        <w:rPr>
          <w:i w:val="0"/>
          <w:sz w:val="20"/>
          <w:szCs w:val="20"/>
        </w:rPr>
        <w:t>Assigns work to the most appropriate individual</w:t>
      </w:r>
    </w:p>
    <w:p w14:paraId="57E11D5B" w14:textId="77777777" w:rsidR="001F00DA" w:rsidRPr="005840C1" w:rsidRDefault="001F00DA" w:rsidP="005840C1">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When assigning work to employees, the supervisor needs to consider not only what each employee is capable of doing but also what assignments will provide challenges and development opportunities to employees.</w:t>
      </w:r>
    </w:p>
    <w:p w14:paraId="3BE2A63D" w14:textId="4C92930E" w:rsidR="001F00DA" w:rsidRPr="001F00DA" w:rsidRDefault="001F00DA" w:rsidP="005840C1">
      <w:pPr>
        <w:pStyle w:val="NormalWeb"/>
        <w:shd w:val="clear" w:color="auto" w:fill="FCFCFC"/>
        <w:spacing w:before="0" w:beforeAutospacing="0" w:after="0" w:afterAutospacing="0" w:line="360" w:lineRule="auto"/>
        <w:textAlignment w:val="baseline"/>
        <w:rPr>
          <w:rFonts w:asciiTheme="minorHAnsi" w:eastAsia="Times New Roman" w:hAnsiTheme="minorHAnsi" w:cstheme="minorHAnsi"/>
          <w:color w:val="457787"/>
          <w:sz w:val="20"/>
          <w:szCs w:val="20"/>
        </w:rPr>
      </w:pPr>
      <w:r w:rsidRPr="001F00DA">
        <w:rPr>
          <w:rFonts w:asciiTheme="minorHAnsi" w:hAnsiTheme="minorHAnsi" w:cstheme="minorHAnsi"/>
          <w:color w:val="000000"/>
          <w:sz w:val="20"/>
          <w:szCs w:val="20"/>
        </w:rPr>
        <w:t> </w:t>
      </w:r>
      <w:r w:rsidR="005840C1" w:rsidRPr="005840C1">
        <w:rPr>
          <w:rStyle w:val="Strong"/>
          <w:rFonts w:asciiTheme="minorHAnsi" w:eastAsia="Times New Roman" w:hAnsiTheme="minorHAnsi" w:cstheme="minorHAnsi"/>
          <w:i w:val="0"/>
          <w:iCs w:val="0"/>
          <w:color w:val="000000" w:themeColor="text1"/>
          <w:sz w:val="20"/>
          <w:szCs w:val="20"/>
          <w:bdr w:val="none" w:sz="0" w:space="0" w:color="auto" w:frame="1"/>
        </w:rPr>
        <w:t>Implementation and problem solving</w:t>
      </w:r>
    </w:p>
    <w:p w14:paraId="01104483" w14:textId="77777777"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The supervisor is responsible for ensuring that activities and tasks within the work unit are implemented effectively. This requires the supervisor to oversee the implementation of activities and tasks at the individual employee level as well as managing the implementation at the work unit level.</w:t>
      </w:r>
    </w:p>
    <w:p w14:paraId="6820FA9A" w14:textId="2E206218"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During implementation of activities and tasks the supervisor is often required to solve problems impacting the ability of the work unit to achieve its goals and objectives. The cause of the problem can be internal to the work unit, such as a lack of skills, knowledge, resources, or time to complete tasks, or external to the work unit, such as coordination issues with other work units or external parties. The supervisor needs to determine the root cause of the problem and determine an effective course of action to resolve the issue.</w:t>
      </w:r>
    </w:p>
    <w:p w14:paraId="710F6EC9" w14:textId="1C6D370A" w:rsidR="001F00DA" w:rsidRPr="001F00DA" w:rsidRDefault="001F00DA" w:rsidP="005840C1">
      <w:pPr>
        <w:pStyle w:val="NormalWeb"/>
        <w:shd w:val="clear" w:color="auto" w:fill="FCFCFC"/>
        <w:spacing w:before="0" w:beforeAutospacing="0" w:after="0" w:afterAutospacing="0" w:line="360" w:lineRule="auto"/>
        <w:textAlignment w:val="baseline"/>
        <w:rPr>
          <w:rFonts w:asciiTheme="minorHAnsi" w:eastAsia="Times New Roman" w:hAnsiTheme="minorHAnsi" w:cstheme="minorHAnsi"/>
          <w:color w:val="457787"/>
          <w:sz w:val="20"/>
          <w:szCs w:val="20"/>
        </w:rPr>
      </w:pPr>
      <w:r w:rsidRPr="001F00DA">
        <w:rPr>
          <w:rFonts w:asciiTheme="minorHAnsi" w:hAnsiTheme="minorHAnsi" w:cstheme="minorHAnsi"/>
          <w:color w:val="000000"/>
          <w:sz w:val="20"/>
          <w:szCs w:val="20"/>
        </w:rPr>
        <w:t> </w:t>
      </w:r>
      <w:r w:rsidR="005840C1" w:rsidRPr="005840C1">
        <w:rPr>
          <w:rStyle w:val="Strong"/>
          <w:rFonts w:asciiTheme="minorHAnsi" w:eastAsia="Times New Roman" w:hAnsiTheme="minorHAnsi" w:cstheme="minorHAnsi"/>
          <w:i w:val="0"/>
          <w:iCs w:val="0"/>
          <w:color w:val="000000" w:themeColor="text1"/>
          <w:sz w:val="20"/>
          <w:szCs w:val="20"/>
          <w:bdr w:val="none" w:sz="0" w:space="0" w:color="auto" w:frame="1"/>
        </w:rPr>
        <w:t>Monitoring work unit progress</w:t>
      </w:r>
    </w:p>
    <w:p w14:paraId="781A0602" w14:textId="77777777" w:rsidR="001F00DA" w:rsidRPr="005840C1" w:rsidRDefault="001F00DA" w:rsidP="001F00D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Monitoring work unit progress on achieving goals and objectives involves tracking progress on projects and individual employee assignments. The tracking process should reflect the work cycles within the work unit (typically monthly or quarterly, but can also be weekly in certain work environments). Supervisors should develop a method for tracking progress that provides them with enough information at the right time to identify and resolve problems but is not overly burdensome to either themselves or their employees.</w:t>
      </w:r>
    </w:p>
    <w:p w14:paraId="64AB53E5" w14:textId="0B87C769" w:rsidR="001F00DA" w:rsidRPr="005840C1" w:rsidRDefault="001F00DA" w:rsidP="005840C1">
      <w:pPr>
        <w:pStyle w:val="NormalWeb"/>
        <w:shd w:val="clear" w:color="auto" w:fill="FCFCFC"/>
        <w:spacing w:before="0" w:beforeAutospacing="0" w:after="0" w:afterAutospacing="0" w:line="360" w:lineRule="auto"/>
        <w:textAlignment w:val="baseline"/>
        <w:rPr>
          <w:rFonts w:asciiTheme="minorHAnsi" w:eastAsia="Times New Roman" w:hAnsiTheme="minorHAnsi" w:cstheme="minorHAnsi"/>
          <w:color w:val="000000" w:themeColor="text1"/>
          <w:sz w:val="20"/>
          <w:szCs w:val="20"/>
        </w:rPr>
      </w:pPr>
      <w:r w:rsidRPr="005840C1">
        <w:rPr>
          <w:rFonts w:asciiTheme="minorHAnsi" w:hAnsiTheme="minorHAnsi" w:cstheme="minorHAnsi"/>
          <w:color w:val="000000" w:themeColor="text1"/>
          <w:sz w:val="20"/>
          <w:szCs w:val="20"/>
        </w:rPr>
        <w:t> </w:t>
      </w:r>
      <w:r w:rsidR="005840C1" w:rsidRPr="005840C1">
        <w:rPr>
          <w:rStyle w:val="Strong"/>
          <w:rFonts w:asciiTheme="minorHAnsi" w:eastAsia="Times New Roman" w:hAnsiTheme="minorHAnsi" w:cstheme="minorHAnsi"/>
          <w:i w:val="0"/>
          <w:iCs w:val="0"/>
          <w:color w:val="000000" w:themeColor="text1"/>
          <w:sz w:val="20"/>
          <w:szCs w:val="20"/>
          <w:bdr w:val="none" w:sz="0" w:space="0" w:color="auto" w:frame="1"/>
        </w:rPr>
        <w:t>Evaluating and reporting on results</w:t>
      </w:r>
    </w:p>
    <w:p w14:paraId="1BBE746D" w14:textId="77777777" w:rsidR="001F00DA" w:rsidRPr="005840C1" w:rsidRDefault="001F00DA" w:rsidP="005840C1">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t>Supervisors are responsible for evaluating the results achieved by the work unit and reporting those results to their manager. Evaluation of results involves not only determining if planned goals and objectives have been met, but also how effectively they were met. The supervisor is also required to explain causes and impacts of unmet goals, as well as recommend solutions for addressing any issues/risks accrued to the organization as a result of unmet goals.</w:t>
      </w:r>
    </w:p>
    <w:p w14:paraId="74853337" w14:textId="77777777" w:rsidR="001F00DA" w:rsidRPr="005840C1" w:rsidRDefault="001F00DA" w:rsidP="005840C1">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5840C1">
        <w:rPr>
          <w:rFonts w:asciiTheme="minorHAnsi" w:hAnsiTheme="minorHAnsi" w:cstheme="minorHAnsi"/>
          <w:i w:val="0"/>
          <w:color w:val="000000"/>
          <w:sz w:val="20"/>
          <w:szCs w:val="20"/>
        </w:rPr>
        <w:lastRenderedPageBreak/>
        <w:t>The content requirements and format of reports are usually established at the senior management level to ensure consistent measurement and reporting across the organization.</w:t>
      </w:r>
    </w:p>
    <w:p w14:paraId="4B0DDAF9" w14:textId="77777777" w:rsidR="006928B6" w:rsidRPr="00E20B32" w:rsidRDefault="006928B6" w:rsidP="006928B6">
      <w:pPr>
        <w:spacing w:line="360" w:lineRule="auto"/>
        <w:rPr>
          <w:rFonts w:asciiTheme="minorHAnsi" w:hAnsiTheme="minorHAnsi" w:cstheme="minorHAnsi"/>
        </w:rPr>
      </w:pPr>
    </w:p>
    <w:p w14:paraId="6D96516E" w14:textId="0F2B61C7" w:rsidR="006928B6" w:rsidRDefault="006928B6" w:rsidP="006928B6">
      <w:pPr>
        <w:pStyle w:val="Heading4"/>
        <w:spacing w:line="360" w:lineRule="auto"/>
        <w:rPr>
          <w:rFonts w:ascii="Georgia" w:eastAsia="Times New Roman" w:hAnsi="Georgia" w:cs="Times New Roman"/>
          <w:b w:val="0"/>
          <w:bCs w:val="0"/>
          <w:color w:val="457787"/>
          <w:sz w:val="33"/>
          <w:szCs w:val="33"/>
        </w:rPr>
      </w:pPr>
      <w:r>
        <w:rPr>
          <w:rFonts w:asciiTheme="minorHAnsi" w:hAnsiTheme="minorHAnsi" w:cstheme="minorHAnsi"/>
        </w:rPr>
        <w:t>Planning, organizing, directing, controlling</w:t>
      </w:r>
    </w:p>
    <w:p w14:paraId="451042CF" w14:textId="31456496" w:rsidR="00CF6A10" w:rsidRPr="00CF6A10" w:rsidRDefault="00CF6A10" w:rsidP="00CF6A10">
      <w:pPr>
        <w:spacing w:line="360" w:lineRule="auto"/>
        <w:rPr>
          <w:rFonts w:asciiTheme="minorHAnsi" w:hAnsiTheme="minorHAnsi" w:cstheme="minorHAnsi"/>
          <w:b/>
          <w:sz w:val="20"/>
          <w:szCs w:val="20"/>
        </w:rPr>
      </w:pPr>
      <w:r w:rsidRPr="00CF6A10">
        <w:rPr>
          <w:rFonts w:asciiTheme="minorHAnsi" w:hAnsiTheme="minorHAnsi" w:cstheme="minorHAnsi"/>
          <w:b/>
          <w:sz w:val="20"/>
          <w:szCs w:val="20"/>
        </w:rPr>
        <w:t>Planning</w:t>
      </w:r>
    </w:p>
    <w:p w14:paraId="1BDFD84B" w14:textId="102D71C0" w:rsidR="00CF6A10" w:rsidRPr="00CF6A10" w:rsidRDefault="00CF6A10" w:rsidP="00CF6A10">
      <w:pPr>
        <w:spacing w:line="360" w:lineRule="auto"/>
        <w:rPr>
          <w:rFonts w:asciiTheme="minorHAnsi" w:hAnsiTheme="minorHAnsi" w:cstheme="minorHAnsi"/>
          <w:sz w:val="20"/>
          <w:szCs w:val="20"/>
        </w:rPr>
      </w:pPr>
      <w:r w:rsidRPr="00CF6A10">
        <w:rPr>
          <w:rFonts w:asciiTheme="minorHAnsi" w:hAnsiTheme="minorHAnsi" w:cstheme="minorHAnsi"/>
          <w:sz w:val="20"/>
          <w:szCs w:val="20"/>
        </w:rPr>
        <w:t xml:space="preserve">Planning is the function of management that involves setting objectives and determining a course of action for achieving these objectives. </w:t>
      </w:r>
    </w:p>
    <w:p w14:paraId="7D5F26D7" w14:textId="77777777" w:rsidR="00CF6A10" w:rsidRPr="00CF6A10" w:rsidRDefault="00CF6A10" w:rsidP="00CF6A10">
      <w:pPr>
        <w:spacing w:line="360" w:lineRule="auto"/>
        <w:rPr>
          <w:rFonts w:asciiTheme="minorHAnsi" w:hAnsiTheme="minorHAnsi" w:cstheme="minorHAnsi"/>
          <w:sz w:val="20"/>
          <w:szCs w:val="20"/>
        </w:rPr>
      </w:pPr>
      <w:r w:rsidRPr="00CF6A10">
        <w:rPr>
          <w:rFonts w:asciiTheme="minorHAnsi" w:hAnsiTheme="minorHAnsi" w:cstheme="minorHAnsi"/>
          <w:sz w:val="20"/>
          <w:szCs w:val="20"/>
        </w:rPr>
        <w:t>There are many different types of plans and planning.</w:t>
      </w:r>
    </w:p>
    <w:p w14:paraId="4661FC0B" w14:textId="5025438E" w:rsidR="00CF6A10" w:rsidRPr="00CF6A10" w:rsidRDefault="00CF6A10" w:rsidP="00CF6A10">
      <w:pPr>
        <w:pStyle w:val="Curriculumbullet"/>
        <w:rPr>
          <w:i w:val="0"/>
          <w:sz w:val="20"/>
          <w:szCs w:val="20"/>
        </w:rPr>
      </w:pPr>
      <w:r w:rsidRPr="00CF6A10">
        <w:rPr>
          <w:i w:val="0"/>
          <w:sz w:val="20"/>
          <w:szCs w:val="20"/>
        </w:rPr>
        <w:t>Strategic planning</w:t>
      </w:r>
    </w:p>
    <w:p w14:paraId="380F083D" w14:textId="1AADBA4E" w:rsidR="00CF6A10" w:rsidRDefault="00CF6A10" w:rsidP="00CF6A10">
      <w:pPr>
        <w:spacing w:line="360" w:lineRule="auto"/>
        <w:ind w:left="360"/>
        <w:rPr>
          <w:rFonts w:asciiTheme="minorHAnsi" w:hAnsiTheme="minorHAnsi" w:cstheme="minorHAnsi"/>
          <w:sz w:val="20"/>
          <w:szCs w:val="20"/>
        </w:rPr>
      </w:pPr>
      <w:r w:rsidRPr="00CF6A10">
        <w:rPr>
          <w:rFonts w:asciiTheme="minorHAnsi" w:hAnsiTheme="minorHAnsi" w:cstheme="minorHAnsi"/>
          <w:sz w:val="20"/>
          <w:szCs w:val="20"/>
        </w:rPr>
        <w:t xml:space="preserve">Strategic planning involves analyzing competitive opportunities and threats, as well as the strengths and weaknesses of the organization, and then determining how to position the organization to compete effectively in their environment. Strategic planning has a long time frame, often three years or more. Strategic planning generally includes the entire organization and includes formulation of objectives. </w:t>
      </w:r>
      <w:r w:rsidR="009B7214">
        <w:rPr>
          <w:rFonts w:asciiTheme="minorHAnsi" w:hAnsiTheme="minorHAnsi" w:cstheme="minorHAnsi"/>
          <w:sz w:val="20"/>
          <w:szCs w:val="20"/>
        </w:rPr>
        <w:t>It</w:t>
      </w:r>
      <w:r w:rsidRPr="00CF6A10">
        <w:rPr>
          <w:rFonts w:asciiTheme="minorHAnsi" w:hAnsiTheme="minorHAnsi" w:cstheme="minorHAnsi"/>
          <w:sz w:val="20"/>
          <w:szCs w:val="20"/>
        </w:rPr>
        <w:t xml:space="preserve"> is often based on the organization's mission, which is its fundamental reason for existence. An organization's top management most often conducts strategic planning.</w:t>
      </w:r>
      <w:r w:rsidR="009B7214">
        <w:rPr>
          <w:rFonts w:asciiTheme="minorHAnsi" w:hAnsiTheme="minorHAnsi" w:cstheme="minorHAnsi"/>
          <w:sz w:val="20"/>
          <w:szCs w:val="20"/>
        </w:rPr>
        <w:t xml:space="preserve">  The manager in a bulk grain handling environment will have to plan strategies to increase market share in a very tough, competitive environment.  The manage</w:t>
      </w:r>
      <w:r w:rsidR="00CB7143">
        <w:rPr>
          <w:rFonts w:asciiTheme="minorHAnsi" w:hAnsiTheme="minorHAnsi" w:cstheme="minorHAnsi"/>
          <w:sz w:val="20"/>
          <w:szCs w:val="20"/>
        </w:rPr>
        <w:t>r also needs to ensure that niche markets are identified in line with the consumer</w:t>
      </w:r>
      <w:r w:rsidR="00C000CE">
        <w:rPr>
          <w:rFonts w:asciiTheme="minorHAnsi" w:hAnsiTheme="minorHAnsi" w:cstheme="minorHAnsi"/>
          <w:sz w:val="20"/>
          <w:szCs w:val="20"/>
        </w:rPr>
        <w:t>s’</w:t>
      </w:r>
      <w:r w:rsidR="00CB7143">
        <w:rPr>
          <w:rFonts w:asciiTheme="minorHAnsi" w:hAnsiTheme="minorHAnsi" w:cstheme="minorHAnsi"/>
          <w:sz w:val="20"/>
          <w:szCs w:val="20"/>
        </w:rPr>
        <w:t xml:space="preserve"> need</w:t>
      </w:r>
      <w:r w:rsidR="00C000CE">
        <w:rPr>
          <w:rFonts w:asciiTheme="minorHAnsi" w:hAnsiTheme="minorHAnsi" w:cstheme="minorHAnsi"/>
          <w:sz w:val="20"/>
          <w:szCs w:val="20"/>
        </w:rPr>
        <w:t>s.  Lastly, he needs to ensure that the bulk storage facility consistently increases its storage capacity</w:t>
      </w:r>
      <w:r w:rsidR="004F6186">
        <w:rPr>
          <w:rFonts w:asciiTheme="minorHAnsi" w:hAnsiTheme="minorHAnsi" w:cstheme="minorHAnsi"/>
          <w:sz w:val="20"/>
          <w:szCs w:val="20"/>
        </w:rPr>
        <w:t xml:space="preserve"> in order to be competitive in the market</w:t>
      </w:r>
      <w:r w:rsidR="00C000CE">
        <w:rPr>
          <w:rFonts w:asciiTheme="minorHAnsi" w:hAnsiTheme="minorHAnsi" w:cstheme="minorHAnsi"/>
          <w:sz w:val="20"/>
          <w:szCs w:val="20"/>
        </w:rPr>
        <w:t>.</w:t>
      </w:r>
    </w:p>
    <w:p w14:paraId="3B2F57FE" w14:textId="6FB45F40" w:rsidR="007C1B33" w:rsidRPr="007C1B33" w:rsidRDefault="007C1B33" w:rsidP="00CF6A10">
      <w:pPr>
        <w:spacing w:line="360" w:lineRule="auto"/>
        <w:ind w:left="360"/>
        <w:rPr>
          <w:rFonts w:asciiTheme="minorHAnsi" w:hAnsiTheme="minorHAnsi" w:cstheme="minorHAnsi"/>
          <w:color w:val="FF0000"/>
          <w:sz w:val="20"/>
          <w:szCs w:val="20"/>
        </w:rPr>
      </w:pPr>
    </w:p>
    <w:p w14:paraId="33BBE89F" w14:textId="4BEEEBA7" w:rsidR="00CF6A10" w:rsidRPr="00CF6A10" w:rsidRDefault="00DB071F" w:rsidP="00CF6A10">
      <w:pPr>
        <w:pStyle w:val="Curriculumbullet"/>
        <w:rPr>
          <w:i w:val="0"/>
          <w:sz w:val="20"/>
          <w:szCs w:val="20"/>
        </w:rPr>
      </w:pPr>
      <w:r>
        <w:rPr>
          <w:i w:val="0"/>
          <w:sz w:val="20"/>
          <w:szCs w:val="20"/>
        </w:rPr>
        <w:t>Tactical planning</w:t>
      </w:r>
    </w:p>
    <w:p w14:paraId="4AD7FB25" w14:textId="44558BEB" w:rsidR="00CF6A10" w:rsidRPr="00CE2BAC" w:rsidRDefault="00CF6A10" w:rsidP="00CF6A10">
      <w:pPr>
        <w:spacing w:line="360" w:lineRule="auto"/>
        <w:ind w:left="360"/>
        <w:rPr>
          <w:rFonts w:asciiTheme="minorHAnsi" w:hAnsiTheme="minorHAnsi" w:cstheme="minorHAnsi"/>
          <w:color w:val="FF0000"/>
          <w:sz w:val="20"/>
          <w:szCs w:val="20"/>
        </w:rPr>
      </w:pPr>
      <w:r w:rsidRPr="00CF6A10">
        <w:rPr>
          <w:rFonts w:asciiTheme="minorHAnsi" w:hAnsiTheme="minorHAnsi" w:cstheme="minorHAnsi"/>
          <w:sz w:val="20"/>
          <w:szCs w:val="20"/>
        </w:rPr>
        <w:t>Tactical planning is intermediate-range planning that is designed to develop relatively concrete and specific means to implement the strategic plan. Middle-level managers often engage in tactical planning. Tactical planning often has a one- to three-year time horizon.</w:t>
      </w:r>
    </w:p>
    <w:p w14:paraId="5ACA9D0C" w14:textId="702BFD62" w:rsidR="00CF6A10" w:rsidRPr="00DB071F" w:rsidRDefault="00DB071F" w:rsidP="00DB071F">
      <w:pPr>
        <w:pStyle w:val="Curriculumbullet"/>
        <w:rPr>
          <w:i w:val="0"/>
          <w:sz w:val="20"/>
          <w:szCs w:val="20"/>
        </w:rPr>
      </w:pPr>
      <w:r>
        <w:rPr>
          <w:i w:val="0"/>
          <w:sz w:val="20"/>
          <w:szCs w:val="20"/>
        </w:rPr>
        <w:t>Operational planning</w:t>
      </w:r>
    </w:p>
    <w:p w14:paraId="29F7B0B3" w14:textId="20E58054" w:rsidR="00CF6A10" w:rsidRPr="00CE2BAC" w:rsidRDefault="00CF6A10" w:rsidP="00DB071F">
      <w:pPr>
        <w:spacing w:line="360" w:lineRule="auto"/>
        <w:ind w:left="360"/>
        <w:rPr>
          <w:rFonts w:asciiTheme="minorHAnsi" w:hAnsiTheme="minorHAnsi" w:cstheme="minorHAnsi"/>
          <w:color w:val="FF0000"/>
          <w:sz w:val="20"/>
          <w:szCs w:val="20"/>
        </w:rPr>
      </w:pPr>
      <w:r w:rsidRPr="00CF6A10">
        <w:rPr>
          <w:rFonts w:asciiTheme="minorHAnsi" w:hAnsiTheme="minorHAnsi" w:cstheme="minorHAnsi"/>
          <w:sz w:val="20"/>
          <w:szCs w:val="20"/>
        </w:rPr>
        <w:t>Operational planning generally assumes the existence of objectives and specifies ways to achieve them. Operational planning is short-range planning that is designed to develop specific action steps that support the strategic and tactical plans. Operational planning usually has a very short time horizon, from one week to one year.</w:t>
      </w:r>
      <w:r w:rsidR="00CE2BAC">
        <w:rPr>
          <w:rFonts w:asciiTheme="minorHAnsi" w:hAnsiTheme="minorHAnsi" w:cstheme="minorHAnsi"/>
          <w:color w:val="FF0000"/>
          <w:sz w:val="20"/>
          <w:szCs w:val="20"/>
        </w:rPr>
        <w:t xml:space="preserve"> </w:t>
      </w:r>
    </w:p>
    <w:p w14:paraId="62A47BBB" w14:textId="77777777" w:rsidR="00DB071F" w:rsidRDefault="00DB071F" w:rsidP="00CF6A10">
      <w:pPr>
        <w:spacing w:line="360" w:lineRule="auto"/>
        <w:rPr>
          <w:rFonts w:asciiTheme="minorHAnsi" w:hAnsiTheme="minorHAnsi" w:cstheme="minorHAnsi"/>
          <w:sz w:val="20"/>
          <w:szCs w:val="20"/>
        </w:rPr>
      </w:pPr>
    </w:p>
    <w:p w14:paraId="1E42869D" w14:textId="32DCFEE9" w:rsidR="00CF6A10" w:rsidRPr="00DB071F" w:rsidRDefault="00DB071F" w:rsidP="00CF6A10">
      <w:pPr>
        <w:spacing w:line="360" w:lineRule="auto"/>
        <w:rPr>
          <w:rFonts w:asciiTheme="minorHAnsi" w:hAnsiTheme="minorHAnsi" w:cstheme="minorHAnsi"/>
          <w:b/>
          <w:sz w:val="20"/>
          <w:szCs w:val="20"/>
        </w:rPr>
      </w:pPr>
      <w:r w:rsidRPr="00DB071F">
        <w:rPr>
          <w:rFonts w:asciiTheme="minorHAnsi" w:hAnsiTheme="minorHAnsi" w:cstheme="minorHAnsi"/>
          <w:b/>
          <w:sz w:val="20"/>
          <w:szCs w:val="20"/>
        </w:rPr>
        <w:t>Organizing</w:t>
      </w:r>
    </w:p>
    <w:p w14:paraId="793308BA" w14:textId="77777777" w:rsidR="00CF6A10" w:rsidRPr="00CF6A10" w:rsidRDefault="00CF6A10" w:rsidP="00CF6A10">
      <w:pPr>
        <w:spacing w:line="360" w:lineRule="auto"/>
        <w:rPr>
          <w:rFonts w:asciiTheme="minorHAnsi" w:hAnsiTheme="minorHAnsi" w:cstheme="minorHAnsi"/>
          <w:sz w:val="20"/>
          <w:szCs w:val="20"/>
        </w:rPr>
      </w:pPr>
      <w:r w:rsidRPr="00CF6A10">
        <w:rPr>
          <w:rFonts w:asciiTheme="minorHAnsi" w:hAnsiTheme="minorHAnsi" w:cstheme="minorHAnsi"/>
          <w:sz w:val="20"/>
          <w:szCs w:val="20"/>
        </w:rPr>
        <w:t xml:space="preserve">Organizing is the function of management that involves developing an organizational structure and allocating human resources to ensure the accomplishment of objectives. The structure of the organization is the framework within which effort is coordinated. The structure is usually represented by an organization chart, which provides a graphic representation of the chain of </w:t>
      </w:r>
      <w:r w:rsidRPr="00CF6A10">
        <w:rPr>
          <w:rFonts w:asciiTheme="minorHAnsi" w:hAnsiTheme="minorHAnsi" w:cstheme="minorHAnsi"/>
          <w:sz w:val="20"/>
          <w:szCs w:val="20"/>
        </w:rPr>
        <w:lastRenderedPageBreak/>
        <w:t>command within an organization. Decisions made about the structure of an organization are generally referred to as "organizational design" decisions.</w:t>
      </w:r>
    </w:p>
    <w:p w14:paraId="35E2C3A7" w14:textId="632C02D7" w:rsidR="00CF6A10" w:rsidRPr="00CF6A10" w:rsidRDefault="00CF6A10" w:rsidP="00CF6A10">
      <w:pPr>
        <w:spacing w:line="360" w:lineRule="auto"/>
        <w:rPr>
          <w:rFonts w:asciiTheme="minorHAnsi" w:hAnsiTheme="minorHAnsi" w:cstheme="minorHAnsi"/>
          <w:sz w:val="20"/>
          <w:szCs w:val="20"/>
        </w:rPr>
      </w:pPr>
      <w:r w:rsidRPr="00CF6A10">
        <w:rPr>
          <w:rFonts w:asciiTheme="minorHAnsi" w:hAnsiTheme="minorHAnsi" w:cstheme="minorHAnsi"/>
          <w:sz w:val="20"/>
          <w:szCs w:val="20"/>
        </w:rPr>
        <w:t xml:space="preserve">Organizing also involves the design of individual jobs within the organization. Decisions must be made about the duties and responsibilities of individual jobs as well as the manner in which the duties should be carried out. </w:t>
      </w:r>
    </w:p>
    <w:p w14:paraId="2A75D5E9" w14:textId="77777777" w:rsidR="00DB071F" w:rsidRDefault="00DB071F" w:rsidP="00CF6A10">
      <w:pPr>
        <w:spacing w:line="360" w:lineRule="auto"/>
        <w:rPr>
          <w:rFonts w:asciiTheme="minorHAnsi" w:hAnsiTheme="minorHAnsi" w:cstheme="minorHAnsi"/>
          <w:sz w:val="20"/>
          <w:szCs w:val="20"/>
        </w:rPr>
      </w:pPr>
    </w:p>
    <w:p w14:paraId="5C0BCC0D" w14:textId="52065B57" w:rsidR="00CF6A10" w:rsidRPr="00DB071F" w:rsidRDefault="00DB071F" w:rsidP="00CF6A10">
      <w:pPr>
        <w:spacing w:line="360" w:lineRule="auto"/>
        <w:rPr>
          <w:rFonts w:asciiTheme="minorHAnsi" w:hAnsiTheme="minorHAnsi" w:cstheme="minorHAnsi"/>
          <w:b/>
          <w:sz w:val="20"/>
          <w:szCs w:val="20"/>
        </w:rPr>
      </w:pPr>
      <w:r w:rsidRPr="00DB071F">
        <w:rPr>
          <w:rFonts w:asciiTheme="minorHAnsi" w:hAnsiTheme="minorHAnsi" w:cstheme="minorHAnsi"/>
          <w:b/>
          <w:sz w:val="20"/>
          <w:szCs w:val="20"/>
        </w:rPr>
        <w:t>Directing</w:t>
      </w:r>
    </w:p>
    <w:p w14:paraId="4B9FEF74" w14:textId="485E1158" w:rsidR="00CF6A10" w:rsidRPr="00CF6A10" w:rsidRDefault="00DB071F" w:rsidP="00CF6A10">
      <w:pPr>
        <w:spacing w:line="360" w:lineRule="auto"/>
        <w:rPr>
          <w:rFonts w:asciiTheme="minorHAnsi" w:hAnsiTheme="minorHAnsi" w:cstheme="minorHAnsi"/>
          <w:sz w:val="20"/>
          <w:szCs w:val="20"/>
        </w:rPr>
      </w:pPr>
      <w:r>
        <w:rPr>
          <w:rFonts w:asciiTheme="minorHAnsi" w:hAnsiTheme="minorHAnsi" w:cstheme="minorHAnsi"/>
          <w:sz w:val="20"/>
          <w:szCs w:val="20"/>
        </w:rPr>
        <w:t>Directing</w:t>
      </w:r>
      <w:r w:rsidR="00CF6A10" w:rsidRPr="00CF6A10">
        <w:rPr>
          <w:rFonts w:asciiTheme="minorHAnsi" w:hAnsiTheme="minorHAnsi" w:cstheme="minorHAnsi"/>
          <w:sz w:val="20"/>
          <w:szCs w:val="20"/>
        </w:rPr>
        <w:t xml:space="preserve"> involves influencing others toward the attainment of organizational objectives. Effective leading requires the manager to motivate subordinates, communicate effectively, and effectively use power. If managers are effective leaders, their subordinates will be enthusiastic about exerting effort toward the attainment of organizational objectives.</w:t>
      </w:r>
    </w:p>
    <w:p w14:paraId="51B22216" w14:textId="5BCC3E99" w:rsidR="00CF6A10" w:rsidRPr="00CF6A10" w:rsidRDefault="00CF6A10" w:rsidP="00CF6A10">
      <w:pPr>
        <w:spacing w:line="360" w:lineRule="auto"/>
        <w:rPr>
          <w:rFonts w:asciiTheme="minorHAnsi" w:hAnsiTheme="minorHAnsi" w:cstheme="minorHAnsi"/>
          <w:sz w:val="20"/>
          <w:szCs w:val="20"/>
        </w:rPr>
      </w:pPr>
      <w:r w:rsidRPr="00CF6A10">
        <w:rPr>
          <w:rFonts w:asciiTheme="minorHAnsi" w:hAnsiTheme="minorHAnsi" w:cstheme="minorHAnsi"/>
          <w:sz w:val="20"/>
          <w:szCs w:val="20"/>
        </w:rPr>
        <w:t xml:space="preserve">To become effective at leading, managers must first understand their subordinates' personalities, values, attitudes, and emotions. </w:t>
      </w:r>
    </w:p>
    <w:p w14:paraId="458A676C" w14:textId="77777777" w:rsidR="00DB071F" w:rsidRDefault="00DB071F" w:rsidP="00CF6A10">
      <w:pPr>
        <w:spacing w:line="360" w:lineRule="auto"/>
        <w:rPr>
          <w:rFonts w:asciiTheme="minorHAnsi" w:hAnsiTheme="minorHAnsi" w:cstheme="minorHAnsi"/>
          <w:sz w:val="20"/>
          <w:szCs w:val="20"/>
        </w:rPr>
      </w:pPr>
    </w:p>
    <w:p w14:paraId="5C1A1911" w14:textId="63999ABB" w:rsidR="00CF6A10" w:rsidRPr="00DB071F" w:rsidRDefault="00DB071F" w:rsidP="00CF6A10">
      <w:pPr>
        <w:spacing w:line="360" w:lineRule="auto"/>
        <w:rPr>
          <w:rFonts w:asciiTheme="minorHAnsi" w:hAnsiTheme="minorHAnsi" w:cstheme="minorHAnsi"/>
          <w:b/>
          <w:sz w:val="20"/>
          <w:szCs w:val="20"/>
        </w:rPr>
      </w:pPr>
      <w:r w:rsidRPr="00DB071F">
        <w:rPr>
          <w:rFonts w:asciiTheme="minorHAnsi" w:hAnsiTheme="minorHAnsi" w:cstheme="minorHAnsi"/>
          <w:b/>
          <w:sz w:val="20"/>
          <w:szCs w:val="20"/>
        </w:rPr>
        <w:t>Controlling</w:t>
      </w:r>
    </w:p>
    <w:p w14:paraId="70408235" w14:textId="77777777" w:rsidR="00CF6A10" w:rsidRPr="00CF6A10" w:rsidRDefault="00CF6A10" w:rsidP="00CF6A10">
      <w:pPr>
        <w:spacing w:line="360" w:lineRule="auto"/>
        <w:rPr>
          <w:rFonts w:asciiTheme="minorHAnsi" w:hAnsiTheme="minorHAnsi" w:cstheme="minorHAnsi"/>
          <w:sz w:val="20"/>
          <w:szCs w:val="20"/>
        </w:rPr>
      </w:pPr>
      <w:r w:rsidRPr="00CF6A10">
        <w:rPr>
          <w:rFonts w:asciiTheme="minorHAnsi" w:hAnsiTheme="minorHAnsi" w:cstheme="minorHAnsi"/>
          <w:sz w:val="20"/>
          <w:szCs w:val="20"/>
        </w:rPr>
        <w:t>Controlling involves ensuring that performance does not deviate from standards. Controlling consists of three steps, which include establishing performance standards, comparing actual performance against standards, and taking corrective action when necessary. Performance standards are often stated in monetary terms such as revenue, costs, or profits, but may also be stated in other terms, such as units produced, number of defective products, or levels of customer service.</w:t>
      </w:r>
    </w:p>
    <w:p w14:paraId="75D00DB5" w14:textId="77777777" w:rsidR="00CF6A10" w:rsidRPr="00CF6A10" w:rsidRDefault="00CF6A10" w:rsidP="00CF6A10">
      <w:pPr>
        <w:spacing w:line="360" w:lineRule="auto"/>
        <w:rPr>
          <w:rFonts w:asciiTheme="minorHAnsi" w:hAnsiTheme="minorHAnsi" w:cstheme="minorHAnsi"/>
          <w:sz w:val="20"/>
          <w:szCs w:val="20"/>
        </w:rPr>
      </w:pPr>
      <w:r w:rsidRPr="00CF6A10">
        <w:rPr>
          <w:rFonts w:asciiTheme="minorHAnsi" w:hAnsiTheme="minorHAnsi" w:cstheme="minorHAnsi"/>
          <w:sz w:val="20"/>
          <w:szCs w:val="20"/>
        </w:rPr>
        <w:t>The measurement of performance can be done in several ways, depending on the performance standards, including financial statements, sales reports, production results, customer satisfaction, and formal performance appraisals. Managers at all levels engage in the managerial function of controlling to some degree.</w:t>
      </w:r>
    </w:p>
    <w:p w14:paraId="773479C1" w14:textId="77777777" w:rsidR="001F00DA" w:rsidRDefault="001F00DA" w:rsidP="00E20B32">
      <w:pPr>
        <w:spacing w:line="360" w:lineRule="auto"/>
        <w:rPr>
          <w:rFonts w:asciiTheme="minorHAnsi" w:hAnsiTheme="minorHAnsi" w:cstheme="minorHAnsi"/>
          <w:sz w:val="20"/>
          <w:szCs w:val="20"/>
        </w:rPr>
      </w:pPr>
    </w:p>
    <w:p w14:paraId="16D1D513" w14:textId="77777777" w:rsidR="00DB071F" w:rsidRDefault="00DB071F" w:rsidP="00E20B32">
      <w:pPr>
        <w:spacing w:line="360" w:lineRule="auto"/>
        <w:rPr>
          <w:rFonts w:asciiTheme="minorHAnsi" w:hAnsiTheme="minorHAnsi" w:cstheme="minorHAnsi"/>
          <w:b/>
          <w:sz w:val="20"/>
          <w:szCs w:val="20"/>
        </w:rPr>
      </w:pPr>
    </w:p>
    <w:p w14:paraId="7D6340F1" w14:textId="77777777" w:rsidR="006946A6" w:rsidRDefault="006946A6" w:rsidP="00E20B32">
      <w:pPr>
        <w:spacing w:line="360" w:lineRule="auto"/>
        <w:rPr>
          <w:rFonts w:asciiTheme="minorHAnsi" w:hAnsiTheme="minorHAnsi" w:cstheme="minorHAnsi"/>
          <w:b/>
          <w:sz w:val="20"/>
          <w:szCs w:val="20"/>
        </w:rPr>
      </w:pPr>
    </w:p>
    <w:p w14:paraId="7DD4E19D" w14:textId="77777777" w:rsidR="00A46BBD" w:rsidRDefault="00A46BBD" w:rsidP="00E20B32">
      <w:pPr>
        <w:spacing w:line="360" w:lineRule="auto"/>
        <w:rPr>
          <w:rFonts w:asciiTheme="minorHAnsi" w:hAnsiTheme="minorHAnsi" w:cstheme="minorHAnsi"/>
          <w:b/>
          <w:sz w:val="20"/>
          <w:szCs w:val="20"/>
        </w:rPr>
      </w:pPr>
    </w:p>
    <w:p w14:paraId="6AE0437C" w14:textId="77777777" w:rsidR="00A46BBD" w:rsidRDefault="00A46BBD" w:rsidP="00E20B32">
      <w:pPr>
        <w:spacing w:line="360" w:lineRule="auto"/>
        <w:rPr>
          <w:rFonts w:asciiTheme="minorHAnsi" w:hAnsiTheme="minorHAnsi" w:cstheme="minorHAnsi"/>
          <w:b/>
          <w:sz w:val="20"/>
          <w:szCs w:val="20"/>
        </w:rPr>
      </w:pPr>
    </w:p>
    <w:p w14:paraId="3889EB33" w14:textId="77777777" w:rsidR="00A46BBD" w:rsidRDefault="00A46BBD" w:rsidP="00E20B32">
      <w:pPr>
        <w:spacing w:line="360" w:lineRule="auto"/>
        <w:rPr>
          <w:rFonts w:asciiTheme="minorHAnsi" w:hAnsiTheme="minorHAnsi" w:cstheme="minorHAnsi"/>
          <w:b/>
          <w:sz w:val="20"/>
          <w:szCs w:val="20"/>
        </w:rPr>
      </w:pPr>
    </w:p>
    <w:p w14:paraId="1E10E6CF" w14:textId="77777777" w:rsidR="00A46BBD" w:rsidRDefault="00A46BBD" w:rsidP="00E20B32">
      <w:pPr>
        <w:spacing w:line="360" w:lineRule="auto"/>
        <w:rPr>
          <w:rFonts w:asciiTheme="minorHAnsi" w:hAnsiTheme="minorHAnsi" w:cstheme="minorHAnsi"/>
          <w:b/>
          <w:sz w:val="20"/>
          <w:szCs w:val="20"/>
        </w:rPr>
      </w:pPr>
    </w:p>
    <w:p w14:paraId="09736087" w14:textId="77777777" w:rsidR="00A46BBD" w:rsidRDefault="00A46BBD" w:rsidP="00E20B32">
      <w:pPr>
        <w:spacing w:line="360" w:lineRule="auto"/>
        <w:rPr>
          <w:rFonts w:asciiTheme="minorHAnsi" w:hAnsiTheme="minorHAnsi" w:cstheme="minorHAnsi"/>
          <w:b/>
          <w:sz w:val="20"/>
          <w:szCs w:val="20"/>
        </w:rPr>
      </w:pPr>
    </w:p>
    <w:p w14:paraId="2A4ADFE7" w14:textId="77777777" w:rsidR="00A46BBD" w:rsidRDefault="00A46BBD" w:rsidP="00E20B32">
      <w:pPr>
        <w:spacing w:line="360" w:lineRule="auto"/>
        <w:rPr>
          <w:rFonts w:asciiTheme="minorHAnsi" w:hAnsiTheme="minorHAnsi" w:cstheme="minorHAnsi"/>
          <w:b/>
          <w:sz w:val="20"/>
          <w:szCs w:val="20"/>
        </w:rPr>
      </w:pPr>
    </w:p>
    <w:p w14:paraId="157C77FD" w14:textId="77777777" w:rsidR="00A46BBD" w:rsidRDefault="00A46BBD" w:rsidP="00E20B32">
      <w:pPr>
        <w:spacing w:line="360" w:lineRule="auto"/>
        <w:rPr>
          <w:rFonts w:asciiTheme="minorHAnsi" w:hAnsiTheme="minorHAnsi" w:cstheme="minorHAnsi"/>
          <w:b/>
          <w:sz w:val="20"/>
          <w:szCs w:val="20"/>
        </w:rPr>
      </w:pPr>
    </w:p>
    <w:p w14:paraId="6313DAEF" w14:textId="77777777" w:rsidR="00A46BBD" w:rsidRDefault="00A46BBD" w:rsidP="00E20B32">
      <w:pPr>
        <w:spacing w:line="360" w:lineRule="auto"/>
        <w:rPr>
          <w:rFonts w:asciiTheme="minorHAnsi" w:hAnsiTheme="minorHAnsi" w:cstheme="minorHAnsi"/>
          <w:b/>
          <w:sz w:val="20"/>
          <w:szCs w:val="20"/>
        </w:rPr>
      </w:pPr>
    </w:p>
    <w:p w14:paraId="0BC2DB3E" w14:textId="77777777" w:rsidR="00A46BBD" w:rsidRDefault="00A46BBD" w:rsidP="00E20B32">
      <w:pPr>
        <w:spacing w:line="360" w:lineRule="auto"/>
        <w:rPr>
          <w:rFonts w:asciiTheme="minorHAnsi" w:hAnsiTheme="minorHAnsi" w:cstheme="minorHAnsi"/>
          <w:b/>
          <w:sz w:val="20"/>
          <w:szCs w:val="20"/>
        </w:rPr>
      </w:pPr>
    </w:p>
    <w:p w14:paraId="4D6199E3" w14:textId="77777777" w:rsidR="00A46BBD" w:rsidRDefault="00A46BBD" w:rsidP="00E20B32">
      <w:pPr>
        <w:spacing w:line="360" w:lineRule="auto"/>
        <w:rPr>
          <w:rFonts w:asciiTheme="minorHAnsi" w:hAnsiTheme="minorHAnsi" w:cstheme="minorHAnsi"/>
          <w:b/>
          <w:sz w:val="20"/>
          <w:szCs w:val="20"/>
        </w:rPr>
      </w:pPr>
    </w:p>
    <w:p w14:paraId="3459746E" w14:textId="77777777" w:rsidR="00A46BBD" w:rsidRDefault="00A46BBD" w:rsidP="00E20B32">
      <w:pPr>
        <w:spacing w:line="360" w:lineRule="auto"/>
        <w:rPr>
          <w:rFonts w:asciiTheme="minorHAnsi" w:hAnsiTheme="minorHAnsi" w:cstheme="minorHAnsi"/>
          <w:b/>
          <w:sz w:val="20"/>
          <w:szCs w:val="20"/>
        </w:rPr>
      </w:pPr>
    </w:p>
    <w:p w14:paraId="1FAA6FD4" w14:textId="77777777" w:rsidR="00A46BBD" w:rsidRDefault="00A46BBD" w:rsidP="00E20B32">
      <w:pPr>
        <w:spacing w:line="360" w:lineRule="auto"/>
        <w:rPr>
          <w:rFonts w:asciiTheme="minorHAnsi" w:hAnsiTheme="minorHAnsi" w:cstheme="minorHAnsi"/>
          <w:b/>
          <w:sz w:val="20"/>
          <w:szCs w:val="20"/>
        </w:rPr>
      </w:pPr>
    </w:p>
    <w:p w14:paraId="4F56497E" w14:textId="77777777" w:rsidR="00A46BBD" w:rsidRPr="00E20B32" w:rsidRDefault="00A46BBD" w:rsidP="00A46BBD">
      <w:pPr>
        <w:spacing w:line="360" w:lineRule="auto"/>
        <w:rPr>
          <w:rFonts w:asciiTheme="minorHAnsi" w:hAnsiTheme="minorHAnsi" w:cstheme="minorHAnsi"/>
        </w:rPr>
      </w:pPr>
    </w:p>
    <w:p w14:paraId="3C4E3BBE" w14:textId="1148DD48" w:rsidR="00A46BBD" w:rsidRPr="00FF4BA4" w:rsidRDefault="00A46BBD" w:rsidP="00A46BBD">
      <w:pPr>
        <w:pStyle w:val="Title"/>
        <w:spacing w:line="360" w:lineRule="auto"/>
        <w:rPr>
          <w:rFonts w:asciiTheme="minorHAnsi" w:hAnsiTheme="minorHAnsi" w:cstheme="minorHAnsi"/>
        </w:rPr>
      </w:pPr>
      <w:r>
        <w:rPr>
          <w:rFonts w:asciiTheme="minorHAnsi" w:hAnsiTheme="minorHAnsi" w:cstheme="minorHAnsi"/>
        </w:rPr>
        <w:t>MODULE 2:  MANAGE PEOPLE</w:t>
      </w:r>
    </w:p>
    <w:p w14:paraId="2056C11E" w14:textId="77777777" w:rsidR="00A46BBD" w:rsidRDefault="00A46BBD" w:rsidP="00A46BBD">
      <w:pPr>
        <w:spacing w:line="360" w:lineRule="auto"/>
        <w:rPr>
          <w:rFonts w:asciiTheme="minorHAnsi" w:hAnsiTheme="minorHAnsi" w:cstheme="minorHAnsi"/>
        </w:rPr>
      </w:pPr>
    </w:p>
    <w:p w14:paraId="17260393" w14:textId="325D26B6" w:rsidR="00A46BBD" w:rsidRDefault="00A46BBD" w:rsidP="00E20B32">
      <w:pPr>
        <w:spacing w:line="360" w:lineRule="auto"/>
        <w:rPr>
          <w:rFonts w:asciiTheme="minorHAnsi" w:hAnsiTheme="minorHAnsi" w:cstheme="minorHAnsi"/>
          <w:b/>
          <w:sz w:val="20"/>
          <w:szCs w:val="20"/>
        </w:rPr>
      </w:pPr>
      <w:r>
        <w:rPr>
          <w:rFonts w:asciiTheme="minorHAnsi" w:hAnsiTheme="minorHAnsi" w:cstheme="minorHAnsi"/>
          <w:b/>
          <w:noProof/>
          <w:sz w:val="20"/>
          <w:szCs w:val="20"/>
          <w:lang w:val="en-ZA" w:eastAsia="en-ZA"/>
        </w:rPr>
        <w:drawing>
          <wp:inline distT="0" distB="0" distL="0" distR="0" wp14:anchorId="3AA2DD2C" wp14:editId="7179B40F">
            <wp:extent cx="5274945" cy="2477135"/>
            <wp:effectExtent l="0" t="0" r="825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et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945" cy="2477135"/>
                    </a:xfrm>
                    <a:prstGeom prst="rect">
                      <a:avLst/>
                    </a:prstGeom>
                  </pic:spPr>
                </pic:pic>
              </a:graphicData>
            </a:graphic>
          </wp:inline>
        </w:drawing>
      </w:r>
    </w:p>
    <w:p w14:paraId="5C748001" w14:textId="77777777" w:rsidR="00A46BBD" w:rsidRPr="00E20B32" w:rsidRDefault="00A46BBD" w:rsidP="00A46BBD">
      <w:pPr>
        <w:spacing w:line="360" w:lineRule="auto"/>
        <w:rPr>
          <w:rFonts w:asciiTheme="minorHAnsi" w:hAnsiTheme="minorHAnsi" w:cstheme="minorHAnsi"/>
        </w:rPr>
      </w:pPr>
    </w:p>
    <w:p w14:paraId="7C5F933B" w14:textId="77777777" w:rsidR="00A46BBD" w:rsidRPr="00BF61BF" w:rsidRDefault="00A46BBD" w:rsidP="00A46BBD">
      <w:pPr>
        <w:pStyle w:val="Heading4"/>
        <w:spacing w:line="360" w:lineRule="auto"/>
        <w:rPr>
          <w:rFonts w:asciiTheme="minorHAnsi" w:hAnsiTheme="minorHAnsi" w:cstheme="minorHAnsi"/>
        </w:rPr>
      </w:pPr>
      <w:r w:rsidRPr="00BF61BF">
        <w:rPr>
          <w:rFonts w:asciiTheme="minorHAnsi" w:hAnsiTheme="minorHAnsi" w:cstheme="minorHAnsi"/>
        </w:rPr>
        <w:t>Learning outcomes</w:t>
      </w:r>
    </w:p>
    <w:p w14:paraId="4DDE5777" w14:textId="77777777" w:rsidR="00804167" w:rsidRPr="003072EC" w:rsidRDefault="00804167" w:rsidP="003072EC">
      <w:pPr>
        <w:pStyle w:val="Currbullet2"/>
        <w:spacing w:line="360" w:lineRule="auto"/>
        <w:rPr>
          <w:rFonts w:asciiTheme="minorHAnsi" w:hAnsiTheme="minorHAnsi" w:cstheme="minorHAnsi"/>
          <w:i w:val="0"/>
          <w:sz w:val="20"/>
          <w:szCs w:val="20"/>
        </w:rPr>
      </w:pPr>
      <w:r w:rsidRPr="003072EC">
        <w:rPr>
          <w:rFonts w:asciiTheme="minorHAnsi" w:hAnsiTheme="minorHAnsi" w:cstheme="minorHAnsi"/>
          <w:i w:val="0"/>
          <w:sz w:val="20"/>
          <w:szCs w:val="20"/>
        </w:rPr>
        <w:t>Demonstrate an understanding of the recruitment and selection process</w:t>
      </w:r>
    </w:p>
    <w:p w14:paraId="65CE3D41" w14:textId="77777777" w:rsidR="00804167" w:rsidRPr="003072EC" w:rsidRDefault="00804167" w:rsidP="003072EC">
      <w:pPr>
        <w:pStyle w:val="Currbullet2"/>
        <w:spacing w:line="360" w:lineRule="auto"/>
        <w:rPr>
          <w:rFonts w:asciiTheme="minorHAnsi" w:hAnsiTheme="minorHAnsi" w:cstheme="minorHAnsi"/>
          <w:i w:val="0"/>
          <w:sz w:val="20"/>
          <w:szCs w:val="20"/>
        </w:rPr>
      </w:pPr>
      <w:r w:rsidRPr="003072EC">
        <w:rPr>
          <w:rFonts w:asciiTheme="minorHAnsi" w:hAnsiTheme="minorHAnsi" w:cstheme="minorHAnsi"/>
          <w:i w:val="0"/>
          <w:sz w:val="20"/>
          <w:szCs w:val="20"/>
        </w:rPr>
        <w:t>Demonstrate an understanding of the training and development environment in South Africa (including The Occupational Qualifications Framework, Training delivery models, Defining training needs of employees)</w:t>
      </w:r>
    </w:p>
    <w:p w14:paraId="05E143B5" w14:textId="77777777" w:rsidR="00804167" w:rsidRPr="003072EC" w:rsidRDefault="00804167" w:rsidP="003072EC">
      <w:pPr>
        <w:pStyle w:val="Currbullet2"/>
        <w:spacing w:line="360" w:lineRule="auto"/>
        <w:rPr>
          <w:rFonts w:asciiTheme="minorHAnsi" w:hAnsiTheme="minorHAnsi" w:cstheme="minorHAnsi"/>
          <w:i w:val="0"/>
          <w:sz w:val="20"/>
          <w:szCs w:val="20"/>
        </w:rPr>
      </w:pPr>
      <w:r w:rsidRPr="003072EC">
        <w:rPr>
          <w:rFonts w:asciiTheme="minorHAnsi" w:hAnsiTheme="minorHAnsi" w:cstheme="minorHAnsi"/>
          <w:i w:val="0"/>
          <w:sz w:val="20"/>
          <w:szCs w:val="20"/>
        </w:rPr>
        <w:t>Demonstrate an understanding of the application of coaching and mentorship in building competencies</w:t>
      </w:r>
    </w:p>
    <w:p w14:paraId="2863EA3B" w14:textId="152C2446" w:rsidR="00A46BBD" w:rsidRPr="00A46BBD" w:rsidRDefault="00A46BBD" w:rsidP="00804167">
      <w:pPr>
        <w:pStyle w:val="Currbullet2"/>
        <w:numPr>
          <w:ilvl w:val="0"/>
          <w:numId w:val="0"/>
        </w:numPr>
        <w:spacing w:line="360" w:lineRule="auto"/>
        <w:ind w:left="737"/>
        <w:jc w:val="left"/>
        <w:rPr>
          <w:i w:val="0"/>
          <w:color w:val="000000" w:themeColor="text1"/>
          <w:sz w:val="20"/>
          <w:szCs w:val="20"/>
        </w:rPr>
      </w:pPr>
    </w:p>
    <w:p w14:paraId="1C1DAC62" w14:textId="77777777" w:rsidR="00A46BBD" w:rsidRDefault="00A46BBD" w:rsidP="00E20B32">
      <w:pPr>
        <w:spacing w:line="360" w:lineRule="auto"/>
        <w:rPr>
          <w:rFonts w:asciiTheme="minorHAnsi" w:hAnsiTheme="minorHAnsi" w:cstheme="minorHAnsi"/>
          <w:b/>
          <w:sz w:val="20"/>
          <w:szCs w:val="20"/>
        </w:rPr>
      </w:pPr>
    </w:p>
    <w:p w14:paraId="72C6A484" w14:textId="77777777" w:rsidR="008E0991" w:rsidRDefault="008E0991" w:rsidP="00E20B32">
      <w:pPr>
        <w:spacing w:line="360" w:lineRule="auto"/>
        <w:rPr>
          <w:rFonts w:asciiTheme="minorHAnsi" w:hAnsiTheme="minorHAnsi" w:cstheme="minorHAnsi"/>
          <w:b/>
          <w:sz w:val="20"/>
          <w:szCs w:val="20"/>
        </w:rPr>
      </w:pPr>
    </w:p>
    <w:p w14:paraId="49A25663" w14:textId="77777777" w:rsidR="008E0991" w:rsidRDefault="008E0991" w:rsidP="00E20B32">
      <w:pPr>
        <w:spacing w:line="360" w:lineRule="auto"/>
        <w:rPr>
          <w:rFonts w:asciiTheme="minorHAnsi" w:hAnsiTheme="minorHAnsi" w:cstheme="minorHAnsi"/>
          <w:b/>
          <w:sz w:val="20"/>
          <w:szCs w:val="20"/>
        </w:rPr>
      </w:pPr>
    </w:p>
    <w:p w14:paraId="73D8E64F" w14:textId="77777777" w:rsidR="008E0991" w:rsidRDefault="008E0991" w:rsidP="00E20B32">
      <w:pPr>
        <w:spacing w:line="360" w:lineRule="auto"/>
        <w:rPr>
          <w:rFonts w:asciiTheme="minorHAnsi" w:hAnsiTheme="minorHAnsi" w:cstheme="minorHAnsi"/>
          <w:b/>
          <w:sz w:val="20"/>
          <w:szCs w:val="20"/>
        </w:rPr>
      </w:pPr>
    </w:p>
    <w:p w14:paraId="63085670" w14:textId="77777777" w:rsidR="008E0991" w:rsidRDefault="008E0991" w:rsidP="00E20B32">
      <w:pPr>
        <w:spacing w:line="360" w:lineRule="auto"/>
        <w:rPr>
          <w:rFonts w:asciiTheme="minorHAnsi" w:hAnsiTheme="minorHAnsi" w:cstheme="minorHAnsi"/>
          <w:b/>
          <w:sz w:val="20"/>
          <w:szCs w:val="20"/>
        </w:rPr>
      </w:pPr>
    </w:p>
    <w:p w14:paraId="51E8FCB3" w14:textId="77777777" w:rsidR="008E0991" w:rsidRDefault="008E0991" w:rsidP="00E20B32">
      <w:pPr>
        <w:spacing w:line="360" w:lineRule="auto"/>
        <w:rPr>
          <w:rFonts w:asciiTheme="minorHAnsi" w:hAnsiTheme="minorHAnsi" w:cstheme="minorHAnsi"/>
          <w:b/>
          <w:sz w:val="20"/>
          <w:szCs w:val="20"/>
        </w:rPr>
      </w:pPr>
    </w:p>
    <w:p w14:paraId="72333C16" w14:textId="77777777" w:rsidR="008E0991" w:rsidRDefault="008E0991" w:rsidP="00E20B32">
      <w:pPr>
        <w:spacing w:line="360" w:lineRule="auto"/>
        <w:rPr>
          <w:rFonts w:asciiTheme="minorHAnsi" w:hAnsiTheme="minorHAnsi" w:cstheme="minorHAnsi"/>
          <w:b/>
          <w:sz w:val="20"/>
          <w:szCs w:val="20"/>
        </w:rPr>
      </w:pPr>
    </w:p>
    <w:p w14:paraId="329508C3" w14:textId="77777777" w:rsidR="008E0991" w:rsidRDefault="008E0991" w:rsidP="00E20B32">
      <w:pPr>
        <w:spacing w:line="360" w:lineRule="auto"/>
        <w:rPr>
          <w:rFonts w:asciiTheme="minorHAnsi" w:hAnsiTheme="minorHAnsi" w:cstheme="minorHAnsi"/>
          <w:b/>
          <w:sz w:val="20"/>
          <w:szCs w:val="20"/>
        </w:rPr>
      </w:pPr>
    </w:p>
    <w:p w14:paraId="1A7DE28E" w14:textId="77777777" w:rsidR="008E0991" w:rsidRDefault="008E0991" w:rsidP="00E20B32">
      <w:pPr>
        <w:spacing w:line="360" w:lineRule="auto"/>
        <w:rPr>
          <w:rFonts w:asciiTheme="minorHAnsi" w:hAnsiTheme="minorHAnsi" w:cstheme="minorHAnsi"/>
          <w:b/>
          <w:sz w:val="20"/>
          <w:szCs w:val="20"/>
        </w:rPr>
      </w:pPr>
    </w:p>
    <w:p w14:paraId="6A692086" w14:textId="77777777" w:rsidR="008E0991" w:rsidRDefault="008E0991" w:rsidP="00E20B32">
      <w:pPr>
        <w:spacing w:line="360" w:lineRule="auto"/>
        <w:rPr>
          <w:rFonts w:asciiTheme="minorHAnsi" w:hAnsiTheme="minorHAnsi" w:cstheme="minorHAnsi"/>
          <w:b/>
          <w:sz w:val="20"/>
          <w:szCs w:val="20"/>
        </w:rPr>
      </w:pPr>
    </w:p>
    <w:p w14:paraId="5E11A4B2" w14:textId="77777777" w:rsidR="008E0991" w:rsidRDefault="008E0991" w:rsidP="00E20B32">
      <w:pPr>
        <w:spacing w:line="360" w:lineRule="auto"/>
        <w:rPr>
          <w:rFonts w:asciiTheme="minorHAnsi" w:hAnsiTheme="minorHAnsi" w:cstheme="minorHAnsi"/>
          <w:b/>
          <w:sz w:val="20"/>
          <w:szCs w:val="20"/>
        </w:rPr>
      </w:pPr>
    </w:p>
    <w:p w14:paraId="177B13F0" w14:textId="77777777" w:rsidR="008E0991" w:rsidRDefault="008E0991" w:rsidP="00E20B32">
      <w:pPr>
        <w:spacing w:line="360" w:lineRule="auto"/>
        <w:rPr>
          <w:rFonts w:asciiTheme="minorHAnsi" w:hAnsiTheme="minorHAnsi" w:cstheme="minorHAnsi"/>
          <w:b/>
          <w:sz w:val="20"/>
          <w:szCs w:val="20"/>
        </w:rPr>
      </w:pPr>
    </w:p>
    <w:p w14:paraId="15F9AC01" w14:textId="77777777" w:rsidR="003072EC" w:rsidRPr="00E20B32" w:rsidRDefault="003072EC" w:rsidP="003072EC">
      <w:pPr>
        <w:spacing w:line="360" w:lineRule="auto"/>
        <w:rPr>
          <w:rFonts w:asciiTheme="minorHAnsi" w:hAnsiTheme="minorHAnsi" w:cstheme="minorHAnsi"/>
        </w:rPr>
      </w:pPr>
    </w:p>
    <w:p w14:paraId="26486E7E" w14:textId="69B88E7D" w:rsidR="003072EC" w:rsidRDefault="003072EC" w:rsidP="003072EC">
      <w:pPr>
        <w:pStyle w:val="Heading4"/>
        <w:spacing w:line="360" w:lineRule="auto"/>
        <w:rPr>
          <w:rFonts w:ascii="Georgia" w:eastAsia="Times New Roman" w:hAnsi="Georgia" w:cs="Times New Roman"/>
          <w:b w:val="0"/>
          <w:bCs w:val="0"/>
          <w:color w:val="457787"/>
          <w:sz w:val="33"/>
          <w:szCs w:val="33"/>
        </w:rPr>
      </w:pPr>
      <w:r>
        <w:rPr>
          <w:rFonts w:asciiTheme="minorHAnsi" w:hAnsiTheme="minorHAnsi" w:cstheme="minorHAnsi"/>
        </w:rPr>
        <w:t xml:space="preserve">Recruitment and </w:t>
      </w:r>
      <w:r w:rsidR="00572927">
        <w:rPr>
          <w:rFonts w:asciiTheme="minorHAnsi" w:hAnsiTheme="minorHAnsi" w:cstheme="minorHAnsi"/>
        </w:rPr>
        <w:t>S</w:t>
      </w:r>
      <w:r>
        <w:rPr>
          <w:rFonts w:asciiTheme="minorHAnsi" w:hAnsiTheme="minorHAnsi" w:cstheme="minorHAnsi"/>
        </w:rPr>
        <w:t>election</w:t>
      </w:r>
    </w:p>
    <w:p w14:paraId="56BBDFF7" w14:textId="77777777" w:rsidR="00602B89" w:rsidRPr="00602B89" w:rsidRDefault="00602B89" w:rsidP="00963D88">
      <w:pPr>
        <w:shd w:val="clear" w:color="auto" w:fill="FFFFFF"/>
        <w:spacing w:before="240" w:after="240" w:line="360" w:lineRule="auto"/>
        <w:rPr>
          <w:rFonts w:asciiTheme="minorHAnsi" w:hAnsiTheme="minorHAnsi" w:cstheme="minorHAnsi"/>
          <w:b/>
          <w:color w:val="000000" w:themeColor="text1"/>
          <w:sz w:val="20"/>
          <w:szCs w:val="20"/>
        </w:rPr>
      </w:pPr>
      <w:r w:rsidRPr="00602B89">
        <w:rPr>
          <w:rFonts w:asciiTheme="minorHAnsi" w:hAnsiTheme="minorHAnsi" w:cstheme="minorHAnsi"/>
          <w:b/>
          <w:color w:val="000000" w:themeColor="text1"/>
          <w:sz w:val="20"/>
          <w:szCs w:val="20"/>
        </w:rPr>
        <w:t>Recruitment can be defined as searching for and obtaining a pool of potential candidates with the desired knowledge, skills and experience to allow an organisation to select the most appropriate people to fill job vacancies against defined position descriptions and specifications.</w:t>
      </w:r>
    </w:p>
    <w:p w14:paraId="008BD99B" w14:textId="77777777" w:rsidR="00602B89" w:rsidRPr="00602B89" w:rsidRDefault="00602B89" w:rsidP="00963D88">
      <w:pPr>
        <w:shd w:val="clear" w:color="auto" w:fill="FFFFFF"/>
        <w:spacing w:before="240" w:after="240" w:line="360" w:lineRule="auto"/>
        <w:rPr>
          <w:rFonts w:asciiTheme="minorHAnsi" w:hAnsiTheme="minorHAnsi" w:cstheme="minorHAnsi"/>
          <w:color w:val="000000" w:themeColor="text1"/>
          <w:sz w:val="20"/>
          <w:szCs w:val="20"/>
        </w:rPr>
      </w:pPr>
      <w:r w:rsidRPr="00602B89">
        <w:rPr>
          <w:rFonts w:asciiTheme="minorHAnsi" w:hAnsiTheme="minorHAnsi" w:cstheme="minorHAnsi"/>
          <w:color w:val="000000" w:themeColor="text1"/>
          <w:sz w:val="20"/>
          <w:szCs w:val="20"/>
        </w:rPr>
        <w:t>The purpose of the recruitment process is to find the widest pool of applicants to provide the greatest opportunity to select the best people for the required roles in an organisation.</w:t>
      </w:r>
    </w:p>
    <w:p w14:paraId="1027BEBE" w14:textId="77777777" w:rsidR="00602B89" w:rsidRPr="00602B89" w:rsidRDefault="00602B89" w:rsidP="00963D88">
      <w:pPr>
        <w:shd w:val="clear" w:color="auto" w:fill="FFFFFF"/>
        <w:spacing w:before="240" w:after="240" w:line="360" w:lineRule="auto"/>
        <w:rPr>
          <w:rFonts w:asciiTheme="minorHAnsi" w:hAnsiTheme="minorHAnsi" w:cstheme="minorHAnsi"/>
          <w:color w:val="000000" w:themeColor="text1"/>
          <w:sz w:val="20"/>
          <w:szCs w:val="20"/>
        </w:rPr>
      </w:pPr>
      <w:r w:rsidRPr="00602B89">
        <w:rPr>
          <w:rFonts w:asciiTheme="minorHAnsi" w:hAnsiTheme="minorHAnsi" w:cstheme="minorHAnsi"/>
          <w:color w:val="000000" w:themeColor="text1"/>
          <w:sz w:val="20"/>
          <w:szCs w:val="20"/>
        </w:rPr>
        <w:t>Acquiring the best applicants for a role can be a competitive advantage for an organisation whereas ineffective recruitment and selection can result in enormous disruption, reduced productivity, interpersonal difficulties and interruptions to operations, customer service and long term costs.</w:t>
      </w:r>
    </w:p>
    <w:p w14:paraId="1C611822" w14:textId="77777777" w:rsidR="00654F6D" w:rsidRPr="00963D88" w:rsidRDefault="00654F6D" w:rsidP="00963D88">
      <w:pPr>
        <w:spacing w:line="360" w:lineRule="auto"/>
        <w:rPr>
          <w:rFonts w:asciiTheme="minorHAnsi" w:eastAsia="Times New Roman" w:hAnsiTheme="minorHAnsi" w:cstheme="minorHAnsi"/>
          <w:b/>
          <w:color w:val="000000" w:themeColor="text1"/>
          <w:sz w:val="20"/>
          <w:szCs w:val="20"/>
        </w:rPr>
      </w:pPr>
      <w:r w:rsidRPr="00963D88">
        <w:rPr>
          <w:rFonts w:asciiTheme="minorHAnsi" w:eastAsia="Times New Roman" w:hAnsiTheme="minorHAnsi" w:cstheme="minorHAnsi"/>
          <w:color w:val="000000" w:themeColor="text1"/>
          <w:sz w:val="20"/>
          <w:szCs w:val="20"/>
          <w:shd w:val="clear" w:color="auto" w:fill="FFFFFF"/>
        </w:rPr>
        <w:t>Once a pool of candidates has been identified through the recruitment process the most appropriate candidate, or candidates are identified through a selection process including but not limited to interviewing, reference checking and testing.  </w:t>
      </w:r>
      <w:r w:rsidRPr="00963D88">
        <w:rPr>
          <w:rFonts w:asciiTheme="minorHAnsi" w:eastAsia="Times New Roman" w:hAnsiTheme="minorHAnsi" w:cstheme="minorHAnsi"/>
          <w:b/>
          <w:color w:val="000000" w:themeColor="text1"/>
          <w:sz w:val="20"/>
          <w:szCs w:val="20"/>
          <w:shd w:val="clear" w:color="auto" w:fill="FFFFFF"/>
        </w:rPr>
        <w:t>The purpose of the selection process is to ensure that the best person or people are appointed to the role or roles using effective, fair and equitable assessment activities.</w:t>
      </w:r>
    </w:p>
    <w:p w14:paraId="43C3A03B" w14:textId="49000D0F" w:rsidR="003072EC" w:rsidRPr="00963D88" w:rsidRDefault="003072EC" w:rsidP="00963D88">
      <w:pPr>
        <w:spacing w:line="360" w:lineRule="auto"/>
        <w:rPr>
          <w:rFonts w:asciiTheme="minorHAnsi" w:hAnsiTheme="minorHAnsi" w:cstheme="minorHAnsi"/>
          <w:sz w:val="20"/>
          <w:szCs w:val="20"/>
        </w:rPr>
      </w:pPr>
    </w:p>
    <w:p w14:paraId="019E5F9F" w14:textId="38B934A0" w:rsidR="00CD4CEB" w:rsidRDefault="00CD4CEB" w:rsidP="00963D88">
      <w:pPr>
        <w:spacing w:line="360" w:lineRule="auto"/>
        <w:rPr>
          <w:rFonts w:asciiTheme="minorHAnsi" w:eastAsia="Times New Roman" w:hAnsiTheme="minorHAnsi" w:cstheme="minorHAnsi"/>
          <w:sz w:val="20"/>
          <w:szCs w:val="20"/>
        </w:rPr>
      </w:pPr>
      <w:r w:rsidRPr="00963D88">
        <w:rPr>
          <w:rFonts w:asciiTheme="minorHAnsi" w:eastAsia="Times New Roman" w:hAnsiTheme="minorHAnsi" w:cstheme="minorHAnsi"/>
          <w:sz w:val="20"/>
          <w:szCs w:val="20"/>
        </w:rPr>
        <w:t>Recruitment and selection is a process consisting of different phases, which follow onto one anothe</w:t>
      </w:r>
      <w:r w:rsidR="00597EC4" w:rsidRPr="00963D88">
        <w:rPr>
          <w:rFonts w:asciiTheme="minorHAnsi" w:eastAsia="Times New Roman" w:hAnsiTheme="minorHAnsi" w:cstheme="minorHAnsi"/>
          <w:sz w:val="20"/>
          <w:szCs w:val="20"/>
        </w:rPr>
        <w:t xml:space="preserve">r and are also interdependent. </w:t>
      </w:r>
    </w:p>
    <w:p w14:paraId="4E22C708" w14:textId="04CF05DB" w:rsidR="00963D88" w:rsidRPr="00963D88" w:rsidRDefault="00963D88" w:rsidP="00963D88">
      <w:pPr>
        <w:spacing w:line="36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val="en-ZA" w:eastAsia="en-ZA"/>
        </w:rPr>
        <w:drawing>
          <wp:inline distT="0" distB="0" distL="0" distR="0" wp14:anchorId="15204F98" wp14:editId="18F54C90">
            <wp:extent cx="5274945" cy="961805"/>
            <wp:effectExtent l="19050" t="0" r="1905"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2358BD0" w14:textId="77777777" w:rsidR="00E652CA" w:rsidRPr="00963D88" w:rsidRDefault="00E652CA" w:rsidP="00963D88">
      <w:pPr>
        <w:spacing w:line="360" w:lineRule="auto"/>
        <w:rPr>
          <w:rFonts w:asciiTheme="minorHAnsi" w:eastAsia="Times New Roman" w:hAnsiTheme="minorHAnsi" w:cstheme="minorHAnsi"/>
          <w:sz w:val="20"/>
          <w:szCs w:val="20"/>
        </w:rPr>
      </w:pPr>
    </w:p>
    <w:p w14:paraId="57E90150" w14:textId="77777777" w:rsidR="00D678B9" w:rsidRPr="00963D88" w:rsidRDefault="00D678B9" w:rsidP="00963D88">
      <w:pPr>
        <w:spacing w:line="360" w:lineRule="auto"/>
        <w:rPr>
          <w:rFonts w:asciiTheme="minorHAnsi" w:eastAsia="Times New Roman" w:hAnsiTheme="minorHAnsi" w:cstheme="minorHAnsi"/>
          <w:sz w:val="20"/>
          <w:szCs w:val="20"/>
        </w:rPr>
      </w:pPr>
      <w:r w:rsidRPr="00963D88">
        <w:rPr>
          <w:rFonts w:asciiTheme="minorHAnsi" w:eastAsia="Times New Roman" w:hAnsiTheme="minorHAnsi" w:cstheme="minorHAnsi"/>
          <w:sz w:val="20"/>
          <w:szCs w:val="20"/>
        </w:rPr>
        <w:t>The recruitment process usually begins with the placement of an advertisement. The wording of the advertisement is, of course, pivotal and the employer should take care that the advertisement is worded in such a way that it does not directly or indirectly discriminate against any group of people or places undue obstacles in their way. For example, it may amount to discrimination to require qualifications that are not absolutely necessary for the job.</w:t>
      </w:r>
    </w:p>
    <w:p w14:paraId="609E57C9" w14:textId="77777777" w:rsidR="00EF1646" w:rsidRDefault="00EF1646" w:rsidP="00963D88">
      <w:pPr>
        <w:spacing w:line="360" w:lineRule="auto"/>
        <w:rPr>
          <w:rFonts w:asciiTheme="minorHAnsi" w:eastAsia="Times New Roman" w:hAnsiTheme="minorHAnsi" w:cstheme="minorHAnsi"/>
          <w:sz w:val="20"/>
          <w:szCs w:val="20"/>
        </w:rPr>
      </w:pPr>
    </w:p>
    <w:p w14:paraId="18E4FC2E" w14:textId="77777777" w:rsidR="00EF1646" w:rsidRPr="00963D88" w:rsidRDefault="00EF1646" w:rsidP="00963D88">
      <w:pPr>
        <w:spacing w:line="360" w:lineRule="auto"/>
        <w:rPr>
          <w:rFonts w:asciiTheme="minorHAnsi" w:eastAsia="Times New Roman" w:hAnsiTheme="minorHAnsi" w:cstheme="minorHAnsi"/>
          <w:sz w:val="20"/>
          <w:szCs w:val="20"/>
        </w:rPr>
      </w:pPr>
    </w:p>
    <w:p w14:paraId="728F988C" w14:textId="71FA7845" w:rsidR="00DA3FE6" w:rsidRPr="00963D88" w:rsidRDefault="00DA3FE6" w:rsidP="00963D88">
      <w:pPr>
        <w:spacing w:line="360" w:lineRule="auto"/>
        <w:rPr>
          <w:rFonts w:asciiTheme="minorHAnsi" w:eastAsia="Times New Roman" w:hAnsiTheme="minorHAnsi" w:cstheme="minorHAnsi"/>
          <w:sz w:val="20"/>
          <w:szCs w:val="20"/>
        </w:rPr>
      </w:pPr>
      <w:r w:rsidRPr="00963D88">
        <w:rPr>
          <w:rFonts w:asciiTheme="minorHAnsi" w:eastAsia="Times New Roman" w:hAnsiTheme="minorHAnsi" w:cstheme="minorHAnsi"/>
          <w:sz w:val="20"/>
          <w:szCs w:val="20"/>
        </w:rPr>
        <w:t xml:space="preserve">The screening process therefore seeks to identify those applications that meet the basic entry-level </w:t>
      </w:r>
      <w:r w:rsidR="00330344" w:rsidRPr="00963D88">
        <w:rPr>
          <w:rFonts w:asciiTheme="minorHAnsi" w:eastAsia="Times New Roman" w:hAnsiTheme="minorHAnsi" w:cstheme="minorHAnsi"/>
          <w:sz w:val="20"/>
          <w:szCs w:val="20"/>
        </w:rPr>
        <w:t>requirements and</w:t>
      </w:r>
      <w:r w:rsidRPr="00963D88">
        <w:rPr>
          <w:rFonts w:asciiTheme="minorHAnsi" w:eastAsia="Times New Roman" w:hAnsiTheme="minorHAnsi" w:cstheme="minorHAnsi"/>
          <w:sz w:val="20"/>
          <w:szCs w:val="20"/>
        </w:rPr>
        <w:t xml:space="preserve"> those advertised. Applications that are therefore incomplete or do not meet the basic appointment criteria are considered unsuccessful applications. </w:t>
      </w:r>
    </w:p>
    <w:p w14:paraId="28722A4D" w14:textId="77777777" w:rsidR="00EF1646" w:rsidRDefault="00EF1646" w:rsidP="00963D88">
      <w:pPr>
        <w:spacing w:line="360" w:lineRule="auto"/>
        <w:rPr>
          <w:rFonts w:asciiTheme="minorHAnsi" w:eastAsia="Times New Roman" w:hAnsiTheme="minorHAnsi" w:cstheme="minorHAnsi"/>
          <w:sz w:val="20"/>
          <w:szCs w:val="20"/>
        </w:rPr>
      </w:pPr>
    </w:p>
    <w:p w14:paraId="7014889D" w14:textId="77777777" w:rsidR="00EF1646" w:rsidRDefault="00DA3FE6" w:rsidP="00963D88">
      <w:pPr>
        <w:spacing w:line="360" w:lineRule="auto"/>
        <w:rPr>
          <w:rFonts w:asciiTheme="minorHAnsi" w:eastAsia="Times New Roman" w:hAnsiTheme="minorHAnsi" w:cstheme="minorHAnsi"/>
          <w:sz w:val="20"/>
          <w:szCs w:val="20"/>
        </w:rPr>
      </w:pPr>
      <w:r w:rsidRPr="00963D88">
        <w:rPr>
          <w:rFonts w:asciiTheme="minorHAnsi" w:eastAsia="Times New Roman" w:hAnsiTheme="minorHAnsi" w:cstheme="minorHAnsi"/>
          <w:sz w:val="20"/>
          <w:szCs w:val="20"/>
        </w:rPr>
        <w:lastRenderedPageBreak/>
        <w:t xml:space="preserve">For the screening process to meet its objectives, certain basic principles need to be adhered to. </w:t>
      </w:r>
    </w:p>
    <w:p w14:paraId="035C0F61" w14:textId="133D1A48" w:rsidR="00EF1646" w:rsidRPr="00EF1646" w:rsidRDefault="00DA3FE6" w:rsidP="00ED4D38">
      <w:pPr>
        <w:pStyle w:val="ListParagraph"/>
        <w:numPr>
          <w:ilvl w:val="0"/>
          <w:numId w:val="72"/>
        </w:numPr>
        <w:spacing w:line="360" w:lineRule="auto"/>
        <w:rPr>
          <w:rFonts w:asciiTheme="minorHAnsi" w:eastAsia="Times New Roman" w:hAnsiTheme="minorHAnsi" w:cstheme="minorHAnsi"/>
          <w:sz w:val="20"/>
          <w:szCs w:val="20"/>
        </w:rPr>
      </w:pPr>
      <w:r w:rsidRPr="00EF1646">
        <w:rPr>
          <w:rFonts w:asciiTheme="minorHAnsi" w:eastAsia="Times New Roman" w:hAnsiTheme="minorHAnsi" w:cstheme="minorHAnsi"/>
          <w:sz w:val="20"/>
          <w:szCs w:val="20"/>
        </w:rPr>
        <w:t xml:space="preserve">A fair set of screening criteria should apply, which should have the sole purpose of identifying those applicants who meet the basic appointment and advertised requirements. </w:t>
      </w:r>
    </w:p>
    <w:p w14:paraId="47AC4F8B" w14:textId="2A25EA9D" w:rsidR="00EF1646" w:rsidRPr="00EF1646" w:rsidRDefault="00DA3FE6" w:rsidP="00ED4D38">
      <w:pPr>
        <w:pStyle w:val="ListParagraph"/>
        <w:numPr>
          <w:ilvl w:val="0"/>
          <w:numId w:val="72"/>
        </w:numPr>
        <w:spacing w:line="360" w:lineRule="auto"/>
        <w:rPr>
          <w:rFonts w:asciiTheme="minorHAnsi" w:eastAsia="Times New Roman" w:hAnsiTheme="minorHAnsi" w:cstheme="minorHAnsi"/>
          <w:sz w:val="20"/>
          <w:szCs w:val="20"/>
        </w:rPr>
      </w:pPr>
      <w:r w:rsidRPr="00EF1646">
        <w:rPr>
          <w:rFonts w:asciiTheme="minorHAnsi" w:eastAsia="Times New Roman" w:hAnsiTheme="minorHAnsi" w:cstheme="minorHAnsi"/>
          <w:sz w:val="20"/>
          <w:szCs w:val="20"/>
        </w:rPr>
        <w:t xml:space="preserve">Screening criteria must be in line with the job content and appointment, as well as advertised requirement so that applicants screened are clear on the criteria that apply. </w:t>
      </w:r>
    </w:p>
    <w:p w14:paraId="1F936FE9" w14:textId="0BA65431" w:rsidR="00DA3FE6" w:rsidRPr="00EF1646" w:rsidRDefault="00DA3FE6" w:rsidP="00ED4D38">
      <w:pPr>
        <w:pStyle w:val="ListParagraph"/>
        <w:numPr>
          <w:ilvl w:val="0"/>
          <w:numId w:val="72"/>
        </w:numPr>
        <w:spacing w:line="360" w:lineRule="auto"/>
        <w:rPr>
          <w:rFonts w:asciiTheme="minorHAnsi" w:eastAsia="Times New Roman" w:hAnsiTheme="minorHAnsi" w:cstheme="minorHAnsi"/>
          <w:sz w:val="20"/>
          <w:szCs w:val="20"/>
        </w:rPr>
      </w:pPr>
      <w:r w:rsidRPr="00EF1646">
        <w:rPr>
          <w:rFonts w:asciiTheme="minorHAnsi" w:eastAsia="Times New Roman" w:hAnsiTheme="minorHAnsi" w:cstheme="minorHAnsi"/>
          <w:sz w:val="20"/>
          <w:szCs w:val="20"/>
        </w:rPr>
        <w:t>The criteria should apply to all applicants in a consistent manner.</w:t>
      </w:r>
    </w:p>
    <w:p w14:paraId="651FE265" w14:textId="77777777" w:rsidR="00EF1646" w:rsidRDefault="00EF1646" w:rsidP="00963D88">
      <w:pPr>
        <w:spacing w:line="360" w:lineRule="auto"/>
        <w:rPr>
          <w:rFonts w:asciiTheme="minorHAnsi" w:eastAsia="Times New Roman" w:hAnsiTheme="minorHAnsi" w:cstheme="minorHAnsi"/>
          <w:sz w:val="20"/>
          <w:szCs w:val="20"/>
        </w:rPr>
      </w:pPr>
    </w:p>
    <w:p w14:paraId="0500C5EB" w14:textId="77777777" w:rsidR="00EF1646" w:rsidRDefault="00D17319" w:rsidP="00963D88">
      <w:pPr>
        <w:spacing w:line="360" w:lineRule="auto"/>
        <w:rPr>
          <w:rFonts w:asciiTheme="minorHAnsi" w:eastAsia="Times New Roman" w:hAnsiTheme="minorHAnsi" w:cstheme="minorHAnsi"/>
          <w:sz w:val="20"/>
          <w:szCs w:val="20"/>
        </w:rPr>
      </w:pPr>
      <w:r w:rsidRPr="00963D88">
        <w:rPr>
          <w:rFonts w:asciiTheme="minorHAnsi" w:eastAsia="Times New Roman" w:hAnsiTheme="minorHAnsi" w:cstheme="minorHAnsi"/>
          <w:sz w:val="20"/>
          <w:szCs w:val="20"/>
        </w:rPr>
        <w:t xml:space="preserve">After having completed the screening process and eliminated those applicants that do not meet the basic </w:t>
      </w:r>
      <w:r w:rsidR="00EF1646" w:rsidRPr="00963D88">
        <w:rPr>
          <w:rFonts w:asciiTheme="minorHAnsi" w:eastAsia="Times New Roman" w:hAnsiTheme="minorHAnsi" w:cstheme="minorHAnsi"/>
          <w:sz w:val="20"/>
          <w:szCs w:val="20"/>
        </w:rPr>
        <w:t>requirements, the</w:t>
      </w:r>
      <w:r w:rsidRPr="00963D88">
        <w:rPr>
          <w:rFonts w:asciiTheme="minorHAnsi" w:eastAsia="Times New Roman" w:hAnsiTheme="minorHAnsi" w:cstheme="minorHAnsi"/>
          <w:sz w:val="20"/>
          <w:szCs w:val="20"/>
        </w:rPr>
        <w:t xml:space="preserve"> next objective should be to identify a manageable size (pool) of applicants (a short-list) who are best suited to fill the position successfully and from whose ranks the most suitable candidate(s) is/are to be selected. </w:t>
      </w:r>
    </w:p>
    <w:p w14:paraId="525A22DE" w14:textId="1A1258EB" w:rsidR="00D17319" w:rsidRDefault="00D17319" w:rsidP="00963D88">
      <w:pPr>
        <w:spacing w:line="360" w:lineRule="auto"/>
        <w:rPr>
          <w:rFonts w:asciiTheme="minorHAnsi" w:eastAsia="Times New Roman" w:hAnsiTheme="minorHAnsi" w:cstheme="minorHAnsi"/>
          <w:sz w:val="20"/>
          <w:szCs w:val="20"/>
        </w:rPr>
      </w:pPr>
      <w:r w:rsidRPr="00963D88">
        <w:rPr>
          <w:rFonts w:asciiTheme="minorHAnsi" w:eastAsia="Times New Roman" w:hAnsiTheme="minorHAnsi" w:cstheme="minorHAnsi"/>
          <w:sz w:val="20"/>
          <w:szCs w:val="20"/>
        </w:rPr>
        <w:t xml:space="preserve">Advertisements generally only specify the minimum appointment requirements in respect of qualifications and competencies (knowledge, skills and, where required, experience). Such candidates enjoy a legitimate expectation to be considered for the position. However, this does not prohibit an employer from giving a more favourable consideration to applicants that surpass the minimum requirements as long as it is in line with the job content. At the end of the day it is about identifying a manageable pool of best suited candidates for a specific position, in the interest of the </w:t>
      </w:r>
      <w:r w:rsidR="00EF1646">
        <w:rPr>
          <w:rFonts w:asciiTheme="minorHAnsi" w:eastAsia="Times New Roman" w:hAnsiTheme="minorHAnsi" w:cstheme="minorHAnsi"/>
          <w:sz w:val="20"/>
          <w:szCs w:val="20"/>
        </w:rPr>
        <w:t>employer</w:t>
      </w:r>
      <w:r w:rsidRPr="00963D88">
        <w:rPr>
          <w:rFonts w:asciiTheme="minorHAnsi" w:eastAsia="Times New Roman" w:hAnsiTheme="minorHAnsi" w:cstheme="minorHAnsi"/>
          <w:sz w:val="20"/>
          <w:szCs w:val="20"/>
        </w:rPr>
        <w:t xml:space="preserve">, taking into account Affirmative Action and Employment Equity objectives. </w:t>
      </w:r>
    </w:p>
    <w:p w14:paraId="4CE9EB8A" w14:textId="77777777" w:rsidR="00EF1646" w:rsidRPr="00963D88" w:rsidRDefault="00EF1646" w:rsidP="00963D88">
      <w:pPr>
        <w:spacing w:line="360" w:lineRule="auto"/>
        <w:rPr>
          <w:rFonts w:asciiTheme="minorHAnsi" w:eastAsia="Times New Roman" w:hAnsiTheme="minorHAnsi" w:cstheme="minorHAnsi"/>
          <w:sz w:val="20"/>
          <w:szCs w:val="20"/>
        </w:rPr>
      </w:pPr>
    </w:p>
    <w:p w14:paraId="22834630" w14:textId="6E1C8DBD" w:rsidR="00572927" w:rsidRDefault="00C2414A" w:rsidP="00963D88">
      <w:pPr>
        <w:spacing w:line="360" w:lineRule="auto"/>
        <w:rPr>
          <w:rFonts w:asciiTheme="minorHAnsi" w:eastAsia="Times New Roman" w:hAnsiTheme="minorHAnsi" w:cstheme="minorHAnsi"/>
          <w:sz w:val="20"/>
          <w:szCs w:val="20"/>
        </w:rPr>
      </w:pPr>
      <w:r w:rsidRPr="00963D88">
        <w:rPr>
          <w:rFonts w:asciiTheme="minorHAnsi" w:eastAsia="Times New Roman" w:hAnsiTheme="minorHAnsi" w:cstheme="minorHAnsi"/>
          <w:sz w:val="20"/>
          <w:szCs w:val="20"/>
        </w:rPr>
        <w:t xml:space="preserve">The screening and short-listing phases are directed at identifying a pool of candidates from amongst those who qualify for appointment that are best suited for the position. The final selection phase is to identify the most suitable candidate(s) from amongst this pool of candidates (short-listed candidates) with due regard to the </w:t>
      </w:r>
      <w:r w:rsidR="00572927">
        <w:rPr>
          <w:rFonts w:asciiTheme="minorHAnsi" w:eastAsia="Times New Roman" w:hAnsiTheme="minorHAnsi" w:cstheme="minorHAnsi"/>
          <w:sz w:val="20"/>
          <w:szCs w:val="20"/>
        </w:rPr>
        <w:t>–</w:t>
      </w:r>
      <w:r w:rsidRPr="00963D88">
        <w:rPr>
          <w:rFonts w:asciiTheme="minorHAnsi" w:eastAsia="Times New Roman" w:hAnsiTheme="minorHAnsi" w:cstheme="minorHAnsi"/>
          <w:sz w:val="20"/>
          <w:szCs w:val="20"/>
        </w:rPr>
        <w:t xml:space="preserve"> </w:t>
      </w:r>
    </w:p>
    <w:p w14:paraId="587679A7" w14:textId="19F8BD65" w:rsidR="00572927" w:rsidRPr="00572927" w:rsidRDefault="00C2414A" w:rsidP="00ED4D38">
      <w:pPr>
        <w:pStyle w:val="ListParagraph"/>
        <w:numPr>
          <w:ilvl w:val="0"/>
          <w:numId w:val="73"/>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departments’</w:t>
      </w:r>
      <w:r w:rsidR="001F18B5">
        <w:rPr>
          <w:rFonts w:asciiTheme="minorHAnsi" w:eastAsia="Times New Roman" w:hAnsiTheme="minorHAnsi" w:cstheme="minorHAnsi"/>
          <w:sz w:val="20"/>
          <w:szCs w:val="20"/>
        </w:rPr>
        <w:t xml:space="preserve"> </w:t>
      </w:r>
      <w:r w:rsidRPr="00572927">
        <w:rPr>
          <w:rFonts w:asciiTheme="minorHAnsi" w:eastAsia="Times New Roman" w:hAnsiTheme="minorHAnsi" w:cstheme="minorHAnsi"/>
          <w:sz w:val="20"/>
          <w:szCs w:val="20"/>
        </w:rPr>
        <w:t xml:space="preserve">HR, Affirmative Action (AA) and strategic service delivery objectives; and </w:t>
      </w:r>
    </w:p>
    <w:p w14:paraId="74DABC3A" w14:textId="62D5FA75" w:rsidR="00C2414A" w:rsidRPr="00572927" w:rsidRDefault="00C2414A" w:rsidP="00ED4D38">
      <w:pPr>
        <w:pStyle w:val="ListParagraph"/>
        <w:numPr>
          <w:ilvl w:val="0"/>
          <w:numId w:val="73"/>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advertised post and person specifications.</w:t>
      </w:r>
    </w:p>
    <w:p w14:paraId="4E3702F6" w14:textId="77777777" w:rsidR="00572927" w:rsidRDefault="00572927" w:rsidP="00963D88">
      <w:pPr>
        <w:spacing w:line="360" w:lineRule="auto"/>
        <w:rPr>
          <w:rFonts w:asciiTheme="minorHAnsi" w:eastAsia="Times New Roman" w:hAnsiTheme="minorHAnsi" w:cstheme="minorHAnsi"/>
          <w:sz w:val="20"/>
          <w:szCs w:val="20"/>
        </w:rPr>
      </w:pPr>
    </w:p>
    <w:p w14:paraId="034159F8" w14:textId="212E01C5" w:rsidR="00572927" w:rsidRDefault="00F6222A" w:rsidP="00963D88">
      <w:pPr>
        <w:spacing w:line="360" w:lineRule="auto"/>
        <w:rPr>
          <w:rFonts w:asciiTheme="minorHAnsi" w:eastAsia="Times New Roman" w:hAnsiTheme="minorHAnsi" w:cstheme="minorHAnsi"/>
          <w:sz w:val="20"/>
          <w:szCs w:val="20"/>
        </w:rPr>
      </w:pPr>
      <w:r w:rsidRPr="00963D88">
        <w:rPr>
          <w:rFonts w:asciiTheme="minorHAnsi" w:eastAsia="Times New Roman" w:hAnsiTheme="minorHAnsi" w:cstheme="minorHAnsi"/>
          <w:sz w:val="20"/>
          <w:szCs w:val="20"/>
        </w:rPr>
        <w:t xml:space="preserve">Selection can be based on one or more of the following </w:t>
      </w:r>
      <w:r w:rsidR="001F18B5" w:rsidRPr="00963D88">
        <w:rPr>
          <w:rFonts w:asciiTheme="minorHAnsi" w:eastAsia="Times New Roman" w:hAnsiTheme="minorHAnsi" w:cstheme="minorHAnsi"/>
          <w:sz w:val="20"/>
          <w:szCs w:val="20"/>
        </w:rPr>
        <w:t>well-structured</w:t>
      </w:r>
      <w:r w:rsidRPr="00963D88">
        <w:rPr>
          <w:rFonts w:asciiTheme="minorHAnsi" w:eastAsia="Times New Roman" w:hAnsiTheme="minorHAnsi" w:cstheme="minorHAnsi"/>
          <w:sz w:val="20"/>
          <w:szCs w:val="20"/>
        </w:rPr>
        <w:t xml:space="preserve"> techniques:</w:t>
      </w:r>
    </w:p>
    <w:p w14:paraId="177F17CD" w14:textId="5AD035D8" w:rsidR="00572927" w:rsidRPr="00572927" w:rsidRDefault="00F6222A" w:rsidP="00ED4D38">
      <w:pPr>
        <w:pStyle w:val="ListParagraph"/>
        <w:numPr>
          <w:ilvl w:val="0"/>
          <w:numId w:val="74"/>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 xml:space="preserve">Interviews </w:t>
      </w:r>
    </w:p>
    <w:p w14:paraId="5E888853" w14:textId="3C8AF877" w:rsidR="00572927" w:rsidRPr="00572927" w:rsidRDefault="00F6222A" w:rsidP="00ED4D38">
      <w:pPr>
        <w:pStyle w:val="ListParagraph"/>
        <w:numPr>
          <w:ilvl w:val="0"/>
          <w:numId w:val="74"/>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 xml:space="preserve">Psychometric testing </w:t>
      </w:r>
    </w:p>
    <w:p w14:paraId="32298212" w14:textId="3A6AB6D0" w:rsidR="00572927" w:rsidRPr="00572927" w:rsidRDefault="00F6222A" w:rsidP="00ED4D38">
      <w:pPr>
        <w:pStyle w:val="ListParagraph"/>
        <w:numPr>
          <w:ilvl w:val="0"/>
          <w:numId w:val="74"/>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 xml:space="preserve">In-basket simulations </w:t>
      </w:r>
    </w:p>
    <w:p w14:paraId="41658814" w14:textId="2AF40B47" w:rsidR="00572927" w:rsidRPr="00572927" w:rsidRDefault="00F6222A" w:rsidP="00ED4D38">
      <w:pPr>
        <w:pStyle w:val="ListParagraph"/>
        <w:numPr>
          <w:ilvl w:val="0"/>
          <w:numId w:val="74"/>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 xml:space="preserve">Written tests </w:t>
      </w:r>
    </w:p>
    <w:p w14:paraId="0F764280" w14:textId="6F6161BB" w:rsidR="00572927" w:rsidRPr="00572927" w:rsidRDefault="00F6222A" w:rsidP="00ED4D38">
      <w:pPr>
        <w:pStyle w:val="ListParagraph"/>
        <w:numPr>
          <w:ilvl w:val="0"/>
          <w:numId w:val="74"/>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 xml:space="preserve">Review of past accomplishments </w:t>
      </w:r>
    </w:p>
    <w:p w14:paraId="657B2C8E" w14:textId="05EF32F5" w:rsidR="00572927" w:rsidRPr="00572927" w:rsidRDefault="00F6222A" w:rsidP="00ED4D38">
      <w:pPr>
        <w:pStyle w:val="ListParagraph"/>
        <w:numPr>
          <w:ilvl w:val="0"/>
          <w:numId w:val="74"/>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 xml:space="preserve">Assessment centers </w:t>
      </w:r>
    </w:p>
    <w:p w14:paraId="53FF49A7" w14:textId="37296D3F" w:rsidR="00572927" w:rsidRPr="00572927" w:rsidRDefault="00F6222A" w:rsidP="00ED4D38">
      <w:pPr>
        <w:pStyle w:val="ListParagraph"/>
        <w:numPr>
          <w:ilvl w:val="0"/>
          <w:numId w:val="74"/>
        </w:numPr>
        <w:spacing w:line="360" w:lineRule="auto"/>
        <w:rPr>
          <w:rFonts w:asciiTheme="minorHAnsi" w:eastAsia="Times New Roman" w:hAnsiTheme="minorHAnsi" w:cstheme="minorHAnsi"/>
          <w:sz w:val="20"/>
          <w:szCs w:val="20"/>
        </w:rPr>
      </w:pPr>
      <w:r w:rsidRPr="00572927">
        <w:rPr>
          <w:rFonts w:asciiTheme="minorHAnsi" w:eastAsia="Times New Roman" w:hAnsiTheme="minorHAnsi" w:cstheme="minorHAnsi"/>
          <w:sz w:val="20"/>
          <w:szCs w:val="20"/>
        </w:rPr>
        <w:t>Reference-checking.</w:t>
      </w:r>
    </w:p>
    <w:p w14:paraId="03B96E21" w14:textId="77777777" w:rsidR="00572927" w:rsidRDefault="00572927" w:rsidP="00572927">
      <w:pPr>
        <w:spacing w:line="360" w:lineRule="auto"/>
        <w:rPr>
          <w:rFonts w:asciiTheme="minorHAnsi" w:hAnsiTheme="minorHAnsi" w:cstheme="minorHAnsi"/>
          <w:b/>
          <w:sz w:val="20"/>
          <w:szCs w:val="20"/>
        </w:rPr>
      </w:pPr>
    </w:p>
    <w:p w14:paraId="7BC28F06" w14:textId="77777777" w:rsidR="00572927" w:rsidRPr="00E20B32" w:rsidRDefault="00572927" w:rsidP="00572927">
      <w:pPr>
        <w:spacing w:line="360" w:lineRule="auto"/>
        <w:rPr>
          <w:rFonts w:asciiTheme="minorHAnsi" w:hAnsiTheme="minorHAnsi" w:cstheme="minorHAnsi"/>
        </w:rPr>
      </w:pPr>
    </w:p>
    <w:p w14:paraId="71F5CB5E" w14:textId="785CF254" w:rsidR="00572927" w:rsidRDefault="00572927" w:rsidP="00572927">
      <w:pPr>
        <w:pStyle w:val="Heading4"/>
        <w:spacing w:line="360" w:lineRule="auto"/>
        <w:rPr>
          <w:rFonts w:ascii="Georgia" w:eastAsia="Times New Roman" w:hAnsi="Georgia" w:cs="Times New Roman"/>
          <w:b w:val="0"/>
          <w:bCs w:val="0"/>
          <w:color w:val="457787"/>
          <w:sz w:val="33"/>
          <w:szCs w:val="33"/>
        </w:rPr>
      </w:pPr>
      <w:r>
        <w:rPr>
          <w:rFonts w:asciiTheme="minorHAnsi" w:hAnsiTheme="minorHAnsi" w:cstheme="minorHAnsi"/>
        </w:rPr>
        <w:t>Training and Development</w:t>
      </w:r>
    </w:p>
    <w:p w14:paraId="2A317471" w14:textId="77777777" w:rsidR="00A46BBD" w:rsidRDefault="00A46BBD" w:rsidP="00E20B32">
      <w:pPr>
        <w:spacing w:line="360" w:lineRule="auto"/>
        <w:rPr>
          <w:rFonts w:asciiTheme="minorHAnsi" w:hAnsiTheme="minorHAnsi" w:cstheme="minorHAnsi"/>
          <w:b/>
          <w:sz w:val="20"/>
          <w:szCs w:val="20"/>
        </w:rPr>
      </w:pPr>
    </w:p>
    <w:tbl>
      <w:tblPr>
        <w:tblStyle w:val="GridTable2-Accent1"/>
        <w:tblW w:w="0" w:type="auto"/>
        <w:tblLook w:val="04A0" w:firstRow="1" w:lastRow="0" w:firstColumn="1" w:lastColumn="0" w:noHBand="0" w:noVBand="1"/>
      </w:tblPr>
      <w:tblGrid>
        <w:gridCol w:w="8307"/>
      </w:tblGrid>
      <w:tr w:rsidR="00D17BC6" w14:paraId="361F28E1" w14:textId="77777777" w:rsidTr="00D17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7" w:type="dxa"/>
          </w:tcPr>
          <w:p w14:paraId="006ECF9B" w14:textId="4EC0C4A2" w:rsidR="00D17BC6" w:rsidRDefault="00D17BC6" w:rsidP="00D17BC6">
            <w:pPr>
              <w:shd w:val="clear" w:color="auto" w:fill="FFFFFF"/>
              <w:spacing w:after="27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Training can be defined as “the steps taken to qualify a person for his present job”, while development can be defined as “equipping an employee for work at a higher level”</w:t>
            </w:r>
          </w:p>
        </w:tc>
      </w:tr>
    </w:tbl>
    <w:p w14:paraId="31614D96" w14:textId="77777777" w:rsidR="00D17BC6" w:rsidRDefault="00D17BC6" w:rsidP="008A0A95">
      <w:pPr>
        <w:shd w:val="clear" w:color="auto" w:fill="FFFFFF"/>
        <w:spacing w:after="270" w:line="360" w:lineRule="auto"/>
        <w:textAlignment w:val="baseline"/>
        <w:rPr>
          <w:rFonts w:asciiTheme="minorHAnsi" w:hAnsiTheme="minorHAnsi" w:cstheme="minorHAnsi"/>
          <w:color w:val="000000" w:themeColor="text1"/>
          <w:sz w:val="20"/>
          <w:szCs w:val="20"/>
        </w:rPr>
      </w:pPr>
    </w:p>
    <w:p w14:paraId="54444B66" w14:textId="2CF56E68" w:rsidR="00D17BC6" w:rsidRDefault="00D17BC6" w:rsidP="008A0A95">
      <w:pPr>
        <w:shd w:val="clear" w:color="auto" w:fill="FFFFFF"/>
        <w:spacing w:after="27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All employees have a right to expect adequate training before being held responsible for their work.</w:t>
      </w:r>
    </w:p>
    <w:p w14:paraId="5E9951EA" w14:textId="7E95F077" w:rsidR="00D17BC6" w:rsidRPr="00D17BC6" w:rsidRDefault="00D17BC6" w:rsidP="008A0A95">
      <w:pPr>
        <w:shd w:val="clear" w:color="auto" w:fill="FFFFFF"/>
        <w:spacing w:after="270" w:line="360" w:lineRule="auto"/>
        <w:textAlignment w:val="baseline"/>
        <w:rPr>
          <w:rFonts w:asciiTheme="minorHAnsi" w:hAnsiTheme="minorHAnsi" w:cstheme="minorHAnsi"/>
          <w:b/>
          <w:color w:val="000000" w:themeColor="text1"/>
          <w:sz w:val="20"/>
          <w:szCs w:val="20"/>
        </w:rPr>
      </w:pPr>
      <w:r w:rsidRPr="00D17BC6">
        <w:rPr>
          <w:rFonts w:asciiTheme="minorHAnsi" w:hAnsiTheme="minorHAnsi" w:cstheme="minorHAnsi"/>
          <w:b/>
          <w:color w:val="000000" w:themeColor="text1"/>
          <w:sz w:val="20"/>
          <w:szCs w:val="20"/>
        </w:rPr>
        <w:t>Remember:</w:t>
      </w:r>
    </w:p>
    <w:p w14:paraId="3AE85872" w14:textId="2F95FC89" w:rsidR="00D17BC6" w:rsidRDefault="00D17BC6" w:rsidP="008A0A95">
      <w:pPr>
        <w:shd w:val="clear" w:color="auto" w:fill="FFFFFF"/>
        <w:spacing w:after="27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Training does not compensate for:</w:t>
      </w:r>
    </w:p>
    <w:p w14:paraId="59370A60" w14:textId="4E0EB57B" w:rsidR="00D17BC6" w:rsidRDefault="00D17BC6" w:rsidP="00ED4D38">
      <w:pPr>
        <w:pStyle w:val="ListParagraph"/>
        <w:numPr>
          <w:ilvl w:val="0"/>
          <w:numId w:val="76"/>
        </w:numPr>
        <w:shd w:val="clear" w:color="auto" w:fill="FFFFFF"/>
        <w:spacing w:after="27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Weaknesses in the organisation structure or procedures</w:t>
      </w:r>
    </w:p>
    <w:p w14:paraId="7F8C8D1E" w14:textId="3E81DE32" w:rsidR="00D17BC6" w:rsidRDefault="00D17BC6" w:rsidP="00ED4D38">
      <w:pPr>
        <w:pStyle w:val="ListParagraph"/>
        <w:numPr>
          <w:ilvl w:val="0"/>
          <w:numId w:val="76"/>
        </w:numPr>
        <w:shd w:val="clear" w:color="auto" w:fill="FFFFFF"/>
        <w:spacing w:after="27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Ineffective management or supervision</w:t>
      </w:r>
    </w:p>
    <w:p w14:paraId="25550208" w14:textId="13199806" w:rsidR="00D17BC6" w:rsidRDefault="00D17BC6" w:rsidP="00ED4D38">
      <w:pPr>
        <w:pStyle w:val="ListParagraph"/>
        <w:numPr>
          <w:ilvl w:val="0"/>
          <w:numId w:val="76"/>
        </w:numPr>
        <w:shd w:val="clear" w:color="auto" w:fill="FFFFFF"/>
        <w:spacing w:after="27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Poor selection practices</w:t>
      </w:r>
    </w:p>
    <w:p w14:paraId="17360B6B" w14:textId="48C6EC43" w:rsidR="00D17BC6" w:rsidRDefault="00D17BC6" w:rsidP="00D17BC6">
      <w:pPr>
        <w:shd w:val="clear" w:color="auto" w:fill="FFFFFF"/>
        <w:spacing w:after="270" w:line="360" w:lineRule="auto"/>
        <w:textAlignment w:val="baseline"/>
        <w:rPr>
          <w:rFonts w:asciiTheme="minorHAnsi" w:hAnsiTheme="minorHAnsi" w:cstheme="minorHAnsi"/>
          <w:b/>
          <w:color w:val="000000" w:themeColor="text1"/>
          <w:sz w:val="20"/>
          <w:szCs w:val="20"/>
        </w:rPr>
      </w:pPr>
      <w:r w:rsidRPr="00D17BC6">
        <w:rPr>
          <w:rFonts w:asciiTheme="minorHAnsi" w:hAnsiTheme="minorHAnsi" w:cstheme="minorHAnsi"/>
          <w:b/>
          <w:color w:val="000000" w:themeColor="text1"/>
          <w:sz w:val="20"/>
          <w:szCs w:val="20"/>
        </w:rPr>
        <w:t>Problems arising from these factors must be corrected at the source.</w:t>
      </w:r>
    </w:p>
    <w:tbl>
      <w:tblPr>
        <w:tblStyle w:val="TableGridLight"/>
        <w:tblW w:w="0" w:type="auto"/>
        <w:tblLook w:val="04A0" w:firstRow="1" w:lastRow="0" w:firstColumn="1" w:lastColumn="0" w:noHBand="0" w:noVBand="1"/>
      </w:tblPr>
      <w:tblGrid>
        <w:gridCol w:w="8297"/>
      </w:tblGrid>
      <w:tr w:rsidR="00D17BC6" w14:paraId="54A672C0" w14:textId="77777777" w:rsidTr="00D17BC6">
        <w:tc>
          <w:tcPr>
            <w:tcW w:w="8307" w:type="dxa"/>
          </w:tcPr>
          <w:p w14:paraId="71D35D12" w14:textId="46B022BD" w:rsidR="00D17BC6" w:rsidRPr="00D17BC6" w:rsidRDefault="00D17BC6" w:rsidP="00D17BC6">
            <w:pPr>
              <w:spacing w:after="270" w:line="360" w:lineRule="auto"/>
              <w:jc w:val="center"/>
              <w:textAlignment w:val="baseline"/>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Required performance – Actual Performance=Need</w:t>
            </w:r>
          </w:p>
        </w:tc>
      </w:tr>
    </w:tbl>
    <w:p w14:paraId="399AAEA8" w14:textId="77777777" w:rsidR="00D17BC6" w:rsidRDefault="00D17BC6" w:rsidP="00D17BC6">
      <w:pPr>
        <w:shd w:val="clear" w:color="auto" w:fill="FFFFFF"/>
        <w:spacing w:after="270" w:line="360" w:lineRule="auto"/>
        <w:textAlignment w:val="baseline"/>
        <w:rPr>
          <w:rFonts w:asciiTheme="minorHAnsi" w:hAnsiTheme="minorHAnsi" w:cstheme="minorHAnsi"/>
          <w:b/>
          <w:color w:val="000000" w:themeColor="text1"/>
          <w:sz w:val="20"/>
          <w:szCs w:val="20"/>
        </w:rPr>
      </w:pPr>
    </w:p>
    <w:p w14:paraId="6E31867F" w14:textId="4483A786" w:rsidR="00D17BC6" w:rsidRDefault="00D17BC6" w:rsidP="00D17BC6">
      <w:pPr>
        <w:shd w:val="clear" w:color="auto" w:fill="FFFFFF"/>
        <w:spacing w:after="270" w:line="360" w:lineRule="auto"/>
        <w:textAlignment w:val="baseline"/>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The main test for a training need is this:</w:t>
      </w:r>
    </w:p>
    <w:p w14:paraId="7D01AE2B" w14:textId="30E4DB1D" w:rsidR="00D17BC6" w:rsidRPr="00D17BC6" w:rsidRDefault="00D17BC6" w:rsidP="00D17BC6">
      <w:pPr>
        <w:shd w:val="clear" w:color="auto" w:fill="FFFFFF"/>
        <w:spacing w:after="27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Does the employee know how to meet the performance standards for a</w:t>
      </w:r>
      <w:r w:rsidR="00330344">
        <w:rPr>
          <w:rFonts w:asciiTheme="minorHAnsi" w:hAnsiTheme="minorHAnsi" w:cstheme="minorHAnsi"/>
          <w:color w:val="000000" w:themeColor="text1"/>
          <w:sz w:val="20"/>
          <w:szCs w:val="20"/>
        </w:rPr>
        <w:t>n</w:t>
      </w:r>
      <w:r>
        <w:rPr>
          <w:rFonts w:asciiTheme="minorHAnsi" w:hAnsiTheme="minorHAnsi" w:cstheme="minorHAnsi"/>
          <w:color w:val="000000" w:themeColor="text1"/>
          <w:sz w:val="20"/>
          <w:szCs w:val="20"/>
        </w:rPr>
        <w:t xml:space="preserve"> accountable task?  If the answer is “yes”, then there is no training need.  There is a performance problem that will not be solved through training.  The employee already knows how.  There are other obstacles to satisfactory performance.</w:t>
      </w:r>
    </w:p>
    <w:p w14:paraId="6D6C329B" w14:textId="77777777" w:rsidR="00B7171C" w:rsidRDefault="00B7171C" w:rsidP="008A0A95">
      <w:pPr>
        <w:shd w:val="clear" w:color="auto" w:fill="FFFFFF"/>
        <w:spacing w:after="270" w:line="360" w:lineRule="auto"/>
        <w:textAlignment w:val="baseline"/>
        <w:rPr>
          <w:rFonts w:asciiTheme="minorHAnsi" w:hAnsiTheme="minorHAnsi" w:cstheme="minorHAnsi"/>
          <w:b/>
          <w:color w:val="000000" w:themeColor="text1"/>
          <w:sz w:val="22"/>
          <w:szCs w:val="22"/>
        </w:rPr>
      </w:pPr>
    </w:p>
    <w:p w14:paraId="7E2B250A" w14:textId="4B328D86" w:rsidR="00D17BC6" w:rsidRPr="00B7171C" w:rsidRDefault="00B7171C" w:rsidP="008A0A95">
      <w:pPr>
        <w:shd w:val="clear" w:color="auto" w:fill="FFFFFF"/>
        <w:spacing w:after="270" w:line="360" w:lineRule="auto"/>
        <w:textAlignment w:val="baseline"/>
        <w:rPr>
          <w:rFonts w:asciiTheme="minorHAnsi" w:hAnsiTheme="minorHAnsi" w:cstheme="minorHAnsi"/>
          <w:b/>
          <w:color w:val="000000" w:themeColor="text1"/>
          <w:sz w:val="22"/>
          <w:szCs w:val="22"/>
        </w:rPr>
      </w:pPr>
      <w:r w:rsidRPr="00B7171C">
        <w:rPr>
          <w:rFonts w:asciiTheme="minorHAnsi" w:hAnsiTheme="minorHAnsi" w:cstheme="minorHAnsi"/>
          <w:b/>
          <w:color w:val="000000" w:themeColor="text1"/>
          <w:sz w:val="22"/>
          <w:szCs w:val="22"/>
        </w:rPr>
        <w:t>The Training and Development environment in South Africa</w:t>
      </w:r>
    </w:p>
    <w:p w14:paraId="2A3C0E0B" w14:textId="50BA6918" w:rsidR="00DD6879" w:rsidRPr="00DD6879" w:rsidRDefault="00DD6879" w:rsidP="008A0A95">
      <w:pPr>
        <w:shd w:val="clear" w:color="auto" w:fill="FFFFFF"/>
        <w:spacing w:after="270" w:line="360" w:lineRule="auto"/>
        <w:textAlignment w:val="baseline"/>
        <w:rPr>
          <w:rFonts w:asciiTheme="minorHAnsi" w:hAnsiTheme="minorHAnsi" w:cstheme="minorHAnsi"/>
          <w:color w:val="000000" w:themeColor="text1"/>
          <w:sz w:val="20"/>
          <w:szCs w:val="20"/>
        </w:rPr>
      </w:pPr>
      <w:r w:rsidRPr="00DD6879">
        <w:rPr>
          <w:rFonts w:asciiTheme="minorHAnsi" w:hAnsiTheme="minorHAnsi" w:cstheme="minorHAnsi"/>
          <w:color w:val="000000" w:themeColor="text1"/>
          <w:sz w:val="20"/>
          <w:szCs w:val="20"/>
        </w:rPr>
        <w:t xml:space="preserve">South Africa’s employee training and development is seen as a key factor in meeting </w:t>
      </w:r>
      <w:r w:rsidR="0023466D">
        <w:rPr>
          <w:rFonts w:asciiTheme="minorHAnsi" w:hAnsiTheme="minorHAnsi" w:cstheme="minorHAnsi"/>
          <w:color w:val="000000" w:themeColor="text1"/>
          <w:sz w:val="20"/>
          <w:szCs w:val="20"/>
        </w:rPr>
        <w:t xml:space="preserve">an </w:t>
      </w:r>
      <w:r w:rsidRPr="00DD6879">
        <w:rPr>
          <w:rFonts w:asciiTheme="minorHAnsi" w:hAnsiTheme="minorHAnsi" w:cstheme="minorHAnsi"/>
          <w:color w:val="000000" w:themeColor="text1"/>
          <w:sz w:val="20"/>
          <w:szCs w:val="20"/>
        </w:rPr>
        <w:t>organisation’s s</w:t>
      </w:r>
      <w:r w:rsidR="0023466D">
        <w:rPr>
          <w:rFonts w:asciiTheme="minorHAnsi" w:hAnsiTheme="minorHAnsi" w:cstheme="minorHAnsi"/>
          <w:color w:val="000000" w:themeColor="text1"/>
          <w:sz w:val="20"/>
          <w:szCs w:val="20"/>
        </w:rPr>
        <w:t>trategic, business and operational</w:t>
      </w:r>
      <w:r w:rsidRPr="00DD6879">
        <w:rPr>
          <w:rFonts w:asciiTheme="minorHAnsi" w:hAnsiTheme="minorHAnsi" w:cstheme="minorHAnsi"/>
          <w:color w:val="000000" w:themeColor="text1"/>
          <w:sz w:val="20"/>
          <w:szCs w:val="20"/>
        </w:rPr>
        <w:t xml:space="preserve"> goals. The government has also realised the importance of training and development and have passed the following acts: South African Qualifications Authority Act, No. 58 of 1995, the Skills Development Act, No. 97 of </w:t>
      </w:r>
      <w:r w:rsidRPr="00DD6879">
        <w:rPr>
          <w:rFonts w:asciiTheme="minorHAnsi" w:hAnsiTheme="minorHAnsi" w:cstheme="minorHAnsi"/>
          <w:color w:val="000000" w:themeColor="text1"/>
          <w:sz w:val="20"/>
          <w:szCs w:val="20"/>
        </w:rPr>
        <w:lastRenderedPageBreak/>
        <w:t>1998 and the Skills Development Levies Act, No. 9 of 1999. These acts have gone a long way in order to sustain training and development in South Africa.</w:t>
      </w:r>
    </w:p>
    <w:p w14:paraId="1A5E8C19" w14:textId="77777777" w:rsidR="0023466D" w:rsidRDefault="00C51B09" w:rsidP="008A0A95">
      <w:pPr>
        <w:spacing w:line="360" w:lineRule="auto"/>
        <w:rPr>
          <w:rFonts w:asciiTheme="minorHAnsi" w:eastAsia="Times New Roman" w:hAnsiTheme="minorHAnsi" w:cstheme="minorHAnsi"/>
          <w:sz w:val="20"/>
          <w:szCs w:val="20"/>
        </w:rPr>
      </w:pPr>
      <w:r w:rsidRPr="008A0A95">
        <w:rPr>
          <w:rFonts w:asciiTheme="minorHAnsi" w:eastAsia="Times New Roman" w:hAnsiTheme="minorHAnsi" w:cstheme="minorHAnsi"/>
          <w:sz w:val="20"/>
          <w:szCs w:val="20"/>
        </w:rPr>
        <w:t xml:space="preserve">The skills development legislation was promulgated in response to: </w:t>
      </w:r>
    </w:p>
    <w:p w14:paraId="5699D5E1" w14:textId="069963E8" w:rsidR="0023466D" w:rsidRPr="0023466D" w:rsidRDefault="00C51B09" w:rsidP="00ED4D38">
      <w:pPr>
        <w:pStyle w:val="ListParagraph"/>
        <w:numPr>
          <w:ilvl w:val="0"/>
          <w:numId w:val="75"/>
        </w:numPr>
        <w:spacing w:line="360" w:lineRule="auto"/>
        <w:rPr>
          <w:rFonts w:asciiTheme="minorHAnsi" w:eastAsia="Times New Roman" w:hAnsiTheme="minorHAnsi" w:cstheme="minorHAnsi"/>
          <w:sz w:val="20"/>
          <w:szCs w:val="20"/>
        </w:rPr>
      </w:pPr>
      <w:r w:rsidRPr="0023466D">
        <w:rPr>
          <w:rFonts w:asciiTheme="minorHAnsi" w:eastAsia="Times New Roman" w:hAnsiTheme="minorHAnsi" w:cstheme="minorHAnsi"/>
          <w:sz w:val="20"/>
          <w:szCs w:val="20"/>
        </w:rPr>
        <w:t xml:space="preserve">poor quality and relevance of occupational learning in South Africa </w:t>
      </w:r>
    </w:p>
    <w:p w14:paraId="61C7DBFC" w14:textId="459A664A" w:rsidR="0023466D" w:rsidRPr="0023466D" w:rsidRDefault="00C51B09" w:rsidP="00ED4D38">
      <w:pPr>
        <w:pStyle w:val="ListParagraph"/>
        <w:numPr>
          <w:ilvl w:val="0"/>
          <w:numId w:val="75"/>
        </w:numPr>
        <w:spacing w:line="360" w:lineRule="auto"/>
        <w:rPr>
          <w:rFonts w:asciiTheme="minorHAnsi" w:eastAsia="Times New Roman" w:hAnsiTheme="minorHAnsi" w:cstheme="minorHAnsi"/>
          <w:sz w:val="20"/>
          <w:szCs w:val="20"/>
        </w:rPr>
      </w:pPr>
      <w:r w:rsidRPr="0023466D">
        <w:rPr>
          <w:rFonts w:asciiTheme="minorHAnsi" w:eastAsia="Times New Roman" w:hAnsiTheme="minorHAnsi" w:cstheme="minorHAnsi"/>
          <w:sz w:val="20"/>
          <w:szCs w:val="20"/>
        </w:rPr>
        <w:t xml:space="preserve">limited learning pathways for students and unemployed poor investment in training by employers despite the skills content of jobs increasing </w:t>
      </w:r>
    </w:p>
    <w:p w14:paraId="3C182D94" w14:textId="77777777" w:rsidR="0023466D" w:rsidRDefault="0023466D" w:rsidP="008A0A95">
      <w:pPr>
        <w:spacing w:line="360" w:lineRule="auto"/>
        <w:rPr>
          <w:rFonts w:asciiTheme="minorHAnsi" w:eastAsia="Times New Roman" w:hAnsiTheme="minorHAnsi" w:cstheme="minorHAnsi"/>
          <w:sz w:val="20"/>
          <w:szCs w:val="20"/>
        </w:rPr>
      </w:pPr>
    </w:p>
    <w:p w14:paraId="4C45ABD5" w14:textId="4B4F4BB5" w:rsidR="00C51B09" w:rsidRPr="008A0A95" w:rsidRDefault="00C51B09" w:rsidP="008A0A95">
      <w:pPr>
        <w:spacing w:line="360" w:lineRule="auto"/>
        <w:rPr>
          <w:rFonts w:asciiTheme="minorHAnsi" w:eastAsia="Times New Roman" w:hAnsiTheme="minorHAnsi" w:cstheme="minorHAnsi"/>
          <w:sz w:val="20"/>
          <w:szCs w:val="20"/>
        </w:rPr>
      </w:pPr>
      <w:r w:rsidRPr="008A0A95">
        <w:rPr>
          <w:rFonts w:asciiTheme="minorHAnsi" w:eastAsia="Times New Roman" w:hAnsiTheme="minorHAnsi" w:cstheme="minorHAnsi"/>
          <w:sz w:val="20"/>
          <w:szCs w:val="20"/>
        </w:rPr>
        <w:t xml:space="preserve">The SAQA Act, the Skills Development Act, the Skills Development Levies Act and the Employment Equity Act aim to increase both the relevance and credibility of education and training, and to enhance the quality and quantity of learners entering the labour market. </w:t>
      </w:r>
    </w:p>
    <w:p w14:paraId="27DDF2FB" w14:textId="77777777" w:rsidR="00C51B09" w:rsidRPr="008A0A95" w:rsidRDefault="00C51B09" w:rsidP="008A0A95">
      <w:pPr>
        <w:spacing w:line="360" w:lineRule="auto"/>
        <w:rPr>
          <w:rFonts w:asciiTheme="minorHAnsi" w:hAnsiTheme="minorHAnsi" w:cstheme="minorHAnsi"/>
          <w:b/>
          <w:sz w:val="20"/>
          <w:szCs w:val="20"/>
        </w:rPr>
      </w:pPr>
    </w:p>
    <w:p w14:paraId="0740E110" w14:textId="777D97EE" w:rsidR="00A46BBD" w:rsidRPr="005778BA" w:rsidRDefault="007341C2" w:rsidP="00E20B32">
      <w:pPr>
        <w:spacing w:line="360" w:lineRule="auto"/>
        <w:rPr>
          <w:rFonts w:asciiTheme="minorHAnsi" w:hAnsiTheme="minorHAnsi" w:cstheme="minorHAnsi"/>
          <w:b/>
          <w:sz w:val="22"/>
          <w:szCs w:val="22"/>
        </w:rPr>
      </w:pPr>
      <w:r w:rsidRPr="005778BA">
        <w:rPr>
          <w:rFonts w:asciiTheme="minorHAnsi" w:hAnsiTheme="minorHAnsi" w:cstheme="minorHAnsi"/>
          <w:b/>
          <w:color w:val="000000" w:themeColor="text1"/>
          <w:sz w:val="22"/>
          <w:szCs w:val="22"/>
        </w:rPr>
        <w:t>South African Qualifications Authority (SAQA), Act no 58 of 1995</w:t>
      </w:r>
    </w:p>
    <w:p w14:paraId="2FC05540" w14:textId="3605143E" w:rsidR="00274441" w:rsidRDefault="007341C2" w:rsidP="00274441">
      <w:pPr>
        <w:spacing w:line="360" w:lineRule="auto"/>
        <w:rPr>
          <w:rFonts w:asciiTheme="minorHAnsi" w:hAnsiTheme="minorHAnsi" w:cstheme="minorHAnsi"/>
          <w:sz w:val="20"/>
          <w:szCs w:val="20"/>
        </w:rPr>
      </w:pPr>
      <w:r>
        <w:rPr>
          <w:rFonts w:asciiTheme="minorHAnsi" w:hAnsiTheme="minorHAnsi" w:cstheme="minorHAnsi"/>
          <w:sz w:val="20"/>
          <w:szCs w:val="20"/>
        </w:rPr>
        <w:t>SAQA’s purpose:</w:t>
      </w:r>
    </w:p>
    <w:p w14:paraId="443B67AC" w14:textId="72ADAADD" w:rsidR="007341C2" w:rsidRDefault="007341C2" w:rsidP="00ED4D38">
      <w:pPr>
        <w:pStyle w:val="ListParagraph"/>
        <w:numPr>
          <w:ilvl w:val="0"/>
          <w:numId w:val="77"/>
        </w:numPr>
        <w:spacing w:line="360" w:lineRule="auto"/>
        <w:rPr>
          <w:rFonts w:asciiTheme="minorHAnsi" w:hAnsiTheme="minorHAnsi" w:cstheme="minorHAnsi"/>
          <w:sz w:val="20"/>
          <w:szCs w:val="20"/>
        </w:rPr>
      </w:pPr>
      <w:r>
        <w:rPr>
          <w:rFonts w:asciiTheme="minorHAnsi" w:hAnsiTheme="minorHAnsi" w:cstheme="minorHAnsi"/>
          <w:sz w:val="20"/>
          <w:szCs w:val="20"/>
        </w:rPr>
        <w:t>To oversee the development of the National Qualifications Framework (NQF)</w:t>
      </w:r>
    </w:p>
    <w:p w14:paraId="7DB06207" w14:textId="68EEFBA4" w:rsidR="007341C2" w:rsidRDefault="007341C2" w:rsidP="00ED4D38">
      <w:pPr>
        <w:pStyle w:val="ListParagraph"/>
        <w:numPr>
          <w:ilvl w:val="0"/>
          <w:numId w:val="77"/>
        </w:numPr>
        <w:spacing w:line="360" w:lineRule="auto"/>
        <w:rPr>
          <w:rFonts w:asciiTheme="minorHAnsi" w:hAnsiTheme="minorHAnsi" w:cstheme="minorHAnsi"/>
          <w:sz w:val="20"/>
          <w:szCs w:val="20"/>
        </w:rPr>
      </w:pPr>
      <w:r>
        <w:rPr>
          <w:rFonts w:asciiTheme="minorHAnsi" w:hAnsiTheme="minorHAnsi" w:cstheme="minorHAnsi"/>
          <w:sz w:val="20"/>
          <w:szCs w:val="20"/>
        </w:rPr>
        <w:t>To formulate and publish policies and criteria</w:t>
      </w:r>
    </w:p>
    <w:p w14:paraId="0B80D819" w14:textId="1EFD993A" w:rsidR="007341C2" w:rsidRDefault="007341C2" w:rsidP="00ED4D38">
      <w:pPr>
        <w:pStyle w:val="ListParagraph"/>
        <w:numPr>
          <w:ilvl w:val="0"/>
          <w:numId w:val="77"/>
        </w:numPr>
        <w:spacing w:line="360" w:lineRule="auto"/>
        <w:rPr>
          <w:rFonts w:asciiTheme="minorHAnsi" w:hAnsiTheme="minorHAnsi" w:cstheme="minorHAnsi"/>
          <w:sz w:val="20"/>
          <w:szCs w:val="20"/>
        </w:rPr>
      </w:pPr>
      <w:r>
        <w:rPr>
          <w:rFonts w:asciiTheme="minorHAnsi" w:hAnsiTheme="minorHAnsi" w:cstheme="minorHAnsi"/>
          <w:sz w:val="20"/>
          <w:szCs w:val="20"/>
        </w:rPr>
        <w:t>To oversee the NQF registration and standard qualifications</w:t>
      </w:r>
    </w:p>
    <w:p w14:paraId="3338A423" w14:textId="54612693" w:rsidR="007341C2" w:rsidRDefault="007341C2" w:rsidP="00ED4D38">
      <w:pPr>
        <w:pStyle w:val="ListParagraph"/>
        <w:numPr>
          <w:ilvl w:val="0"/>
          <w:numId w:val="77"/>
        </w:numPr>
        <w:spacing w:line="360" w:lineRule="auto"/>
        <w:rPr>
          <w:rFonts w:asciiTheme="minorHAnsi" w:hAnsiTheme="minorHAnsi" w:cstheme="minorHAnsi"/>
          <w:sz w:val="20"/>
          <w:szCs w:val="20"/>
        </w:rPr>
      </w:pPr>
      <w:r>
        <w:rPr>
          <w:rFonts w:asciiTheme="minorHAnsi" w:hAnsiTheme="minorHAnsi" w:cstheme="minorHAnsi"/>
          <w:sz w:val="20"/>
          <w:szCs w:val="20"/>
        </w:rPr>
        <w:t>To ensure compliance for accreditation</w:t>
      </w:r>
    </w:p>
    <w:p w14:paraId="01EBF6A1" w14:textId="77777777" w:rsidR="007341C2" w:rsidRDefault="007341C2" w:rsidP="007341C2">
      <w:pPr>
        <w:spacing w:line="360" w:lineRule="auto"/>
        <w:rPr>
          <w:rFonts w:asciiTheme="minorHAnsi" w:hAnsiTheme="minorHAnsi" w:cstheme="minorHAnsi"/>
          <w:sz w:val="20"/>
          <w:szCs w:val="20"/>
        </w:rPr>
      </w:pPr>
    </w:p>
    <w:p w14:paraId="7813320F" w14:textId="13745FD7" w:rsidR="007341C2" w:rsidRPr="005778BA" w:rsidRDefault="007341C2" w:rsidP="007341C2">
      <w:pPr>
        <w:spacing w:line="360" w:lineRule="auto"/>
        <w:rPr>
          <w:rFonts w:asciiTheme="minorHAnsi" w:hAnsiTheme="minorHAnsi" w:cstheme="minorHAnsi"/>
          <w:b/>
          <w:sz w:val="22"/>
          <w:szCs w:val="22"/>
        </w:rPr>
      </w:pPr>
      <w:r w:rsidRPr="005778BA">
        <w:rPr>
          <w:rFonts w:asciiTheme="minorHAnsi" w:hAnsiTheme="minorHAnsi" w:cstheme="minorHAnsi"/>
          <w:b/>
          <w:sz w:val="22"/>
          <w:szCs w:val="22"/>
        </w:rPr>
        <w:t>Skills Development Act, 97 of 1998</w:t>
      </w:r>
    </w:p>
    <w:p w14:paraId="6511C274" w14:textId="38874867" w:rsidR="00AF6F05" w:rsidRDefault="007341C2" w:rsidP="00274441">
      <w:pPr>
        <w:spacing w:line="360" w:lineRule="auto"/>
        <w:rPr>
          <w:rFonts w:asciiTheme="minorHAnsi" w:hAnsiTheme="minorHAnsi" w:cstheme="minorHAnsi"/>
          <w:sz w:val="20"/>
          <w:szCs w:val="20"/>
        </w:rPr>
      </w:pPr>
      <w:r>
        <w:rPr>
          <w:rFonts w:asciiTheme="minorHAnsi" w:hAnsiTheme="minorHAnsi" w:cstheme="minorHAnsi"/>
          <w:sz w:val="20"/>
          <w:szCs w:val="20"/>
        </w:rPr>
        <w:t>Purpose:</w:t>
      </w:r>
    </w:p>
    <w:p w14:paraId="728D79D1" w14:textId="06890463" w:rsidR="007341C2" w:rsidRDefault="007341C2" w:rsidP="00ED4D38">
      <w:pPr>
        <w:pStyle w:val="ListParagraph"/>
        <w:numPr>
          <w:ilvl w:val="0"/>
          <w:numId w:val="78"/>
        </w:numPr>
        <w:spacing w:line="360" w:lineRule="auto"/>
        <w:rPr>
          <w:rFonts w:asciiTheme="minorHAnsi" w:hAnsiTheme="minorHAnsi" w:cstheme="minorHAnsi"/>
          <w:sz w:val="20"/>
          <w:szCs w:val="20"/>
        </w:rPr>
      </w:pPr>
      <w:r>
        <w:rPr>
          <w:rFonts w:asciiTheme="minorHAnsi" w:hAnsiTheme="minorHAnsi" w:cstheme="minorHAnsi"/>
          <w:sz w:val="20"/>
          <w:szCs w:val="20"/>
        </w:rPr>
        <w:t>To develop the skills of the South African workforce</w:t>
      </w:r>
    </w:p>
    <w:p w14:paraId="61A4B38D" w14:textId="5263CE0C" w:rsidR="007341C2" w:rsidRDefault="007341C2" w:rsidP="00ED4D38">
      <w:pPr>
        <w:pStyle w:val="ListParagraph"/>
        <w:numPr>
          <w:ilvl w:val="0"/>
          <w:numId w:val="78"/>
        </w:numPr>
        <w:spacing w:line="360" w:lineRule="auto"/>
        <w:rPr>
          <w:rFonts w:asciiTheme="minorHAnsi" w:hAnsiTheme="minorHAnsi" w:cstheme="minorHAnsi"/>
          <w:sz w:val="20"/>
          <w:szCs w:val="20"/>
        </w:rPr>
      </w:pPr>
      <w:r>
        <w:rPr>
          <w:rFonts w:asciiTheme="minorHAnsi" w:hAnsiTheme="minorHAnsi" w:cstheme="minorHAnsi"/>
          <w:sz w:val="20"/>
          <w:szCs w:val="20"/>
        </w:rPr>
        <w:t>To increase levels of investment in education and training</w:t>
      </w:r>
    </w:p>
    <w:p w14:paraId="517A0D79" w14:textId="76805870" w:rsidR="007341C2" w:rsidRDefault="00220889" w:rsidP="00ED4D38">
      <w:pPr>
        <w:pStyle w:val="ListParagraph"/>
        <w:numPr>
          <w:ilvl w:val="0"/>
          <w:numId w:val="78"/>
        </w:numPr>
        <w:spacing w:line="360" w:lineRule="auto"/>
        <w:rPr>
          <w:rFonts w:asciiTheme="minorHAnsi" w:hAnsiTheme="minorHAnsi" w:cstheme="minorHAnsi"/>
          <w:sz w:val="20"/>
          <w:szCs w:val="20"/>
        </w:rPr>
      </w:pPr>
      <w:r>
        <w:rPr>
          <w:rFonts w:asciiTheme="minorHAnsi" w:hAnsiTheme="minorHAnsi" w:cstheme="minorHAnsi"/>
          <w:sz w:val="20"/>
          <w:szCs w:val="20"/>
        </w:rPr>
        <w:t>To encourage employers to use the workplace as an active learning environment</w:t>
      </w:r>
    </w:p>
    <w:p w14:paraId="11F81D15" w14:textId="50B92740" w:rsidR="00220889" w:rsidRDefault="00220889" w:rsidP="00ED4D38">
      <w:pPr>
        <w:pStyle w:val="ListParagraph"/>
        <w:numPr>
          <w:ilvl w:val="0"/>
          <w:numId w:val="78"/>
        </w:numPr>
        <w:spacing w:line="360" w:lineRule="auto"/>
        <w:rPr>
          <w:rFonts w:asciiTheme="minorHAnsi" w:hAnsiTheme="minorHAnsi" w:cstheme="minorHAnsi"/>
          <w:sz w:val="20"/>
          <w:szCs w:val="20"/>
        </w:rPr>
      </w:pPr>
      <w:r>
        <w:rPr>
          <w:rFonts w:asciiTheme="minorHAnsi" w:hAnsiTheme="minorHAnsi" w:cstheme="minorHAnsi"/>
          <w:sz w:val="20"/>
          <w:szCs w:val="20"/>
        </w:rPr>
        <w:t>To provide employees with opportunities to acquire new skills</w:t>
      </w:r>
    </w:p>
    <w:p w14:paraId="34CDA82A" w14:textId="76B72707" w:rsidR="00220889" w:rsidRDefault="00220889" w:rsidP="00ED4D38">
      <w:pPr>
        <w:pStyle w:val="ListParagraph"/>
        <w:numPr>
          <w:ilvl w:val="0"/>
          <w:numId w:val="78"/>
        </w:numPr>
        <w:spacing w:line="360" w:lineRule="auto"/>
        <w:rPr>
          <w:rFonts w:asciiTheme="minorHAnsi" w:hAnsiTheme="minorHAnsi" w:cstheme="minorHAnsi"/>
          <w:sz w:val="20"/>
          <w:szCs w:val="20"/>
        </w:rPr>
      </w:pPr>
      <w:r>
        <w:rPr>
          <w:rFonts w:asciiTheme="minorHAnsi" w:hAnsiTheme="minorHAnsi" w:cstheme="minorHAnsi"/>
          <w:sz w:val="20"/>
          <w:szCs w:val="20"/>
        </w:rPr>
        <w:t>To encourage employees to participate in learnership and other training programmes</w:t>
      </w:r>
    </w:p>
    <w:p w14:paraId="6A23B3D7" w14:textId="0B45907B" w:rsidR="00220889" w:rsidRDefault="00220889" w:rsidP="00ED4D38">
      <w:pPr>
        <w:pStyle w:val="ListParagraph"/>
        <w:numPr>
          <w:ilvl w:val="0"/>
          <w:numId w:val="78"/>
        </w:numPr>
        <w:spacing w:line="360" w:lineRule="auto"/>
        <w:rPr>
          <w:rFonts w:asciiTheme="minorHAnsi" w:hAnsiTheme="minorHAnsi" w:cstheme="minorHAnsi"/>
          <w:sz w:val="20"/>
          <w:szCs w:val="20"/>
        </w:rPr>
      </w:pPr>
      <w:r>
        <w:rPr>
          <w:rFonts w:asciiTheme="minorHAnsi" w:hAnsiTheme="minorHAnsi" w:cstheme="minorHAnsi"/>
          <w:sz w:val="20"/>
          <w:szCs w:val="20"/>
        </w:rPr>
        <w:t>To improve employment prospects of the previously disadvantaged through education and training</w:t>
      </w:r>
    </w:p>
    <w:p w14:paraId="6B613545" w14:textId="77777777" w:rsidR="00220889" w:rsidRDefault="00220889" w:rsidP="00220889">
      <w:pPr>
        <w:spacing w:line="360" w:lineRule="auto"/>
        <w:rPr>
          <w:rFonts w:asciiTheme="minorHAnsi" w:hAnsiTheme="minorHAnsi" w:cstheme="minorHAnsi"/>
          <w:sz w:val="20"/>
          <w:szCs w:val="20"/>
        </w:rPr>
      </w:pPr>
    </w:p>
    <w:p w14:paraId="312829D4" w14:textId="6CD97637" w:rsidR="00220889" w:rsidRPr="005778BA" w:rsidRDefault="00220889" w:rsidP="00220889">
      <w:pPr>
        <w:spacing w:line="360" w:lineRule="auto"/>
        <w:rPr>
          <w:rFonts w:asciiTheme="minorHAnsi" w:hAnsiTheme="minorHAnsi" w:cstheme="minorHAnsi"/>
          <w:b/>
          <w:sz w:val="22"/>
          <w:szCs w:val="22"/>
        </w:rPr>
      </w:pPr>
      <w:r w:rsidRPr="005778BA">
        <w:rPr>
          <w:rFonts w:asciiTheme="minorHAnsi" w:hAnsiTheme="minorHAnsi" w:cstheme="minorHAnsi"/>
          <w:b/>
          <w:sz w:val="22"/>
          <w:szCs w:val="22"/>
        </w:rPr>
        <w:t>Skills Development Levies Act, 9 of 1999</w:t>
      </w:r>
    </w:p>
    <w:p w14:paraId="755DC32A" w14:textId="244B7AB9" w:rsidR="00AF6F05" w:rsidRDefault="00220889" w:rsidP="00274441">
      <w:pPr>
        <w:spacing w:line="360" w:lineRule="auto"/>
        <w:rPr>
          <w:rFonts w:asciiTheme="minorHAnsi" w:hAnsiTheme="minorHAnsi" w:cstheme="minorHAnsi"/>
          <w:sz w:val="20"/>
          <w:szCs w:val="20"/>
        </w:rPr>
      </w:pPr>
      <w:r>
        <w:rPr>
          <w:rFonts w:asciiTheme="minorHAnsi" w:hAnsiTheme="minorHAnsi" w:cstheme="minorHAnsi"/>
          <w:sz w:val="20"/>
          <w:szCs w:val="20"/>
        </w:rPr>
        <w:t>The National Skills Fund was established by the Skills Development Act (SDA).  The purpose of the Act will be achieved through the NSF and the Levy Grant Scheme where employers have to contribute to training and education through the payment of levies.  This requires registration with the SA Revenue Services (SARS) for levy purposes.</w:t>
      </w:r>
    </w:p>
    <w:p w14:paraId="6D9911C4" w14:textId="77777777" w:rsidR="00220889" w:rsidRDefault="00220889" w:rsidP="00274441">
      <w:pPr>
        <w:spacing w:line="360" w:lineRule="auto"/>
        <w:rPr>
          <w:rFonts w:asciiTheme="minorHAnsi" w:hAnsiTheme="minorHAnsi" w:cstheme="minorHAnsi"/>
          <w:sz w:val="20"/>
          <w:szCs w:val="20"/>
        </w:rPr>
      </w:pPr>
    </w:p>
    <w:p w14:paraId="7EAFE20C" w14:textId="3C7FD434" w:rsidR="00220889" w:rsidRPr="00220889" w:rsidRDefault="00220889" w:rsidP="00274441">
      <w:pPr>
        <w:spacing w:line="360" w:lineRule="auto"/>
        <w:rPr>
          <w:rFonts w:asciiTheme="minorHAnsi" w:hAnsiTheme="minorHAnsi" w:cstheme="minorHAnsi"/>
          <w:b/>
          <w:sz w:val="20"/>
          <w:szCs w:val="20"/>
        </w:rPr>
      </w:pPr>
      <w:r w:rsidRPr="00220889">
        <w:rPr>
          <w:rFonts w:asciiTheme="minorHAnsi" w:hAnsiTheme="minorHAnsi" w:cstheme="minorHAnsi"/>
          <w:b/>
          <w:sz w:val="20"/>
          <w:szCs w:val="20"/>
        </w:rPr>
        <w:t>Who must pay the levy?</w:t>
      </w:r>
    </w:p>
    <w:p w14:paraId="29151919" w14:textId="62F996E8" w:rsidR="00AF6F05" w:rsidRDefault="005778BA" w:rsidP="00274441">
      <w:pPr>
        <w:spacing w:line="360" w:lineRule="auto"/>
        <w:rPr>
          <w:rFonts w:asciiTheme="minorHAnsi" w:hAnsiTheme="minorHAnsi" w:cstheme="minorHAnsi"/>
          <w:sz w:val="20"/>
          <w:szCs w:val="20"/>
        </w:rPr>
      </w:pPr>
      <w:r>
        <w:rPr>
          <w:rFonts w:asciiTheme="minorHAnsi" w:hAnsiTheme="minorHAnsi" w:cstheme="minorHAnsi"/>
          <w:sz w:val="20"/>
          <w:szCs w:val="20"/>
        </w:rPr>
        <w:t>Every employer in South Africa who is registered with SARS for PAYE and that has an annual payroll in excess of R500 000.  This constitutes 1.0% of the annual payroll.</w:t>
      </w:r>
    </w:p>
    <w:p w14:paraId="42FF9B67" w14:textId="77777777" w:rsidR="005778BA" w:rsidRDefault="005778BA" w:rsidP="00274441">
      <w:pPr>
        <w:spacing w:line="360" w:lineRule="auto"/>
        <w:rPr>
          <w:rFonts w:asciiTheme="minorHAnsi" w:hAnsiTheme="minorHAnsi" w:cstheme="minorHAnsi"/>
          <w:sz w:val="20"/>
          <w:szCs w:val="20"/>
        </w:rPr>
      </w:pPr>
    </w:p>
    <w:p w14:paraId="56B6BEAD" w14:textId="77777777" w:rsidR="00330344" w:rsidRDefault="00330344" w:rsidP="00274441">
      <w:pPr>
        <w:spacing w:line="360" w:lineRule="auto"/>
        <w:rPr>
          <w:rFonts w:asciiTheme="minorHAnsi" w:hAnsiTheme="minorHAnsi" w:cstheme="minorHAnsi"/>
          <w:b/>
          <w:sz w:val="22"/>
          <w:szCs w:val="22"/>
        </w:rPr>
      </w:pPr>
    </w:p>
    <w:p w14:paraId="1C1F2FFB" w14:textId="1F09213E" w:rsidR="005778BA" w:rsidRDefault="005778BA" w:rsidP="00274441">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The Workplace Skills Plan (WSP) and the Annual Training Report</w:t>
      </w:r>
    </w:p>
    <w:p w14:paraId="738060A9" w14:textId="0949D7B2" w:rsidR="005778BA" w:rsidRDefault="005778BA" w:rsidP="00274441">
      <w:pPr>
        <w:spacing w:line="360" w:lineRule="auto"/>
        <w:rPr>
          <w:rFonts w:asciiTheme="minorHAnsi" w:hAnsiTheme="minorHAnsi" w:cstheme="minorHAnsi"/>
          <w:sz w:val="20"/>
          <w:szCs w:val="20"/>
        </w:rPr>
      </w:pPr>
      <w:r>
        <w:rPr>
          <w:rFonts w:asciiTheme="minorHAnsi" w:hAnsiTheme="minorHAnsi" w:cstheme="minorHAnsi"/>
          <w:sz w:val="20"/>
          <w:szCs w:val="20"/>
        </w:rPr>
        <w:t>Employers wishing to be eligible for the claiming of grants must compile a Workplace Skills Plan (WSP) and submit it for approval to the relevant Seta by the 30</w:t>
      </w:r>
      <w:r w:rsidRPr="005778BA">
        <w:rPr>
          <w:rFonts w:asciiTheme="minorHAnsi" w:hAnsiTheme="minorHAnsi" w:cstheme="minorHAnsi"/>
          <w:sz w:val="20"/>
          <w:szCs w:val="20"/>
          <w:vertAlign w:val="superscript"/>
        </w:rPr>
        <w:t>th</w:t>
      </w:r>
      <w:r>
        <w:rPr>
          <w:rFonts w:asciiTheme="minorHAnsi" w:hAnsiTheme="minorHAnsi" w:cstheme="minorHAnsi"/>
          <w:sz w:val="20"/>
          <w:szCs w:val="20"/>
        </w:rPr>
        <w:t xml:space="preserve"> of September of each year.  In the WSP the employer provides a demographic profile of his workforce and also identifies training needs in consultation with the training committee.</w:t>
      </w:r>
    </w:p>
    <w:p w14:paraId="71EF6D87" w14:textId="77777777" w:rsidR="005778BA" w:rsidRDefault="005778BA" w:rsidP="00274441">
      <w:pPr>
        <w:spacing w:line="360" w:lineRule="auto"/>
        <w:rPr>
          <w:rFonts w:asciiTheme="minorHAnsi" w:hAnsiTheme="minorHAnsi" w:cstheme="minorHAnsi"/>
          <w:sz w:val="20"/>
          <w:szCs w:val="20"/>
        </w:rPr>
      </w:pPr>
    </w:p>
    <w:p w14:paraId="70E480AF" w14:textId="1C596C0D" w:rsidR="005778BA" w:rsidRDefault="005778BA" w:rsidP="00274441">
      <w:pPr>
        <w:spacing w:line="360" w:lineRule="auto"/>
        <w:rPr>
          <w:rFonts w:asciiTheme="minorHAnsi" w:hAnsiTheme="minorHAnsi" w:cstheme="minorHAnsi"/>
          <w:sz w:val="20"/>
          <w:szCs w:val="20"/>
        </w:rPr>
      </w:pPr>
      <w:r>
        <w:rPr>
          <w:rFonts w:asciiTheme="minorHAnsi" w:hAnsiTheme="minorHAnsi" w:cstheme="minorHAnsi"/>
          <w:sz w:val="20"/>
          <w:szCs w:val="20"/>
        </w:rPr>
        <w:t>After the training has been completed, it is reported in the Annual Training Report (ATR), which is submitted together with the WSP for the following year.</w:t>
      </w:r>
    </w:p>
    <w:p w14:paraId="09299C2F" w14:textId="77777777" w:rsidR="005778BA" w:rsidRDefault="005778BA" w:rsidP="00274441">
      <w:pPr>
        <w:spacing w:line="360" w:lineRule="auto"/>
        <w:rPr>
          <w:rFonts w:asciiTheme="minorHAnsi" w:hAnsiTheme="minorHAnsi" w:cstheme="minorHAnsi"/>
          <w:sz w:val="20"/>
          <w:szCs w:val="20"/>
        </w:rPr>
      </w:pPr>
    </w:p>
    <w:p w14:paraId="2D92F24F" w14:textId="6C930F22" w:rsidR="005778BA" w:rsidRDefault="00C62847" w:rsidP="00274441">
      <w:pPr>
        <w:spacing w:line="360" w:lineRule="auto"/>
        <w:rPr>
          <w:rFonts w:asciiTheme="minorHAnsi" w:hAnsiTheme="minorHAnsi" w:cstheme="minorHAnsi"/>
          <w:b/>
          <w:sz w:val="22"/>
          <w:szCs w:val="22"/>
        </w:rPr>
      </w:pPr>
      <w:r>
        <w:rPr>
          <w:rFonts w:asciiTheme="minorHAnsi" w:hAnsiTheme="minorHAnsi" w:cstheme="minorHAnsi"/>
          <w:b/>
          <w:sz w:val="22"/>
          <w:szCs w:val="22"/>
        </w:rPr>
        <w:t>The Future of training and development in South Africa</w:t>
      </w:r>
    </w:p>
    <w:p w14:paraId="57914DCA" w14:textId="5BE321E2" w:rsidR="00932A08" w:rsidRPr="00932A08" w:rsidRDefault="00C62847" w:rsidP="00932A08">
      <w:pPr>
        <w:spacing w:line="360" w:lineRule="auto"/>
        <w:rPr>
          <w:rFonts w:asciiTheme="minorHAnsi" w:eastAsia="Times New Roman" w:hAnsiTheme="minorHAnsi" w:cstheme="minorHAnsi"/>
          <w:sz w:val="20"/>
          <w:szCs w:val="20"/>
        </w:rPr>
      </w:pPr>
      <w:r>
        <w:rPr>
          <w:rFonts w:asciiTheme="minorHAnsi" w:hAnsiTheme="minorHAnsi" w:cstheme="minorHAnsi"/>
          <w:sz w:val="20"/>
          <w:szCs w:val="20"/>
        </w:rPr>
        <w:t xml:space="preserve">Upon a review of the </w:t>
      </w:r>
      <w:r w:rsidR="00932A08">
        <w:rPr>
          <w:rFonts w:asciiTheme="minorHAnsi" w:hAnsiTheme="minorHAnsi" w:cstheme="minorHAnsi"/>
          <w:sz w:val="20"/>
          <w:szCs w:val="20"/>
        </w:rPr>
        <w:t xml:space="preserve">implementation of the NQF that was initiated in 2001, it was decided that improvements needed to be made.  </w:t>
      </w:r>
      <w:r w:rsidR="00932A08" w:rsidRPr="00932A08">
        <w:rPr>
          <w:rFonts w:asciiTheme="minorHAnsi" w:eastAsia="Times New Roman" w:hAnsiTheme="minorHAnsi" w:cstheme="minorHAnsi"/>
          <w:sz w:val="20"/>
          <w:szCs w:val="20"/>
        </w:rPr>
        <w:t>One concern was that there were too many bodies responsible for standards generation and quality assurance, which led to confusion and the duplication of work. Also, there was a need for the different approaches and practices within the education, training and skills development system to be accommodated. The design of the NQF architecture followed a ‘one</w:t>
      </w:r>
      <w:r w:rsidR="00932A08">
        <w:rPr>
          <w:rFonts w:asciiTheme="minorHAnsi" w:eastAsia="Times New Roman" w:hAnsiTheme="minorHAnsi" w:cstheme="minorHAnsi"/>
          <w:sz w:val="20"/>
          <w:szCs w:val="20"/>
        </w:rPr>
        <w:t xml:space="preserve"> </w:t>
      </w:r>
      <w:r w:rsidR="00932A08" w:rsidRPr="00932A08">
        <w:rPr>
          <w:rFonts w:asciiTheme="minorHAnsi" w:eastAsia="Times New Roman" w:hAnsiTheme="minorHAnsi" w:cstheme="minorHAnsi"/>
          <w:sz w:val="20"/>
          <w:szCs w:val="20"/>
        </w:rPr>
        <w:t>size-fits-all’ approach and it became clear to all stakeholders that different kinds of learning in different contexts required different qualification types and quality</w:t>
      </w:r>
      <w:r w:rsidR="00932A08">
        <w:rPr>
          <w:rFonts w:asciiTheme="minorHAnsi" w:eastAsia="Times New Roman" w:hAnsiTheme="minorHAnsi" w:cstheme="minorHAnsi"/>
          <w:sz w:val="20"/>
          <w:szCs w:val="20"/>
        </w:rPr>
        <w:t xml:space="preserve"> </w:t>
      </w:r>
      <w:r w:rsidR="00932A08" w:rsidRPr="00932A08">
        <w:rPr>
          <w:rFonts w:asciiTheme="minorHAnsi" w:eastAsia="Times New Roman" w:hAnsiTheme="minorHAnsi" w:cstheme="minorHAnsi"/>
          <w:sz w:val="20"/>
          <w:szCs w:val="20"/>
        </w:rPr>
        <w:t xml:space="preserve">assurance models. The review revealed that, although there was agreement on the NQF principles, not all of these were reflected in practice. </w:t>
      </w:r>
    </w:p>
    <w:p w14:paraId="62F1AD52" w14:textId="1C17D8D8" w:rsidR="00C62847" w:rsidRPr="00C62847" w:rsidRDefault="00C62847" w:rsidP="00274441">
      <w:pPr>
        <w:spacing w:line="360" w:lineRule="auto"/>
        <w:rPr>
          <w:rFonts w:asciiTheme="minorHAnsi" w:hAnsiTheme="minorHAnsi" w:cstheme="minorHAnsi"/>
          <w:sz w:val="20"/>
          <w:szCs w:val="20"/>
        </w:rPr>
      </w:pPr>
    </w:p>
    <w:p w14:paraId="322B646F" w14:textId="77777777" w:rsidR="00B9548F" w:rsidRPr="00BC60AC" w:rsidRDefault="00B9548F" w:rsidP="00BC60AC">
      <w:pPr>
        <w:spacing w:line="360" w:lineRule="auto"/>
        <w:rPr>
          <w:rFonts w:asciiTheme="minorHAnsi" w:eastAsia="Times New Roman" w:hAnsiTheme="minorHAnsi" w:cstheme="minorHAnsi"/>
          <w:sz w:val="20"/>
          <w:szCs w:val="20"/>
        </w:rPr>
      </w:pPr>
      <w:r w:rsidRPr="00BC60AC">
        <w:rPr>
          <w:rFonts w:asciiTheme="minorHAnsi" w:eastAsia="Times New Roman" w:hAnsiTheme="minorHAnsi" w:cstheme="minorHAnsi"/>
          <w:sz w:val="20"/>
          <w:szCs w:val="20"/>
        </w:rPr>
        <w:t xml:space="preserve">The Skills Development Act Amendment Bill introduces the </w:t>
      </w:r>
      <w:r w:rsidRPr="00BC60AC">
        <w:rPr>
          <w:rFonts w:asciiTheme="minorHAnsi" w:eastAsia="Times New Roman" w:hAnsiTheme="minorHAnsi" w:cstheme="minorHAnsi"/>
          <w:b/>
          <w:sz w:val="20"/>
          <w:szCs w:val="20"/>
        </w:rPr>
        <w:t>Quality Council for Trades and Occupations (QCTO)</w:t>
      </w:r>
      <w:r w:rsidRPr="00BC60AC">
        <w:rPr>
          <w:rFonts w:asciiTheme="minorHAnsi" w:eastAsia="Times New Roman" w:hAnsiTheme="minorHAnsi" w:cstheme="minorHAnsi"/>
          <w:sz w:val="20"/>
          <w:szCs w:val="20"/>
        </w:rPr>
        <w:t xml:space="preserve">, which will coordinate learning towards occupational competence within our national learning system. </w:t>
      </w:r>
    </w:p>
    <w:p w14:paraId="3875125E" w14:textId="77777777" w:rsidR="00BC60AC" w:rsidRDefault="00BC60AC" w:rsidP="00BC60AC">
      <w:pPr>
        <w:spacing w:line="360" w:lineRule="auto"/>
        <w:rPr>
          <w:rFonts w:asciiTheme="minorHAnsi" w:eastAsia="Times New Roman" w:hAnsiTheme="minorHAnsi" w:cstheme="minorHAnsi"/>
          <w:sz w:val="20"/>
          <w:szCs w:val="20"/>
        </w:rPr>
      </w:pPr>
    </w:p>
    <w:p w14:paraId="1605D230" w14:textId="77777777" w:rsidR="00B9548F" w:rsidRPr="00BC60AC" w:rsidRDefault="00B9548F" w:rsidP="00BC60AC">
      <w:pPr>
        <w:spacing w:line="360" w:lineRule="auto"/>
        <w:rPr>
          <w:rFonts w:asciiTheme="minorHAnsi" w:eastAsia="Times New Roman" w:hAnsiTheme="minorHAnsi" w:cstheme="minorHAnsi"/>
          <w:sz w:val="20"/>
          <w:szCs w:val="20"/>
        </w:rPr>
      </w:pPr>
      <w:r w:rsidRPr="00BC60AC">
        <w:rPr>
          <w:rFonts w:asciiTheme="minorHAnsi" w:eastAsia="Times New Roman" w:hAnsiTheme="minorHAnsi" w:cstheme="minorHAnsi"/>
          <w:sz w:val="20"/>
          <w:szCs w:val="20"/>
        </w:rPr>
        <w:t>The Skills Development Act Amendment Bill will facilitate the development of a demand-driven occupational learning system that will provide relevant occupational skills (especially in terms of workplace experience) and be less bureaucratic. The QCTO will ensure that learning programmes can be developed to address specific scarce and critical skills needs. The legislation also allows for different kinds of learnerships, so that apprenticeships and internships can be accommodated and different learning routes can be selected. The QCTO recognises the need for all occupational learning to build on general knowledge and theory, and provides for linkages and partnerships with both public and private provider systems. In order to fulfil its mandate, the QCTO will cooperate closely with SAQA, the other QCs and professional bodies.</w:t>
      </w:r>
    </w:p>
    <w:p w14:paraId="7E4E7198" w14:textId="77777777" w:rsidR="00BC60AC" w:rsidRDefault="00BC60AC" w:rsidP="00BC60AC">
      <w:pPr>
        <w:spacing w:line="360" w:lineRule="auto"/>
        <w:rPr>
          <w:rFonts w:asciiTheme="minorHAnsi" w:eastAsia="Times New Roman" w:hAnsiTheme="minorHAnsi" w:cstheme="minorHAnsi"/>
          <w:sz w:val="20"/>
          <w:szCs w:val="20"/>
        </w:rPr>
      </w:pPr>
    </w:p>
    <w:p w14:paraId="7B97C502" w14:textId="77777777" w:rsidR="00BC60AC" w:rsidRPr="00BC60AC" w:rsidRDefault="00BC60AC" w:rsidP="00BC60AC">
      <w:pPr>
        <w:spacing w:line="360" w:lineRule="auto"/>
        <w:rPr>
          <w:rFonts w:asciiTheme="minorHAnsi" w:eastAsia="Times New Roman" w:hAnsiTheme="minorHAnsi" w:cstheme="minorHAnsi"/>
          <w:sz w:val="20"/>
          <w:szCs w:val="20"/>
        </w:rPr>
      </w:pPr>
      <w:r w:rsidRPr="00BC60AC">
        <w:rPr>
          <w:rFonts w:asciiTheme="minorHAnsi" w:eastAsia="Times New Roman" w:hAnsiTheme="minorHAnsi" w:cstheme="minorHAnsi"/>
          <w:sz w:val="20"/>
          <w:szCs w:val="20"/>
        </w:rPr>
        <w:t xml:space="preserve">The QCTO will manage and coordinate the qualifications in the occupational qualifications framework in terms of their development, provision, assessment and impact. Its scope will be the development and quality assurance of fit-for-purpose occupational qualifications and unit standards as required by the labour market for work and employment purposes. </w:t>
      </w:r>
    </w:p>
    <w:p w14:paraId="2268BF12" w14:textId="77777777" w:rsidR="00BC60AC" w:rsidRDefault="00BC60AC" w:rsidP="00BC60AC">
      <w:pPr>
        <w:spacing w:line="360" w:lineRule="auto"/>
        <w:rPr>
          <w:rFonts w:asciiTheme="minorHAnsi" w:eastAsia="Times New Roman" w:hAnsiTheme="minorHAnsi" w:cstheme="minorHAnsi"/>
          <w:sz w:val="20"/>
          <w:szCs w:val="20"/>
        </w:rPr>
      </w:pPr>
    </w:p>
    <w:p w14:paraId="27B3D167" w14:textId="77777777" w:rsidR="00BC60AC" w:rsidRPr="00BC60AC" w:rsidRDefault="00BC60AC" w:rsidP="00BC60AC">
      <w:pPr>
        <w:spacing w:line="360" w:lineRule="auto"/>
        <w:rPr>
          <w:rFonts w:asciiTheme="minorHAnsi" w:eastAsia="Times New Roman" w:hAnsiTheme="minorHAnsi" w:cstheme="minorHAnsi"/>
          <w:sz w:val="20"/>
          <w:szCs w:val="20"/>
        </w:rPr>
      </w:pPr>
      <w:r w:rsidRPr="00BC60AC">
        <w:rPr>
          <w:rFonts w:asciiTheme="minorHAnsi" w:eastAsia="Times New Roman" w:hAnsiTheme="minorHAnsi" w:cstheme="minorHAnsi"/>
          <w:sz w:val="20"/>
          <w:szCs w:val="20"/>
        </w:rPr>
        <w:lastRenderedPageBreak/>
        <w:t xml:space="preserve">The QCTO will develop fit-for-purpose occupational qualifications that will be certificated as National Occupational Awards or National Skills Certificates. The awards will name the relevant occupation that the learner is now competent to practice. The focus of occupational qualifications will be the development of occupational competence which, in turn, contributes to increased employment rates and productivity. </w:t>
      </w:r>
    </w:p>
    <w:p w14:paraId="17CEDCC9" w14:textId="77777777" w:rsidR="00AF6F05" w:rsidRDefault="00AF6F05" w:rsidP="00274441">
      <w:pPr>
        <w:spacing w:line="360" w:lineRule="auto"/>
        <w:rPr>
          <w:rFonts w:asciiTheme="minorHAnsi" w:hAnsiTheme="minorHAnsi" w:cstheme="minorHAnsi"/>
        </w:rPr>
      </w:pPr>
    </w:p>
    <w:p w14:paraId="75F8C96F" w14:textId="77777777" w:rsidR="00AF6F05" w:rsidRPr="00E20B32" w:rsidRDefault="00AF6F05" w:rsidP="00274441">
      <w:pPr>
        <w:spacing w:line="360" w:lineRule="auto"/>
        <w:rPr>
          <w:rFonts w:asciiTheme="minorHAnsi" w:hAnsiTheme="minorHAnsi" w:cstheme="minorHAnsi"/>
        </w:rPr>
      </w:pPr>
    </w:p>
    <w:p w14:paraId="0093474E" w14:textId="1C41AB74" w:rsidR="00274441" w:rsidRDefault="00274441" w:rsidP="00274441">
      <w:pPr>
        <w:pStyle w:val="Heading4"/>
        <w:spacing w:line="360" w:lineRule="auto"/>
        <w:rPr>
          <w:rFonts w:ascii="Georgia" w:eastAsia="Times New Roman" w:hAnsi="Georgia" w:cs="Times New Roman"/>
          <w:b w:val="0"/>
          <w:bCs w:val="0"/>
          <w:color w:val="457787"/>
          <w:sz w:val="33"/>
          <w:szCs w:val="33"/>
        </w:rPr>
      </w:pPr>
      <w:r>
        <w:rPr>
          <w:rFonts w:asciiTheme="minorHAnsi" w:hAnsiTheme="minorHAnsi" w:cstheme="minorHAnsi"/>
        </w:rPr>
        <w:t>Coaching and mentoring to build competencies</w:t>
      </w:r>
    </w:p>
    <w:p w14:paraId="2D2320A7" w14:textId="77777777" w:rsidR="00274441" w:rsidRDefault="00274441" w:rsidP="00274441">
      <w:pPr>
        <w:spacing w:line="360" w:lineRule="auto"/>
        <w:rPr>
          <w:rFonts w:asciiTheme="minorHAnsi" w:hAnsiTheme="minorHAnsi" w:cstheme="minorHAnsi"/>
          <w:b/>
          <w:sz w:val="20"/>
          <w:szCs w:val="20"/>
        </w:rPr>
      </w:pPr>
    </w:p>
    <w:p w14:paraId="5C3F12A0" w14:textId="75461213" w:rsidR="000048A5" w:rsidRPr="00813D68" w:rsidRDefault="000048A5" w:rsidP="00813D68">
      <w:pPr>
        <w:widowControl w:val="0"/>
        <w:autoSpaceDE w:val="0"/>
        <w:autoSpaceDN w:val="0"/>
        <w:adjustRightInd w:val="0"/>
        <w:spacing w:after="240" w:line="340" w:lineRule="atLeast"/>
        <w:rPr>
          <w:rFonts w:ascii="Times" w:hAnsi="Times" w:cs="Times"/>
          <w:color w:val="000000"/>
          <w:sz w:val="20"/>
          <w:szCs w:val="20"/>
          <w:lang w:eastAsia="ja-JP"/>
        </w:rPr>
      </w:pPr>
      <w:r w:rsidRPr="00330344">
        <w:rPr>
          <w:rFonts w:ascii="Arial" w:hAnsi="Arial" w:cs="Arial"/>
          <w:b/>
          <w:bCs/>
          <w:color w:val="000000"/>
          <w:sz w:val="22"/>
          <w:szCs w:val="22"/>
          <w:lang w:eastAsia="ja-JP"/>
        </w:rPr>
        <w:t>What is Mentoring?</w:t>
      </w:r>
      <w:r w:rsidRPr="00AD7A9D">
        <w:rPr>
          <w:rFonts w:ascii="Arial" w:hAnsi="Arial" w:cs="Arial"/>
          <w:b/>
          <w:bCs/>
          <w:color w:val="000000"/>
          <w:sz w:val="20"/>
          <w:szCs w:val="20"/>
          <w:lang w:eastAsia="ja-JP"/>
        </w:rPr>
        <w:t xml:space="preserve"> </w:t>
      </w:r>
      <w:r>
        <w:rPr>
          <w:rFonts w:ascii="Times" w:hAnsi="Times" w:cs="Times"/>
          <w:noProof/>
          <w:color w:val="000000"/>
          <w:lang w:val="en-ZA" w:eastAsia="en-ZA"/>
        </w:rPr>
        <w:drawing>
          <wp:inline distT="0" distB="0" distL="0" distR="0" wp14:anchorId="40BD1020" wp14:editId="692B7381">
            <wp:extent cx="8255" cy="8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ABA6BD3" w14:textId="77777777" w:rsidR="000048A5" w:rsidRPr="00813D68" w:rsidRDefault="000048A5" w:rsidP="00813D68">
      <w:pPr>
        <w:widowControl w:val="0"/>
        <w:autoSpaceDE w:val="0"/>
        <w:autoSpaceDN w:val="0"/>
        <w:adjustRightInd w:val="0"/>
        <w:spacing w:after="240" w:line="360" w:lineRule="auto"/>
        <w:rPr>
          <w:rFonts w:ascii="Times" w:hAnsi="Times" w:cs="Times"/>
          <w:color w:val="000000"/>
          <w:sz w:val="20"/>
          <w:szCs w:val="20"/>
          <w:lang w:eastAsia="ja-JP"/>
        </w:rPr>
      </w:pPr>
      <w:r w:rsidRPr="00813D68">
        <w:rPr>
          <w:rFonts w:ascii="Arial" w:hAnsi="Arial" w:cs="Arial"/>
          <w:color w:val="000000"/>
          <w:sz w:val="20"/>
          <w:szCs w:val="20"/>
          <w:lang w:eastAsia="ja-JP"/>
        </w:rPr>
        <w:t xml:space="preserve">Mentoring is a relationship in which one person (the mentor) - usually someone more experienced - helps another (the mentee) to discover more about themselves, their potential and their capability. The relationship between mentor and mentee can be informal - where the mentee leans on the mentor for guidance, support, help and feedback. </w:t>
      </w:r>
    </w:p>
    <w:p w14:paraId="5F06E62C" w14:textId="77777777" w:rsidR="00A46BBD" w:rsidRPr="00813D68" w:rsidRDefault="00A46BBD" w:rsidP="00813D68">
      <w:pPr>
        <w:spacing w:line="360" w:lineRule="auto"/>
        <w:rPr>
          <w:rFonts w:asciiTheme="minorHAnsi" w:hAnsiTheme="minorHAnsi" w:cstheme="minorHAnsi"/>
          <w:b/>
          <w:sz w:val="20"/>
          <w:szCs w:val="20"/>
        </w:rPr>
      </w:pPr>
    </w:p>
    <w:p w14:paraId="1962B452" w14:textId="77777777" w:rsidR="000048A5" w:rsidRPr="00813D68" w:rsidRDefault="000048A5" w:rsidP="00813D68">
      <w:pPr>
        <w:widowControl w:val="0"/>
        <w:autoSpaceDE w:val="0"/>
        <w:autoSpaceDN w:val="0"/>
        <w:adjustRightInd w:val="0"/>
        <w:spacing w:after="240" w:line="360" w:lineRule="auto"/>
        <w:rPr>
          <w:rFonts w:ascii="Times" w:hAnsi="Times" w:cs="Times"/>
          <w:color w:val="000000"/>
          <w:sz w:val="20"/>
          <w:szCs w:val="20"/>
          <w:lang w:eastAsia="ja-JP"/>
        </w:rPr>
      </w:pPr>
      <w:r w:rsidRPr="00813D68">
        <w:rPr>
          <w:rFonts w:ascii="Arial" w:hAnsi="Arial" w:cs="Arial"/>
          <w:color w:val="000000"/>
          <w:sz w:val="20"/>
          <w:szCs w:val="20"/>
          <w:lang w:eastAsia="ja-JP"/>
        </w:rPr>
        <w:t xml:space="preserve">Mentoring has become an effective method for businesses to help employees with orientation, career advancement, problem solving, coaching, and support. In addition, mentors can assist employees to deal with the challenges associated with successful, productive, meaningful work life. </w:t>
      </w:r>
    </w:p>
    <w:p w14:paraId="0254EE7C" w14:textId="1C305FBC" w:rsidR="000048A5" w:rsidRPr="00813D68" w:rsidRDefault="000048A5" w:rsidP="000048A5">
      <w:pPr>
        <w:widowControl w:val="0"/>
        <w:autoSpaceDE w:val="0"/>
        <w:autoSpaceDN w:val="0"/>
        <w:adjustRightInd w:val="0"/>
        <w:spacing w:after="240" w:line="340" w:lineRule="atLeast"/>
        <w:rPr>
          <w:rFonts w:ascii="Times" w:hAnsi="Times" w:cs="Times"/>
          <w:color w:val="000000"/>
          <w:sz w:val="22"/>
          <w:szCs w:val="22"/>
          <w:lang w:eastAsia="ja-JP"/>
        </w:rPr>
      </w:pPr>
      <w:r w:rsidRPr="00813D68">
        <w:rPr>
          <w:rFonts w:ascii="Arial" w:hAnsi="Arial" w:cs="Arial"/>
          <w:b/>
          <w:bCs/>
          <w:color w:val="000000"/>
          <w:sz w:val="22"/>
          <w:szCs w:val="22"/>
          <w:lang w:eastAsia="ja-JP"/>
        </w:rPr>
        <w:t xml:space="preserve">The Difference between the Managerial Role and Mentoring Role </w:t>
      </w:r>
    </w:p>
    <w:p w14:paraId="31CFCC2B" w14:textId="77777777" w:rsidR="000048A5" w:rsidRPr="00813D68" w:rsidRDefault="000048A5" w:rsidP="00813D68">
      <w:pPr>
        <w:widowControl w:val="0"/>
        <w:autoSpaceDE w:val="0"/>
        <w:autoSpaceDN w:val="0"/>
        <w:adjustRightInd w:val="0"/>
        <w:spacing w:after="240" w:line="360" w:lineRule="auto"/>
        <w:rPr>
          <w:rFonts w:ascii="Times" w:hAnsi="Times" w:cs="Times"/>
          <w:color w:val="000000"/>
          <w:sz w:val="20"/>
          <w:szCs w:val="20"/>
          <w:lang w:eastAsia="ja-JP"/>
        </w:rPr>
      </w:pPr>
      <w:r w:rsidRPr="00813D68">
        <w:rPr>
          <w:rFonts w:ascii="Arial" w:hAnsi="Arial" w:cs="Arial"/>
          <w:color w:val="000000"/>
          <w:sz w:val="20"/>
          <w:szCs w:val="20"/>
          <w:lang w:eastAsia="ja-JP"/>
        </w:rPr>
        <w:t xml:space="preserve">While many managers demonstrate mentoring behaviour on an informal basis, it is very different from having a structured mentoring program. There is a qualitative difference between a manager- employee relationship and a mentor-mentoree relationship. </w:t>
      </w:r>
    </w:p>
    <w:p w14:paraId="081A0AA3" w14:textId="3BBDD634" w:rsidR="000048A5" w:rsidRPr="00813D68" w:rsidRDefault="000048A5" w:rsidP="00330344">
      <w:pPr>
        <w:widowControl w:val="0"/>
        <w:autoSpaceDE w:val="0"/>
        <w:autoSpaceDN w:val="0"/>
        <w:adjustRightInd w:val="0"/>
        <w:spacing w:line="360" w:lineRule="auto"/>
        <w:rPr>
          <w:rFonts w:ascii="Times" w:hAnsi="Times" w:cs="Times"/>
          <w:color w:val="000000"/>
          <w:sz w:val="20"/>
          <w:szCs w:val="20"/>
          <w:lang w:eastAsia="ja-JP"/>
        </w:rPr>
      </w:pPr>
      <w:r w:rsidRPr="00813D68">
        <w:rPr>
          <w:rFonts w:ascii="Times" w:hAnsi="Times" w:cs="Times"/>
          <w:noProof/>
          <w:color w:val="000000"/>
          <w:sz w:val="20"/>
          <w:szCs w:val="20"/>
          <w:lang w:val="en-ZA" w:eastAsia="en-ZA"/>
        </w:rPr>
        <w:drawing>
          <wp:inline distT="0" distB="0" distL="0" distR="0" wp14:anchorId="3BFAA397" wp14:editId="4DE443DA">
            <wp:extent cx="8255" cy="82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813D68">
        <w:rPr>
          <w:rFonts w:ascii="Arial" w:hAnsi="Arial" w:cs="Arial"/>
          <w:color w:val="000000"/>
          <w:sz w:val="20"/>
          <w:szCs w:val="20"/>
          <w:lang w:eastAsia="ja-JP"/>
        </w:rPr>
        <w:t xml:space="preserve">Mentoring is a formal voluntary arrangement where an experienced individual provides one-to-one support and encouragement over a period of time to another person in order to assist them set and achieve goals; develop their skills; manage their own learning and development; and maximise their potential to become the person they want to be. </w:t>
      </w:r>
    </w:p>
    <w:p w14:paraId="6A16CBC1" w14:textId="77777777" w:rsidR="000048A5" w:rsidRPr="00813D68" w:rsidRDefault="000048A5" w:rsidP="00813D68">
      <w:pPr>
        <w:widowControl w:val="0"/>
        <w:autoSpaceDE w:val="0"/>
        <w:autoSpaceDN w:val="0"/>
        <w:adjustRightInd w:val="0"/>
        <w:spacing w:after="240" w:line="360" w:lineRule="auto"/>
        <w:rPr>
          <w:rFonts w:ascii="Times" w:hAnsi="Times" w:cs="Times"/>
          <w:color w:val="000000"/>
          <w:sz w:val="20"/>
          <w:szCs w:val="20"/>
          <w:lang w:eastAsia="ja-JP"/>
        </w:rPr>
      </w:pPr>
      <w:r w:rsidRPr="00813D68">
        <w:rPr>
          <w:rFonts w:ascii="Arial" w:hAnsi="Arial" w:cs="Arial"/>
          <w:color w:val="000000"/>
          <w:sz w:val="20"/>
          <w:szCs w:val="20"/>
          <w:lang w:eastAsia="ja-JP"/>
        </w:rPr>
        <w:t xml:space="preserve">Mentoring is equipping, teaching, training, encouraging, motivating and enabling someone else to maximise his or her potential it is a one-to-one, non-judgmental relationship in which an individual voluntarily gives time to support and encourage another. </w:t>
      </w:r>
    </w:p>
    <w:p w14:paraId="7D122B46" w14:textId="77777777" w:rsidR="000048A5" w:rsidRPr="00813D68" w:rsidRDefault="000048A5" w:rsidP="00813D68">
      <w:pPr>
        <w:widowControl w:val="0"/>
        <w:autoSpaceDE w:val="0"/>
        <w:autoSpaceDN w:val="0"/>
        <w:adjustRightInd w:val="0"/>
        <w:spacing w:after="240" w:line="360" w:lineRule="auto"/>
        <w:rPr>
          <w:rFonts w:ascii="Times" w:hAnsi="Times" w:cs="Times"/>
          <w:color w:val="000000"/>
          <w:sz w:val="20"/>
          <w:szCs w:val="20"/>
          <w:lang w:eastAsia="ja-JP"/>
        </w:rPr>
      </w:pPr>
      <w:r w:rsidRPr="00813D68">
        <w:rPr>
          <w:rFonts w:ascii="Arial" w:hAnsi="Arial" w:cs="Arial"/>
          <w:color w:val="000000"/>
          <w:sz w:val="20"/>
          <w:szCs w:val="20"/>
          <w:lang w:eastAsia="ja-JP"/>
        </w:rPr>
        <w:t xml:space="preserve">The manager-employee relationship focuses on achieving the objectives of the department and the company. The manager assigns tasks, evaluates the outcome, conducts performance reviews, and recommends possible salary increases and promotions. </w:t>
      </w:r>
    </w:p>
    <w:p w14:paraId="1D90D4E1" w14:textId="77777777" w:rsidR="000048A5" w:rsidRPr="00813D68" w:rsidRDefault="000048A5" w:rsidP="00813D68">
      <w:pPr>
        <w:widowControl w:val="0"/>
        <w:autoSpaceDE w:val="0"/>
        <w:autoSpaceDN w:val="0"/>
        <w:adjustRightInd w:val="0"/>
        <w:spacing w:after="240" w:line="360" w:lineRule="auto"/>
        <w:rPr>
          <w:rFonts w:ascii="Times" w:hAnsi="Times" w:cs="Times"/>
          <w:color w:val="000000"/>
          <w:sz w:val="20"/>
          <w:szCs w:val="20"/>
          <w:lang w:eastAsia="ja-JP"/>
        </w:rPr>
      </w:pPr>
      <w:r w:rsidRPr="00813D68">
        <w:rPr>
          <w:rFonts w:ascii="Arial" w:hAnsi="Arial" w:cs="Arial"/>
          <w:color w:val="000000"/>
          <w:sz w:val="20"/>
          <w:szCs w:val="20"/>
          <w:lang w:eastAsia="ja-JP"/>
        </w:rPr>
        <w:t xml:space="preserve">Because managers hold significant power over employees’ work lives, most employees </w:t>
      </w:r>
      <w:r w:rsidRPr="00813D68">
        <w:rPr>
          <w:rFonts w:ascii="Arial" w:hAnsi="Arial" w:cs="Arial"/>
          <w:color w:val="000000"/>
          <w:sz w:val="20"/>
          <w:szCs w:val="20"/>
          <w:lang w:eastAsia="ja-JP"/>
        </w:rPr>
        <w:lastRenderedPageBreak/>
        <w:t xml:space="preserve">demonstrate only their strengths and hide their weaknesses in the work environment. </w:t>
      </w:r>
    </w:p>
    <w:p w14:paraId="6100C354" w14:textId="77777777" w:rsidR="000048A5" w:rsidRPr="00813D68" w:rsidRDefault="000048A5" w:rsidP="00813D68">
      <w:pPr>
        <w:widowControl w:val="0"/>
        <w:autoSpaceDE w:val="0"/>
        <w:autoSpaceDN w:val="0"/>
        <w:adjustRightInd w:val="0"/>
        <w:spacing w:after="240" w:line="360" w:lineRule="auto"/>
        <w:rPr>
          <w:rFonts w:ascii="Times" w:hAnsi="Times" w:cs="Times"/>
          <w:color w:val="000000"/>
          <w:sz w:val="20"/>
          <w:szCs w:val="20"/>
          <w:lang w:eastAsia="ja-JP"/>
        </w:rPr>
      </w:pPr>
      <w:r w:rsidRPr="00813D68">
        <w:rPr>
          <w:rFonts w:ascii="Arial" w:hAnsi="Arial" w:cs="Arial"/>
          <w:color w:val="000000"/>
          <w:sz w:val="20"/>
          <w:szCs w:val="20"/>
          <w:lang w:eastAsia="ja-JP"/>
        </w:rPr>
        <w:t xml:space="preserve">A mentor-mentoree relationship focuses on developing the mentoree professionally and personally. As such, the mentor does not evaluate the mentoree with respect to his or her current job, does not conduct performance reviews of the mentoree, and does not provide input about salary increases and promotions. </w:t>
      </w:r>
    </w:p>
    <w:p w14:paraId="6CF64B9B" w14:textId="77777777" w:rsidR="000048A5" w:rsidRDefault="000048A5" w:rsidP="00813D68">
      <w:pPr>
        <w:widowControl w:val="0"/>
        <w:autoSpaceDE w:val="0"/>
        <w:autoSpaceDN w:val="0"/>
        <w:adjustRightInd w:val="0"/>
        <w:spacing w:after="240" w:line="360" w:lineRule="auto"/>
        <w:rPr>
          <w:rFonts w:ascii="Times" w:hAnsi="Times" w:cs="Times"/>
          <w:color w:val="000000"/>
          <w:lang w:eastAsia="ja-JP"/>
        </w:rPr>
      </w:pPr>
      <w:r w:rsidRPr="00813D68">
        <w:rPr>
          <w:rFonts w:ascii="Arial" w:hAnsi="Arial" w:cs="Arial"/>
          <w:color w:val="000000"/>
          <w:sz w:val="20"/>
          <w:szCs w:val="20"/>
          <w:lang w:eastAsia="ja-JP"/>
        </w:rPr>
        <w:t>This creates a safe learning environment, where the mentoree feels free to discuss issues openly and honestly, without worrying about negative consequences on the job.</w:t>
      </w:r>
      <w:r>
        <w:rPr>
          <w:rFonts w:ascii="Arial" w:hAnsi="Arial" w:cs="Arial"/>
          <w:color w:val="000000"/>
          <w:sz w:val="29"/>
          <w:szCs w:val="29"/>
          <w:lang w:eastAsia="ja-JP"/>
        </w:rPr>
        <w:t xml:space="preserve"> </w:t>
      </w:r>
    </w:p>
    <w:p w14:paraId="0A817577" w14:textId="2C4064D2" w:rsidR="002F5C63" w:rsidRPr="00813D68" w:rsidRDefault="00813D68" w:rsidP="002F5C63">
      <w:pPr>
        <w:widowControl w:val="0"/>
        <w:autoSpaceDE w:val="0"/>
        <w:autoSpaceDN w:val="0"/>
        <w:adjustRightInd w:val="0"/>
        <w:spacing w:after="240" w:line="340" w:lineRule="atLeast"/>
        <w:rPr>
          <w:rFonts w:ascii="Times" w:hAnsi="Times" w:cs="Times"/>
          <w:color w:val="000000"/>
          <w:sz w:val="22"/>
          <w:szCs w:val="22"/>
          <w:lang w:eastAsia="ja-JP"/>
        </w:rPr>
      </w:pPr>
      <w:r w:rsidRPr="00813D68">
        <w:rPr>
          <w:rFonts w:ascii="Arial" w:hAnsi="Arial" w:cs="Arial"/>
          <w:b/>
          <w:bCs/>
          <w:color w:val="000000"/>
          <w:sz w:val="22"/>
          <w:szCs w:val="22"/>
          <w:lang w:eastAsia="ja-JP"/>
        </w:rPr>
        <w:t>Difference between mentoring and coaching</w:t>
      </w:r>
    </w:p>
    <w:p w14:paraId="23841B04" w14:textId="77777777" w:rsidR="002F5C63" w:rsidRDefault="002F5C63" w:rsidP="00813D68">
      <w:pPr>
        <w:widowControl w:val="0"/>
        <w:autoSpaceDE w:val="0"/>
        <w:autoSpaceDN w:val="0"/>
        <w:adjustRightInd w:val="0"/>
        <w:spacing w:after="240" w:line="360" w:lineRule="auto"/>
        <w:rPr>
          <w:rFonts w:ascii="Arial" w:hAnsi="Arial" w:cs="Arial"/>
          <w:color w:val="000000"/>
          <w:sz w:val="20"/>
          <w:szCs w:val="20"/>
          <w:lang w:eastAsia="ja-JP"/>
        </w:rPr>
      </w:pPr>
      <w:r w:rsidRPr="00813D68">
        <w:rPr>
          <w:rFonts w:ascii="Arial" w:hAnsi="Arial" w:cs="Arial"/>
          <w:color w:val="000000"/>
          <w:sz w:val="20"/>
          <w:szCs w:val="20"/>
          <w:lang w:eastAsia="ja-JP"/>
        </w:rPr>
        <w:t xml:space="preserve">Mentorship refers to a developmental relationship between a more experienced person / mentor and a less experienced partner referred to as a mentee or protégé - a person guided and protected by a more prominent person. For example, in some programs, newcomers to the organisation (protégés) are paired with more experienced people (mentors) in order to obtain information, good examples, and advice as they advance. </w:t>
      </w:r>
    </w:p>
    <w:p w14:paraId="51A84140" w14:textId="77777777" w:rsidR="00813D68" w:rsidRPr="00813D68" w:rsidRDefault="00813D68" w:rsidP="00813D68">
      <w:pPr>
        <w:widowControl w:val="0"/>
        <w:autoSpaceDE w:val="0"/>
        <w:autoSpaceDN w:val="0"/>
        <w:adjustRightInd w:val="0"/>
        <w:spacing w:after="240" w:line="360" w:lineRule="auto"/>
        <w:rPr>
          <w:rFonts w:ascii="Times" w:hAnsi="Times" w:cs="Times"/>
          <w:color w:val="000000"/>
          <w:sz w:val="20"/>
          <w:szCs w:val="20"/>
          <w:lang w:eastAsia="ja-JP"/>
        </w:rPr>
      </w:pPr>
      <w:r w:rsidRPr="00813D68">
        <w:rPr>
          <w:rFonts w:ascii="Arial" w:hAnsi="Arial" w:cs="Arial"/>
          <w:b/>
          <w:bCs/>
          <w:color w:val="000000"/>
          <w:sz w:val="20"/>
          <w:szCs w:val="20"/>
          <w:lang w:eastAsia="ja-JP"/>
        </w:rPr>
        <w:t xml:space="preserve">Coaching </w:t>
      </w:r>
      <w:r w:rsidRPr="00813D68">
        <w:rPr>
          <w:rFonts w:ascii="Arial" w:hAnsi="Arial" w:cs="Arial"/>
          <w:color w:val="000000"/>
          <w:sz w:val="20"/>
          <w:szCs w:val="20"/>
          <w:lang w:eastAsia="ja-JP"/>
        </w:rPr>
        <w:t xml:space="preserve">is a useful way of developing people's skills and abilities, and of boosting performance. It can also help deal with issues and challenges before they become major problems. </w:t>
      </w:r>
    </w:p>
    <w:p w14:paraId="3EDC1030" w14:textId="4E50BDCC" w:rsidR="00813D68" w:rsidRDefault="00813D68" w:rsidP="00813D68">
      <w:pPr>
        <w:widowControl w:val="0"/>
        <w:autoSpaceDE w:val="0"/>
        <w:autoSpaceDN w:val="0"/>
        <w:adjustRightInd w:val="0"/>
        <w:spacing w:after="240" w:line="360" w:lineRule="auto"/>
        <w:rPr>
          <w:rFonts w:ascii="Arial" w:hAnsi="Arial" w:cs="Arial"/>
          <w:color w:val="000000"/>
          <w:sz w:val="20"/>
          <w:szCs w:val="20"/>
          <w:lang w:eastAsia="ja-JP"/>
        </w:rPr>
      </w:pPr>
      <w:r w:rsidRPr="00813D68">
        <w:rPr>
          <w:rFonts w:ascii="Arial" w:hAnsi="Arial" w:cs="Arial"/>
          <w:color w:val="000000"/>
          <w:sz w:val="20"/>
          <w:szCs w:val="20"/>
          <w:lang w:eastAsia="ja-JP"/>
        </w:rPr>
        <w:t xml:space="preserve">A coaching session will typically take place as a </w:t>
      </w:r>
      <w:r w:rsidRPr="00813D68">
        <w:rPr>
          <w:rFonts w:ascii="Arial" w:hAnsi="Arial" w:cs="Arial"/>
          <w:b/>
          <w:bCs/>
          <w:color w:val="000000"/>
          <w:sz w:val="20"/>
          <w:szCs w:val="20"/>
          <w:lang w:eastAsia="ja-JP"/>
        </w:rPr>
        <w:t xml:space="preserve">conversation </w:t>
      </w:r>
      <w:r w:rsidRPr="00813D68">
        <w:rPr>
          <w:rFonts w:ascii="Arial" w:hAnsi="Arial" w:cs="Arial"/>
          <w:color w:val="000000"/>
          <w:sz w:val="20"/>
          <w:szCs w:val="20"/>
          <w:lang w:eastAsia="ja-JP"/>
        </w:rPr>
        <w:t>between the coach and the coache</w:t>
      </w:r>
      <w:r>
        <w:rPr>
          <w:rFonts w:ascii="Arial" w:hAnsi="Arial" w:cs="Arial"/>
          <w:color w:val="000000"/>
          <w:sz w:val="20"/>
          <w:szCs w:val="20"/>
          <w:lang w:eastAsia="ja-JP"/>
        </w:rPr>
        <w:t>e</w:t>
      </w:r>
      <w:r w:rsidRPr="00813D68">
        <w:rPr>
          <w:rFonts w:ascii="Arial" w:hAnsi="Arial" w:cs="Arial"/>
          <w:color w:val="000000"/>
          <w:sz w:val="20"/>
          <w:szCs w:val="20"/>
          <w:lang w:eastAsia="ja-JP"/>
        </w:rPr>
        <w:t>s (person being coached), and it focuses on helping the coaches discover answers for themselves. After all, people are much more likely to engage with solutions that they have come up with themselves, rather than those that are forced upon them! In some organisations, coaching is still seen as a corrective tool, used only when things</w:t>
      </w:r>
      <w:r>
        <w:rPr>
          <w:rFonts w:ascii="Arial" w:hAnsi="Arial" w:cs="Arial"/>
          <w:color w:val="000000"/>
          <w:sz w:val="20"/>
          <w:szCs w:val="20"/>
          <w:lang w:eastAsia="ja-JP"/>
        </w:rPr>
        <w:t xml:space="preserve"> </w:t>
      </w:r>
      <w:r w:rsidRPr="00813D68">
        <w:rPr>
          <w:rFonts w:ascii="Arial" w:hAnsi="Arial" w:cs="Arial"/>
          <w:color w:val="000000"/>
          <w:sz w:val="20"/>
          <w:szCs w:val="20"/>
          <w:lang w:eastAsia="ja-JP"/>
        </w:rPr>
        <w:t>have gone wrong. But in</w:t>
      </w:r>
      <w:r>
        <w:rPr>
          <w:rFonts w:ascii="Arial" w:hAnsi="Arial" w:cs="Arial"/>
          <w:color w:val="000000"/>
          <w:sz w:val="29"/>
          <w:szCs w:val="29"/>
          <w:lang w:eastAsia="ja-JP"/>
        </w:rPr>
        <w:t xml:space="preserve"> </w:t>
      </w:r>
      <w:r w:rsidRPr="00813D68">
        <w:rPr>
          <w:rFonts w:ascii="Arial" w:hAnsi="Arial" w:cs="Arial"/>
          <w:color w:val="000000"/>
          <w:sz w:val="20"/>
          <w:szCs w:val="20"/>
          <w:lang w:eastAsia="ja-JP"/>
        </w:rPr>
        <w:t>many companies, coaching is considered to be a positive and proven approach for helping others explore their goals and ambitions, and then achieve them.</w:t>
      </w:r>
    </w:p>
    <w:p w14:paraId="749CC164" w14:textId="3CB3FC62" w:rsidR="00813D68" w:rsidRDefault="00813D68" w:rsidP="00F07346">
      <w:pPr>
        <w:widowControl w:val="0"/>
        <w:autoSpaceDE w:val="0"/>
        <w:autoSpaceDN w:val="0"/>
        <w:adjustRightInd w:val="0"/>
        <w:spacing w:after="240" w:line="360" w:lineRule="auto"/>
        <w:rPr>
          <w:rFonts w:ascii="Arial" w:hAnsi="Arial" w:cs="Arial"/>
          <w:color w:val="000000"/>
          <w:sz w:val="20"/>
          <w:szCs w:val="20"/>
          <w:lang w:eastAsia="ja-JP"/>
        </w:rPr>
      </w:pPr>
      <w:r w:rsidRPr="00F07346">
        <w:rPr>
          <w:rFonts w:ascii="Arial" w:hAnsi="Arial" w:cs="Arial"/>
          <w:color w:val="000000"/>
          <w:sz w:val="20"/>
          <w:szCs w:val="20"/>
          <w:lang w:eastAsia="ja-JP"/>
        </w:rPr>
        <w:t>Managers and leaders in the organisation can be effective coaches. Managers don't have to be trained formally as coaches. As long as they stay within the scope of their skill set, and maintain a structured approach, they can add value, and help develop their people's skills and abilities.</w:t>
      </w:r>
    </w:p>
    <w:p w14:paraId="401B10B9" w14:textId="695D4CA4" w:rsidR="00F07346" w:rsidRDefault="00F07346" w:rsidP="00F07346">
      <w:pPr>
        <w:widowControl w:val="0"/>
        <w:autoSpaceDE w:val="0"/>
        <w:autoSpaceDN w:val="0"/>
        <w:adjustRightInd w:val="0"/>
        <w:spacing w:after="240" w:line="360" w:lineRule="auto"/>
        <w:rPr>
          <w:rFonts w:ascii="Arial" w:hAnsi="Arial" w:cs="Arial"/>
          <w:color w:val="000000"/>
          <w:sz w:val="20"/>
          <w:szCs w:val="20"/>
          <w:lang w:eastAsia="ja-JP"/>
        </w:rPr>
      </w:pPr>
      <w:r w:rsidRPr="00F07346">
        <w:rPr>
          <w:rFonts w:ascii="Arial" w:hAnsi="Arial" w:cs="Arial"/>
          <w:color w:val="000000"/>
          <w:sz w:val="20"/>
          <w:szCs w:val="20"/>
          <w:lang w:eastAsia="ja-JP"/>
        </w:rPr>
        <w:t>People often confuse mentoring and coaching. Though related, they are not the same. A mentor may coach, but a coach is not a mentor. Mentoring is “relational,” while coaching is “functional.”</w:t>
      </w:r>
    </w:p>
    <w:p w14:paraId="5BC4D3E9" w14:textId="5EC52FFE" w:rsidR="00964746" w:rsidRDefault="00964746" w:rsidP="00964746">
      <w:pPr>
        <w:widowControl w:val="0"/>
        <w:autoSpaceDE w:val="0"/>
        <w:autoSpaceDN w:val="0"/>
        <w:adjustRightInd w:val="0"/>
        <w:spacing w:after="240" w:line="360" w:lineRule="auto"/>
        <w:jc w:val="center"/>
        <w:rPr>
          <w:rFonts w:ascii="Arial" w:hAnsi="Arial" w:cs="Arial"/>
          <w:color w:val="000000"/>
          <w:sz w:val="20"/>
          <w:szCs w:val="20"/>
          <w:lang w:eastAsia="ja-JP"/>
        </w:rPr>
      </w:pPr>
      <w:r>
        <w:rPr>
          <w:rFonts w:ascii="Arial" w:hAnsi="Arial" w:cs="Arial"/>
          <w:noProof/>
          <w:color w:val="000000"/>
          <w:sz w:val="20"/>
          <w:szCs w:val="20"/>
          <w:lang w:val="en-ZA" w:eastAsia="en-ZA"/>
        </w:rPr>
        <w:lastRenderedPageBreak/>
        <w:drawing>
          <wp:inline distT="0" distB="0" distL="0" distR="0" wp14:anchorId="4DCEFADD" wp14:editId="1ED43B33">
            <wp:extent cx="4236762" cy="6403340"/>
            <wp:effectExtent l="0" t="0" r="508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coaching and mentoring.png"/>
                    <pic:cNvPicPr/>
                  </pic:nvPicPr>
                  <pic:blipFill>
                    <a:blip r:embed="rId27">
                      <a:extLst>
                        <a:ext uri="{28A0092B-C50C-407E-A947-70E740481C1C}">
                          <a14:useLocalDpi xmlns:a14="http://schemas.microsoft.com/office/drawing/2010/main" val="0"/>
                        </a:ext>
                      </a:extLst>
                    </a:blip>
                    <a:stretch>
                      <a:fillRect/>
                    </a:stretch>
                  </pic:blipFill>
                  <pic:spPr>
                    <a:xfrm>
                      <a:off x="0" y="0"/>
                      <a:ext cx="4239925" cy="6408121"/>
                    </a:xfrm>
                    <a:prstGeom prst="rect">
                      <a:avLst/>
                    </a:prstGeom>
                  </pic:spPr>
                </pic:pic>
              </a:graphicData>
            </a:graphic>
          </wp:inline>
        </w:drawing>
      </w:r>
    </w:p>
    <w:p w14:paraId="6FAB0953" w14:textId="4C4A05A7" w:rsidR="00964746" w:rsidRPr="00F07346" w:rsidRDefault="00964746" w:rsidP="00F07346">
      <w:pPr>
        <w:widowControl w:val="0"/>
        <w:autoSpaceDE w:val="0"/>
        <w:autoSpaceDN w:val="0"/>
        <w:adjustRightInd w:val="0"/>
        <w:spacing w:after="240" w:line="360" w:lineRule="auto"/>
        <w:rPr>
          <w:rFonts w:ascii="Arial" w:hAnsi="Arial" w:cs="Arial"/>
          <w:color w:val="000000"/>
          <w:sz w:val="20"/>
          <w:szCs w:val="20"/>
          <w:lang w:eastAsia="ja-JP"/>
        </w:rPr>
      </w:pPr>
      <w:r>
        <w:rPr>
          <w:rFonts w:ascii="Arial" w:hAnsi="Arial" w:cs="Arial"/>
          <w:noProof/>
          <w:color w:val="000000"/>
          <w:sz w:val="20"/>
          <w:szCs w:val="20"/>
          <w:lang w:val="en-ZA" w:eastAsia="en-ZA"/>
        </w:rPr>
        <w:lastRenderedPageBreak/>
        <w:drawing>
          <wp:inline distT="0" distB="0" distL="0" distR="0" wp14:anchorId="4EC7AEA9" wp14:editId="6F278FCE">
            <wp:extent cx="5274945" cy="7533640"/>
            <wp:effectExtent l="0" t="0" r="8255" b="1016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mentor.png"/>
                    <pic:cNvPicPr/>
                  </pic:nvPicPr>
                  <pic:blipFill>
                    <a:blip r:embed="rId28">
                      <a:extLst>
                        <a:ext uri="{28A0092B-C50C-407E-A947-70E740481C1C}">
                          <a14:useLocalDpi xmlns:a14="http://schemas.microsoft.com/office/drawing/2010/main" val="0"/>
                        </a:ext>
                      </a:extLst>
                    </a:blip>
                    <a:stretch>
                      <a:fillRect/>
                    </a:stretch>
                  </pic:blipFill>
                  <pic:spPr>
                    <a:xfrm>
                      <a:off x="0" y="0"/>
                      <a:ext cx="5274945" cy="7533640"/>
                    </a:xfrm>
                    <a:prstGeom prst="rect">
                      <a:avLst/>
                    </a:prstGeom>
                  </pic:spPr>
                </pic:pic>
              </a:graphicData>
            </a:graphic>
          </wp:inline>
        </w:drawing>
      </w:r>
    </w:p>
    <w:p w14:paraId="25BE4BDB" w14:textId="77777777" w:rsidR="00964746" w:rsidRDefault="00964746" w:rsidP="00964746">
      <w:pPr>
        <w:widowControl w:val="0"/>
        <w:autoSpaceDE w:val="0"/>
        <w:autoSpaceDN w:val="0"/>
        <w:adjustRightInd w:val="0"/>
        <w:spacing w:after="240" w:line="340" w:lineRule="atLeast"/>
        <w:rPr>
          <w:rFonts w:ascii="Arial" w:hAnsi="Arial" w:cs="Arial"/>
          <w:b/>
          <w:bCs/>
          <w:color w:val="000000"/>
          <w:sz w:val="29"/>
          <w:szCs w:val="29"/>
          <w:lang w:eastAsia="ja-JP"/>
        </w:rPr>
      </w:pPr>
    </w:p>
    <w:p w14:paraId="1070C636" w14:textId="77777777" w:rsidR="00964746" w:rsidRDefault="00964746" w:rsidP="00964746">
      <w:pPr>
        <w:widowControl w:val="0"/>
        <w:autoSpaceDE w:val="0"/>
        <w:autoSpaceDN w:val="0"/>
        <w:adjustRightInd w:val="0"/>
        <w:spacing w:after="240" w:line="340" w:lineRule="atLeast"/>
        <w:rPr>
          <w:rFonts w:ascii="Arial" w:hAnsi="Arial" w:cs="Arial"/>
          <w:b/>
          <w:bCs/>
          <w:color w:val="000000"/>
          <w:sz w:val="29"/>
          <w:szCs w:val="29"/>
          <w:lang w:eastAsia="ja-JP"/>
        </w:rPr>
      </w:pPr>
    </w:p>
    <w:p w14:paraId="5170BB31" w14:textId="77777777" w:rsidR="00964746" w:rsidRDefault="00964746" w:rsidP="00964746">
      <w:pPr>
        <w:widowControl w:val="0"/>
        <w:autoSpaceDE w:val="0"/>
        <w:autoSpaceDN w:val="0"/>
        <w:adjustRightInd w:val="0"/>
        <w:spacing w:after="240" w:line="340" w:lineRule="atLeast"/>
        <w:rPr>
          <w:rFonts w:ascii="Arial" w:hAnsi="Arial" w:cs="Arial"/>
          <w:b/>
          <w:bCs/>
          <w:color w:val="000000"/>
          <w:sz w:val="29"/>
          <w:szCs w:val="29"/>
          <w:lang w:eastAsia="ja-JP"/>
        </w:rPr>
      </w:pPr>
    </w:p>
    <w:p w14:paraId="475B2187" w14:textId="77777777" w:rsidR="00FE5F32" w:rsidRPr="00964746" w:rsidRDefault="00FE5F32" w:rsidP="00964746">
      <w:pPr>
        <w:widowControl w:val="0"/>
        <w:autoSpaceDE w:val="0"/>
        <w:autoSpaceDN w:val="0"/>
        <w:adjustRightInd w:val="0"/>
        <w:spacing w:after="240" w:line="340" w:lineRule="atLeast"/>
        <w:rPr>
          <w:rFonts w:ascii="Times" w:hAnsi="Times" w:cs="Times"/>
          <w:color w:val="000000"/>
          <w:sz w:val="22"/>
          <w:szCs w:val="22"/>
          <w:lang w:eastAsia="ja-JP"/>
        </w:rPr>
      </w:pPr>
      <w:r w:rsidRPr="00964746">
        <w:rPr>
          <w:rFonts w:ascii="Arial" w:hAnsi="Arial" w:cs="Arial"/>
          <w:b/>
          <w:bCs/>
          <w:color w:val="000000"/>
          <w:sz w:val="22"/>
          <w:szCs w:val="22"/>
          <w:lang w:eastAsia="ja-JP"/>
        </w:rPr>
        <w:lastRenderedPageBreak/>
        <w:t xml:space="preserve">Mentoring Models </w:t>
      </w:r>
    </w:p>
    <w:p w14:paraId="0E221EA0" w14:textId="77777777"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One of the advantages of mentoring is that it can be adapted to any organisation’s culture and resources. There are several mentoring models to choose from when developing a mentoring program, including the following: </w:t>
      </w:r>
    </w:p>
    <w:p w14:paraId="4DFD86CA" w14:textId="7941F01D"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b/>
          <w:bCs/>
          <w:color w:val="000000"/>
          <w:sz w:val="20"/>
          <w:szCs w:val="20"/>
          <w:lang w:eastAsia="ja-JP"/>
        </w:rPr>
        <w:t xml:space="preserve">One-On-One Mentoring </w:t>
      </w:r>
    </w:p>
    <w:p w14:paraId="1228C2BC" w14:textId="77777777"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The most common mentoring model, one-on-one mentoring matches’ one mentor with one mentee. Most people prefer this model because it allows both mentor and mentee to develop a personal relationship and provides individual support for the mentee. Availability of mentors is the only limitation. </w:t>
      </w:r>
    </w:p>
    <w:p w14:paraId="40C3677C" w14:textId="7E678C4A"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b/>
          <w:bCs/>
          <w:color w:val="000000"/>
          <w:sz w:val="20"/>
          <w:szCs w:val="20"/>
          <w:lang w:eastAsia="ja-JP"/>
        </w:rPr>
        <w:t xml:space="preserve">Resource-Based Mentoring </w:t>
      </w:r>
    </w:p>
    <w:p w14:paraId="2365DAF0" w14:textId="77777777"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Resource-based mentoring offers some of the same features as one-on-one mentoring. The main difference is that mentors and mentees are not interviewed and matched by a Mentoring Program Manager. Instead, mentors agree to add their names to a list of available mentors from which a mentee can choose. It is up to the mentee to initiate the process by asking one of the volunteer mentors for assistance. This model typically has limited support within the organisation and may result in mismatched mentor-mentee pairing. </w:t>
      </w:r>
    </w:p>
    <w:p w14:paraId="158CE954" w14:textId="4145D28A"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b/>
          <w:bCs/>
          <w:color w:val="000000"/>
          <w:sz w:val="20"/>
          <w:szCs w:val="20"/>
          <w:lang w:eastAsia="ja-JP"/>
        </w:rPr>
        <w:t xml:space="preserve">Group Mentoring </w:t>
      </w:r>
    </w:p>
    <w:p w14:paraId="59E00193" w14:textId="77777777"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Group mentoring requires a mentor to work with 4-6 mentorees at one time. The group meets once or twice a month to discuss various topics. Combining senior and peer mentoring, the mentor and the peer’s help one another learn and develop appropriate skills and knowledge. </w:t>
      </w:r>
    </w:p>
    <w:p w14:paraId="01A937E0" w14:textId="77777777"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Group mentoring is limited by the difficulty of regularly scheduling meetings for the entire group. It also lacks the personal relationship that most people prefer in mentoring. For this reason, it is often combined with the one-on-one model. For example, some organisations provide each mentoree with a specific mentor. In addition, the organisation offers periodic meetings in which a senior executive meets with all of the mentors and mentorees, who then share their knowledge and expertise. </w:t>
      </w:r>
    </w:p>
    <w:p w14:paraId="53D14D30" w14:textId="5AAD995B"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b/>
          <w:bCs/>
          <w:color w:val="000000"/>
          <w:sz w:val="20"/>
          <w:szCs w:val="20"/>
          <w:lang w:eastAsia="ja-JP"/>
        </w:rPr>
        <w:t xml:space="preserve">Training-Based Mentoring </w:t>
      </w:r>
    </w:p>
    <w:p w14:paraId="1F8B08DA" w14:textId="77777777"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This model is tied directly to a training program. A mentor is assigned to a mentoree to help that person develop the specific skills being taught in the program. Training-based mentoring is limited, because it focuses on the subject at hand and doesn’t help the mentoree develop a broader skill set. </w:t>
      </w:r>
    </w:p>
    <w:p w14:paraId="7CCF5D2E" w14:textId="77777777" w:rsidR="00330344" w:rsidRDefault="00330344" w:rsidP="00964746">
      <w:pPr>
        <w:widowControl w:val="0"/>
        <w:autoSpaceDE w:val="0"/>
        <w:autoSpaceDN w:val="0"/>
        <w:adjustRightInd w:val="0"/>
        <w:spacing w:after="240" w:line="360" w:lineRule="auto"/>
        <w:rPr>
          <w:rFonts w:ascii="Arial" w:hAnsi="Arial" w:cs="Arial"/>
          <w:b/>
          <w:bCs/>
          <w:color w:val="000000"/>
          <w:sz w:val="20"/>
          <w:szCs w:val="20"/>
          <w:lang w:eastAsia="ja-JP"/>
        </w:rPr>
      </w:pPr>
    </w:p>
    <w:p w14:paraId="33DF4D0B" w14:textId="1DFFE05A"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b/>
          <w:bCs/>
          <w:color w:val="000000"/>
          <w:sz w:val="20"/>
          <w:szCs w:val="20"/>
          <w:lang w:eastAsia="ja-JP"/>
        </w:rPr>
        <w:lastRenderedPageBreak/>
        <w:t xml:space="preserve">Multiple Mentors </w:t>
      </w:r>
    </w:p>
    <w:p w14:paraId="189B5B2B" w14:textId="77777777"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In this model, the mentee has more than one mentor, and the mentors meet individually with the mentee. While some of the benefits of team mentoring are lost, this method may be easier to manage, given busy schedules and the possibility that mentors are located across the country. </w:t>
      </w:r>
    </w:p>
    <w:p w14:paraId="1B052EA1" w14:textId="19F299F8"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b/>
          <w:bCs/>
          <w:color w:val="000000"/>
          <w:sz w:val="20"/>
          <w:szCs w:val="20"/>
          <w:lang w:eastAsia="ja-JP"/>
        </w:rPr>
        <w:t xml:space="preserve">Peer Mentoring </w:t>
      </w:r>
    </w:p>
    <w:p w14:paraId="30DA9E32" w14:textId="77777777"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Peer mentoring involves mentoring by colleagues who are at a similar point in their career or are maybe a year or two ahead of the mentee. The peer mentoring model is less formal and less inhibiting than other mentoring models. </w:t>
      </w:r>
    </w:p>
    <w:p w14:paraId="4DF3B77C" w14:textId="3090C5E6"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b/>
          <w:bCs/>
          <w:color w:val="000000"/>
          <w:sz w:val="20"/>
          <w:szCs w:val="20"/>
          <w:lang w:eastAsia="ja-JP"/>
        </w:rPr>
        <w:t xml:space="preserve">Distance Mentoring </w:t>
      </w:r>
    </w:p>
    <w:p w14:paraId="4B44AC2E" w14:textId="01C90DC6" w:rsidR="00FE5F32" w:rsidRPr="00964746" w:rsidRDefault="00FE5F32"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Mentoring via e-mail, supplemented by telephone calls and occasional visits, can be highly effective for mentees with mentors at different institutions. We encourage mentees to look outside their </w:t>
      </w:r>
      <w:r w:rsidR="00964746" w:rsidRPr="00964746">
        <w:rPr>
          <w:rFonts w:ascii="Arial" w:hAnsi="Arial" w:cs="Arial"/>
          <w:color w:val="000000"/>
          <w:sz w:val="20"/>
          <w:szCs w:val="20"/>
          <w:lang w:eastAsia="ja-JP"/>
        </w:rPr>
        <w:t>i</w:t>
      </w:r>
      <w:r w:rsidRPr="00964746">
        <w:rPr>
          <w:rFonts w:ascii="Arial" w:hAnsi="Arial" w:cs="Arial"/>
          <w:color w:val="000000"/>
          <w:sz w:val="20"/>
          <w:szCs w:val="20"/>
          <w:lang w:eastAsia="ja-JP"/>
        </w:rPr>
        <w:t xml:space="preserve">nstitution to find an external expert. This is especially true if a particular area of expertise is needed and is not represented within the institution. However, there are other reasons for seeking an external mentor, such as broadening networking possibilities and increasing contacts with others in the field. </w:t>
      </w:r>
    </w:p>
    <w:p w14:paraId="19220D52" w14:textId="77777777" w:rsidR="00964746" w:rsidRDefault="00964746" w:rsidP="00964746">
      <w:pPr>
        <w:widowControl w:val="0"/>
        <w:autoSpaceDE w:val="0"/>
        <w:autoSpaceDN w:val="0"/>
        <w:adjustRightInd w:val="0"/>
        <w:spacing w:after="240" w:line="340" w:lineRule="atLeast"/>
        <w:rPr>
          <w:rFonts w:ascii="Arial" w:hAnsi="Arial" w:cs="Arial"/>
          <w:b/>
          <w:bCs/>
          <w:color w:val="000000"/>
          <w:sz w:val="29"/>
          <w:szCs w:val="29"/>
          <w:lang w:eastAsia="ja-JP"/>
        </w:rPr>
      </w:pPr>
    </w:p>
    <w:p w14:paraId="7A121D78" w14:textId="77777777" w:rsidR="00BB0070" w:rsidRPr="00964746" w:rsidRDefault="00BB0070" w:rsidP="00964746">
      <w:pPr>
        <w:widowControl w:val="0"/>
        <w:autoSpaceDE w:val="0"/>
        <w:autoSpaceDN w:val="0"/>
        <w:adjustRightInd w:val="0"/>
        <w:spacing w:after="240" w:line="340" w:lineRule="atLeast"/>
        <w:rPr>
          <w:rFonts w:ascii="Times" w:hAnsi="Times" w:cs="Times"/>
          <w:color w:val="000000"/>
          <w:sz w:val="22"/>
          <w:szCs w:val="22"/>
          <w:lang w:eastAsia="ja-JP"/>
        </w:rPr>
      </w:pPr>
      <w:r w:rsidRPr="00964746">
        <w:rPr>
          <w:rFonts w:ascii="Arial" w:hAnsi="Arial" w:cs="Arial"/>
          <w:b/>
          <w:bCs/>
          <w:color w:val="000000"/>
          <w:sz w:val="22"/>
          <w:szCs w:val="22"/>
          <w:lang w:eastAsia="ja-JP"/>
        </w:rPr>
        <w:t xml:space="preserve">Egan’s Skilled Helper Model </w:t>
      </w:r>
    </w:p>
    <w:p w14:paraId="24016F72" w14:textId="77777777" w:rsidR="00BB0070" w:rsidRPr="00964746" w:rsidRDefault="00BB0070"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Egan’s Skilled Helper model is not a specific mentoring model but is a problem solving / ‘helping’ model. As such this model could lend itself well to an informal mentoring situation as the focus of the model is the individual (mentee) who is supported to help themselves in identifying and taking up opportunities to aide their situation. </w:t>
      </w:r>
    </w:p>
    <w:p w14:paraId="4A808FA6" w14:textId="538715CD" w:rsidR="002F6C66" w:rsidRPr="00964746" w:rsidRDefault="002F6C66"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The model was developed to aid people ‘to manage their problems in living more effectively and develop unused opportunities more fully and to 'help people become better at helping themselves in their everyday lives.' </w:t>
      </w:r>
    </w:p>
    <w:p w14:paraId="661D1CC9" w14:textId="77777777" w:rsidR="00BB0070" w:rsidRPr="00964746" w:rsidRDefault="00BB0070" w:rsidP="00964746">
      <w:pPr>
        <w:widowControl w:val="0"/>
        <w:autoSpaceDE w:val="0"/>
        <w:autoSpaceDN w:val="0"/>
        <w:adjustRightInd w:val="0"/>
        <w:spacing w:after="240" w:line="360" w:lineRule="auto"/>
        <w:rPr>
          <w:rFonts w:ascii="Times" w:hAnsi="Times" w:cs="Times"/>
          <w:color w:val="000000"/>
          <w:sz w:val="20"/>
          <w:szCs w:val="20"/>
          <w:lang w:eastAsia="ja-JP"/>
        </w:rPr>
      </w:pPr>
      <w:r w:rsidRPr="00964746">
        <w:rPr>
          <w:rFonts w:ascii="Arial" w:hAnsi="Arial" w:cs="Arial"/>
          <w:color w:val="000000"/>
          <w:sz w:val="20"/>
          <w:szCs w:val="20"/>
          <w:lang w:eastAsia="ja-JP"/>
        </w:rPr>
        <w:t xml:space="preserve">In Egan’s model a 3 stage framework addresses the following: </w:t>
      </w:r>
    </w:p>
    <w:p w14:paraId="54BDA17F" w14:textId="5E90B48B" w:rsidR="002F6C66" w:rsidRPr="00BB0070" w:rsidRDefault="00EB2F39" w:rsidP="00964746">
      <w:pPr>
        <w:pStyle w:val="ListParagraph"/>
        <w:widowControl w:val="0"/>
        <w:autoSpaceDE w:val="0"/>
        <w:autoSpaceDN w:val="0"/>
        <w:adjustRightInd w:val="0"/>
        <w:spacing w:after="240" w:line="340" w:lineRule="atLeast"/>
        <w:ind w:left="0"/>
        <w:rPr>
          <w:rFonts w:ascii="Times" w:hAnsi="Times" w:cs="Times"/>
          <w:color w:val="000000"/>
          <w:lang w:eastAsia="ja-JP"/>
        </w:rPr>
      </w:pPr>
      <w:r>
        <w:rPr>
          <w:rFonts w:ascii="Times" w:hAnsi="Times" w:cs="Times"/>
          <w:noProof/>
          <w:color w:val="000000"/>
          <w:lang w:val="en-ZA" w:eastAsia="en-ZA"/>
        </w:rPr>
        <w:lastRenderedPageBreak/>
        <w:drawing>
          <wp:inline distT="0" distB="0" distL="0" distR="0" wp14:anchorId="706B1687" wp14:editId="7FB9B18D">
            <wp:extent cx="5843933" cy="274574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egan.jpg"/>
                    <pic:cNvPicPr/>
                  </pic:nvPicPr>
                  <pic:blipFill>
                    <a:blip r:embed="rId29">
                      <a:extLst>
                        <a:ext uri="{28A0092B-C50C-407E-A947-70E740481C1C}">
                          <a14:useLocalDpi xmlns:a14="http://schemas.microsoft.com/office/drawing/2010/main" val="0"/>
                        </a:ext>
                      </a:extLst>
                    </a:blip>
                    <a:stretch>
                      <a:fillRect/>
                    </a:stretch>
                  </pic:blipFill>
                  <pic:spPr>
                    <a:xfrm>
                      <a:off x="0" y="0"/>
                      <a:ext cx="5872454" cy="2759141"/>
                    </a:xfrm>
                    <a:prstGeom prst="rect">
                      <a:avLst/>
                    </a:prstGeom>
                  </pic:spPr>
                </pic:pic>
              </a:graphicData>
            </a:graphic>
          </wp:inline>
        </w:drawing>
      </w:r>
    </w:p>
    <w:p w14:paraId="29B583EE" w14:textId="77777777" w:rsidR="00964746" w:rsidRDefault="00964746" w:rsidP="00880254">
      <w:pPr>
        <w:widowControl w:val="0"/>
        <w:autoSpaceDE w:val="0"/>
        <w:autoSpaceDN w:val="0"/>
        <w:adjustRightInd w:val="0"/>
        <w:spacing w:after="240" w:line="340" w:lineRule="atLeast"/>
        <w:rPr>
          <w:rFonts w:ascii="Arial" w:hAnsi="Arial" w:cs="Arial"/>
          <w:b/>
          <w:bCs/>
          <w:color w:val="000000"/>
          <w:sz w:val="29"/>
          <w:szCs w:val="29"/>
          <w:lang w:eastAsia="ja-JP"/>
        </w:rPr>
      </w:pPr>
    </w:p>
    <w:p w14:paraId="33931455" w14:textId="77777777" w:rsidR="00964746" w:rsidRDefault="00964746" w:rsidP="00880254">
      <w:pPr>
        <w:widowControl w:val="0"/>
        <w:autoSpaceDE w:val="0"/>
        <w:autoSpaceDN w:val="0"/>
        <w:adjustRightInd w:val="0"/>
        <w:spacing w:after="240" w:line="340" w:lineRule="atLeast"/>
        <w:rPr>
          <w:rFonts w:ascii="Arial" w:hAnsi="Arial" w:cs="Arial"/>
          <w:b/>
          <w:bCs/>
          <w:color w:val="000000"/>
          <w:sz w:val="29"/>
          <w:szCs w:val="29"/>
          <w:lang w:eastAsia="ja-JP"/>
        </w:rPr>
      </w:pPr>
    </w:p>
    <w:p w14:paraId="0F94717C" w14:textId="38CBC09A" w:rsidR="00D71C0C" w:rsidRDefault="00964746" w:rsidP="00880254">
      <w:pPr>
        <w:widowControl w:val="0"/>
        <w:autoSpaceDE w:val="0"/>
        <w:autoSpaceDN w:val="0"/>
        <w:adjustRightInd w:val="0"/>
        <w:spacing w:after="240" w:line="340" w:lineRule="atLeast"/>
        <w:rPr>
          <w:rFonts w:ascii="Arial" w:hAnsi="Arial" w:cs="Arial"/>
          <w:b/>
          <w:bCs/>
          <w:color w:val="000000"/>
          <w:sz w:val="22"/>
          <w:szCs w:val="22"/>
          <w:lang w:eastAsia="ja-JP"/>
        </w:rPr>
      </w:pPr>
      <w:r w:rsidRPr="00964746">
        <w:rPr>
          <w:rFonts w:ascii="Arial" w:hAnsi="Arial" w:cs="Arial"/>
          <w:b/>
          <w:bCs/>
          <w:color w:val="000000"/>
          <w:sz w:val="22"/>
          <w:szCs w:val="22"/>
          <w:lang w:eastAsia="ja-JP"/>
        </w:rPr>
        <w:t>Coaching</w:t>
      </w:r>
    </w:p>
    <w:p w14:paraId="7BA8ADEE" w14:textId="68163878" w:rsidR="00036B50" w:rsidRDefault="00036B50" w:rsidP="00880254">
      <w:pPr>
        <w:widowControl w:val="0"/>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Management coaching aims to encourage individuals to solve problems for themselves rather than pass them back to their manager.</w:t>
      </w:r>
    </w:p>
    <w:tbl>
      <w:tblPr>
        <w:tblStyle w:val="LightList1"/>
        <w:tblW w:w="0" w:type="auto"/>
        <w:tblLook w:val="04A0" w:firstRow="1" w:lastRow="0" w:firstColumn="1" w:lastColumn="0" w:noHBand="0" w:noVBand="1"/>
      </w:tblPr>
      <w:tblGrid>
        <w:gridCol w:w="8287"/>
      </w:tblGrid>
      <w:tr w:rsidR="004A13A8" w14:paraId="56EC55A7" w14:textId="77777777" w:rsidTr="004A1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7" w:type="dxa"/>
          </w:tcPr>
          <w:p w14:paraId="23B7A2C6" w14:textId="2143EE14" w:rsidR="004A13A8" w:rsidRPr="004A13A8" w:rsidRDefault="004A13A8" w:rsidP="00880254">
            <w:pPr>
              <w:widowControl w:val="0"/>
              <w:autoSpaceDE w:val="0"/>
              <w:autoSpaceDN w:val="0"/>
              <w:adjustRightInd w:val="0"/>
              <w:spacing w:after="240" w:line="340" w:lineRule="atLeast"/>
              <w:rPr>
                <w:rFonts w:ascii="Arial" w:hAnsi="Arial" w:cs="Arial"/>
                <w:bCs w:val="0"/>
                <w:color w:val="auto"/>
                <w:sz w:val="20"/>
                <w:szCs w:val="20"/>
                <w:lang w:eastAsia="ja-JP"/>
              </w:rPr>
            </w:pPr>
            <w:r>
              <w:rPr>
                <w:rFonts w:ascii="Arial" w:hAnsi="Arial" w:cs="Arial"/>
                <w:bCs w:val="0"/>
                <w:color w:val="auto"/>
                <w:sz w:val="20"/>
                <w:szCs w:val="20"/>
                <w:lang w:eastAsia="ja-JP"/>
              </w:rPr>
              <w:t>Coaching can be defined as unlocking a person’s potential to maximise their own performance.  It is helping them to learn rather than teaching them. (Whit</w:t>
            </w:r>
            <w:r w:rsidR="00CF46C1">
              <w:rPr>
                <w:rFonts w:ascii="Arial" w:hAnsi="Arial" w:cs="Arial"/>
                <w:bCs w:val="0"/>
                <w:color w:val="auto"/>
                <w:sz w:val="20"/>
                <w:szCs w:val="20"/>
                <w:lang w:eastAsia="ja-JP"/>
              </w:rPr>
              <w:t>more 2002)</w:t>
            </w:r>
          </w:p>
        </w:tc>
      </w:tr>
    </w:tbl>
    <w:p w14:paraId="378148EF" w14:textId="77777777" w:rsidR="00036B50" w:rsidRDefault="00036B50" w:rsidP="00880254">
      <w:pPr>
        <w:widowControl w:val="0"/>
        <w:autoSpaceDE w:val="0"/>
        <w:autoSpaceDN w:val="0"/>
        <w:adjustRightInd w:val="0"/>
        <w:spacing w:after="240" w:line="340" w:lineRule="atLeast"/>
        <w:rPr>
          <w:rFonts w:ascii="Arial" w:hAnsi="Arial" w:cs="Arial"/>
          <w:bCs/>
          <w:color w:val="000000"/>
          <w:sz w:val="20"/>
          <w:szCs w:val="20"/>
          <w:lang w:eastAsia="ja-JP"/>
        </w:rPr>
      </w:pPr>
    </w:p>
    <w:p w14:paraId="1EB04C07" w14:textId="3A36BB2D" w:rsidR="00CF46C1" w:rsidRDefault="00CF46C1" w:rsidP="00880254">
      <w:pPr>
        <w:widowControl w:val="0"/>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 xml:space="preserve">As a manager you need to ensure that your coaching skills are effective and efficient so that the benefits you bring to your team maximise their productivity.  </w:t>
      </w:r>
    </w:p>
    <w:p w14:paraId="731323EF" w14:textId="53C139E0" w:rsidR="00CF46C1" w:rsidRDefault="00CF46C1" w:rsidP="00880254">
      <w:pPr>
        <w:widowControl w:val="0"/>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The most important thing to understand about coaching is that it is a collaborative process.  This means that the coach and the person being coached are working on creating changes together.</w:t>
      </w:r>
    </w:p>
    <w:p w14:paraId="40568F38" w14:textId="4ECCD918" w:rsidR="00CF46C1" w:rsidRDefault="00CF46C1" w:rsidP="00880254">
      <w:pPr>
        <w:widowControl w:val="0"/>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This type of relationship makes the responsibilities of both parties easier to understand:</w:t>
      </w:r>
    </w:p>
    <w:p w14:paraId="36D61ABF" w14:textId="3338C48A" w:rsidR="00CF46C1" w:rsidRDefault="00CF46C1" w:rsidP="00ED4D38">
      <w:pPr>
        <w:pStyle w:val="ListParagraph"/>
        <w:widowControl w:val="0"/>
        <w:numPr>
          <w:ilvl w:val="0"/>
          <w:numId w:val="81"/>
        </w:numPr>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The coach is responsible for keeping the focus on a clearly defined goal, facilitating the coachee’s thinking and delivering constructive feedback.</w:t>
      </w:r>
    </w:p>
    <w:p w14:paraId="0E963340" w14:textId="4BA4BD28" w:rsidR="00CF46C1" w:rsidRDefault="00CF46C1" w:rsidP="00ED4D38">
      <w:pPr>
        <w:pStyle w:val="ListParagraph"/>
        <w:widowControl w:val="0"/>
        <w:numPr>
          <w:ilvl w:val="0"/>
          <w:numId w:val="81"/>
        </w:numPr>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The coachee is responsible for generating ideas and options, taking action to achieve the goal, and reporting progress.</w:t>
      </w:r>
    </w:p>
    <w:p w14:paraId="23D8B501" w14:textId="57887C1E" w:rsidR="00CF46C1" w:rsidRDefault="00CF46C1" w:rsidP="00CF46C1">
      <w:pPr>
        <w:widowControl w:val="0"/>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 xml:space="preserve">The main skills required by the coach involve focusing on goals, listening, asking non-leading questions and giving non-judgmental feedback.  All of these require conscious effort and </w:t>
      </w:r>
      <w:r>
        <w:rPr>
          <w:rFonts w:ascii="Arial" w:hAnsi="Arial" w:cs="Arial"/>
          <w:bCs/>
          <w:color w:val="000000"/>
          <w:sz w:val="20"/>
          <w:szCs w:val="20"/>
          <w:lang w:eastAsia="ja-JP"/>
        </w:rPr>
        <w:lastRenderedPageBreak/>
        <w:t>practice if they are to be done properly because they are to some extent the opposite of the manager’s first instincts, which are:</w:t>
      </w:r>
    </w:p>
    <w:p w14:paraId="1CAA97A6" w14:textId="7D2266FA" w:rsidR="00CF46C1" w:rsidRDefault="00CF46C1" w:rsidP="00ED4D38">
      <w:pPr>
        <w:pStyle w:val="ListParagraph"/>
        <w:widowControl w:val="0"/>
        <w:numPr>
          <w:ilvl w:val="0"/>
          <w:numId w:val="82"/>
        </w:numPr>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To fix problems as quickly as possible</w:t>
      </w:r>
    </w:p>
    <w:p w14:paraId="03A57266" w14:textId="38A7F100" w:rsidR="00CF46C1" w:rsidRDefault="00CF46C1" w:rsidP="00ED4D38">
      <w:pPr>
        <w:pStyle w:val="ListParagraph"/>
        <w:widowControl w:val="0"/>
        <w:numPr>
          <w:ilvl w:val="0"/>
          <w:numId w:val="82"/>
        </w:numPr>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To identify the root cause of the problem as quickly as possible</w:t>
      </w:r>
    </w:p>
    <w:p w14:paraId="2BD5804E" w14:textId="1D6FC7F2" w:rsidR="00CF46C1" w:rsidRDefault="00CF46C1" w:rsidP="00ED4D38">
      <w:pPr>
        <w:pStyle w:val="ListParagraph"/>
        <w:widowControl w:val="0"/>
        <w:numPr>
          <w:ilvl w:val="0"/>
          <w:numId w:val="82"/>
        </w:numPr>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To take charge and give direction</w:t>
      </w:r>
    </w:p>
    <w:p w14:paraId="1DD55D7A" w14:textId="5D8B5C3A" w:rsidR="00CF46C1" w:rsidRDefault="00CF46C1" w:rsidP="00ED4D38">
      <w:pPr>
        <w:pStyle w:val="ListParagraph"/>
        <w:widowControl w:val="0"/>
        <w:numPr>
          <w:ilvl w:val="0"/>
          <w:numId w:val="82"/>
        </w:numPr>
        <w:autoSpaceDE w:val="0"/>
        <w:autoSpaceDN w:val="0"/>
        <w:adjustRightInd w:val="0"/>
        <w:spacing w:after="240" w:line="340" w:lineRule="atLeast"/>
        <w:rPr>
          <w:rFonts w:ascii="Arial" w:hAnsi="Arial" w:cs="Arial"/>
          <w:bCs/>
          <w:color w:val="000000"/>
          <w:sz w:val="20"/>
          <w:szCs w:val="20"/>
          <w:lang w:eastAsia="ja-JP"/>
        </w:rPr>
      </w:pPr>
      <w:r>
        <w:rPr>
          <w:rFonts w:ascii="Arial" w:hAnsi="Arial" w:cs="Arial"/>
          <w:bCs/>
          <w:color w:val="000000"/>
          <w:sz w:val="20"/>
          <w:szCs w:val="20"/>
          <w:lang w:eastAsia="ja-JP"/>
        </w:rPr>
        <w:t>To make a judgment in order to “reward or correct” behaviour</w:t>
      </w:r>
    </w:p>
    <w:p w14:paraId="2468A4EA" w14:textId="77777777" w:rsidR="00CF46C1" w:rsidRPr="00CF46C1" w:rsidRDefault="00CF46C1" w:rsidP="00CF46C1">
      <w:pPr>
        <w:widowControl w:val="0"/>
        <w:autoSpaceDE w:val="0"/>
        <w:autoSpaceDN w:val="0"/>
        <w:adjustRightInd w:val="0"/>
        <w:spacing w:after="240" w:line="340" w:lineRule="atLeast"/>
        <w:rPr>
          <w:rFonts w:ascii="Arial" w:hAnsi="Arial" w:cs="Arial"/>
          <w:bCs/>
          <w:color w:val="000000"/>
          <w:sz w:val="20"/>
          <w:szCs w:val="20"/>
          <w:lang w:eastAsia="ja-JP"/>
        </w:rPr>
      </w:pPr>
    </w:p>
    <w:p w14:paraId="10908A88" w14:textId="7ED10957" w:rsidR="00880254" w:rsidRDefault="00880254" w:rsidP="00880254">
      <w:pPr>
        <w:widowControl w:val="0"/>
        <w:autoSpaceDE w:val="0"/>
        <w:autoSpaceDN w:val="0"/>
        <w:adjustRightInd w:val="0"/>
        <w:spacing w:after="240" w:line="340" w:lineRule="atLeast"/>
        <w:rPr>
          <w:rFonts w:ascii="Arial" w:hAnsi="Arial" w:cs="Arial"/>
          <w:b/>
          <w:bCs/>
          <w:color w:val="000000"/>
          <w:sz w:val="22"/>
          <w:szCs w:val="22"/>
          <w:lang w:eastAsia="ja-JP"/>
        </w:rPr>
      </w:pPr>
      <w:r w:rsidRPr="00964746">
        <w:rPr>
          <w:rFonts w:ascii="Arial" w:hAnsi="Arial" w:cs="Arial"/>
          <w:b/>
          <w:bCs/>
          <w:color w:val="000000"/>
          <w:sz w:val="22"/>
          <w:szCs w:val="22"/>
          <w:lang w:eastAsia="ja-JP"/>
        </w:rPr>
        <w:t xml:space="preserve">The GROW Model </w:t>
      </w:r>
    </w:p>
    <w:p w14:paraId="0FD67467" w14:textId="795E190F" w:rsidR="00964746" w:rsidRDefault="00964746" w:rsidP="00964746">
      <w:pPr>
        <w:widowControl w:val="0"/>
        <w:autoSpaceDE w:val="0"/>
        <w:autoSpaceDN w:val="0"/>
        <w:adjustRightInd w:val="0"/>
        <w:spacing w:after="240" w:line="340" w:lineRule="atLeast"/>
        <w:jc w:val="center"/>
        <w:rPr>
          <w:rFonts w:ascii="Times" w:hAnsi="Times" w:cs="Times"/>
          <w:color w:val="000000"/>
          <w:sz w:val="22"/>
          <w:szCs w:val="22"/>
          <w:lang w:eastAsia="ja-JP"/>
        </w:rPr>
      </w:pPr>
      <w:r>
        <w:rPr>
          <w:rFonts w:ascii="Times" w:hAnsi="Times" w:cs="Times"/>
          <w:noProof/>
          <w:color w:val="000000"/>
          <w:sz w:val="22"/>
          <w:szCs w:val="22"/>
          <w:lang w:val="en-ZA" w:eastAsia="en-ZA"/>
        </w:rPr>
        <w:drawing>
          <wp:inline distT="0" distB="0" distL="0" distR="0" wp14:anchorId="29F43EED" wp14:editId="713EA396">
            <wp:extent cx="1992399" cy="2181153"/>
            <wp:effectExtent l="0" t="0" r="0" b="381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OW.png"/>
                    <pic:cNvPicPr/>
                  </pic:nvPicPr>
                  <pic:blipFill>
                    <a:blip r:embed="rId30">
                      <a:extLst>
                        <a:ext uri="{28A0092B-C50C-407E-A947-70E740481C1C}">
                          <a14:useLocalDpi xmlns:a14="http://schemas.microsoft.com/office/drawing/2010/main" val="0"/>
                        </a:ext>
                      </a:extLst>
                    </a:blip>
                    <a:stretch>
                      <a:fillRect/>
                    </a:stretch>
                  </pic:blipFill>
                  <pic:spPr>
                    <a:xfrm>
                      <a:off x="0" y="0"/>
                      <a:ext cx="2022642" cy="2214262"/>
                    </a:xfrm>
                    <a:prstGeom prst="rect">
                      <a:avLst/>
                    </a:prstGeom>
                  </pic:spPr>
                </pic:pic>
              </a:graphicData>
            </a:graphic>
          </wp:inline>
        </w:drawing>
      </w:r>
    </w:p>
    <w:p w14:paraId="313C5BE0" w14:textId="77777777" w:rsidR="00964746" w:rsidRDefault="00964746" w:rsidP="00880254">
      <w:pPr>
        <w:widowControl w:val="0"/>
        <w:autoSpaceDE w:val="0"/>
        <w:autoSpaceDN w:val="0"/>
        <w:adjustRightInd w:val="0"/>
        <w:spacing w:after="240" w:line="340" w:lineRule="atLeast"/>
        <w:rPr>
          <w:rFonts w:ascii="Times" w:hAnsi="Times" w:cs="Times"/>
          <w:color w:val="000000"/>
          <w:sz w:val="22"/>
          <w:szCs w:val="22"/>
          <w:lang w:eastAsia="ja-JP"/>
        </w:rPr>
      </w:pPr>
    </w:p>
    <w:p w14:paraId="34604F7C" w14:textId="0C0E9198" w:rsidR="000B2079" w:rsidRPr="000B2079" w:rsidRDefault="001200A9" w:rsidP="000B2079">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Pr>
          <w:rFonts w:asciiTheme="minorHAnsi" w:hAnsiTheme="minorHAnsi" w:cstheme="minorHAnsi"/>
          <w:color w:val="000000"/>
          <w:sz w:val="20"/>
          <w:szCs w:val="20"/>
          <w:lang w:eastAsia="ja-JP"/>
        </w:rPr>
        <w:t>A model is a predetermined procedure that provides a framework for navigating a route through a coaching session, as well as providing a means of getting the session back on track if necessary.</w:t>
      </w:r>
    </w:p>
    <w:p w14:paraId="141F46FF" w14:textId="77777777" w:rsidR="00880254" w:rsidRPr="00964746" w:rsidRDefault="00880254" w:rsidP="00880254">
      <w:pPr>
        <w:widowControl w:val="0"/>
        <w:autoSpaceDE w:val="0"/>
        <w:autoSpaceDN w:val="0"/>
        <w:adjustRightInd w:val="0"/>
        <w:spacing w:after="240" w:line="340" w:lineRule="atLeast"/>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GROW stands for: </w:t>
      </w:r>
    </w:p>
    <w:p w14:paraId="0EF368FA" w14:textId="77777777" w:rsidR="00880254" w:rsidRPr="00964746" w:rsidRDefault="00880254" w:rsidP="00ED4D38">
      <w:pPr>
        <w:widowControl w:val="0"/>
        <w:numPr>
          <w:ilvl w:val="0"/>
          <w:numId w:val="79"/>
        </w:numPr>
        <w:tabs>
          <w:tab w:val="left" w:pos="220"/>
          <w:tab w:val="left" w:pos="720"/>
        </w:tabs>
        <w:autoSpaceDE w:val="0"/>
        <w:autoSpaceDN w:val="0"/>
        <w:adjustRightInd w:val="0"/>
        <w:spacing w:after="266" w:line="340" w:lineRule="atLeast"/>
        <w:ind w:hanging="720"/>
        <w:rPr>
          <w:rFonts w:asciiTheme="minorHAnsi" w:hAnsiTheme="minorHAnsi" w:cstheme="minorHAnsi"/>
          <w:color w:val="000000"/>
          <w:sz w:val="20"/>
          <w:szCs w:val="20"/>
          <w:lang w:eastAsia="ja-JP"/>
        </w:rPr>
      </w:pPr>
      <w:r w:rsidRPr="00964746">
        <w:rPr>
          <w:rFonts w:asciiTheme="minorHAnsi" w:hAnsiTheme="minorHAnsi" w:cstheme="minorHAnsi"/>
          <w:b/>
          <w:bCs/>
          <w:color w:val="000000"/>
          <w:sz w:val="20"/>
          <w:szCs w:val="20"/>
          <w:lang w:eastAsia="ja-JP"/>
        </w:rPr>
        <w:t>G</w:t>
      </w:r>
      <w:r w:rsidRPr="00964746">
        <w:rPr>
          <w:rFonts w:asciiTheme="minorHAnsi" w:hAnsiTheme="minorHAnsi" w:cstheme="minorHAnsi"/>
          <w:color w:val="000000"/>
          <w:sz w:val="20"/>
          <w:szCs w:val="20"/>
          <w:lang w:eastAsia="ja-JP"/>
        </w:rPr>
        <w:t xml:space="preserve">oal. </w:t>
      </w:r>
      <w:r w:rsidRPr="00964746">
        <w:rPr>
          <w:rFonts w:ascii="MS Mincho" w:eastAsia="MS Mincho" w:hAnsi="MS Mincho" w:cs="MS Mincho"/>
          <w:color w:val="000000"/>
          <w:sz w:val="20"/>
          <w:szCs w:val="20"/>
          <w:lang w:eastAsia="ja-JP"/>
        </w:rPr>
        <w:t> </w:t>
      </w:r>
    </w:p>
    <w:p w14:paraId="2B0EE51C" w14:textId="77777777" w:rsidR="00880254" w:rsidRPr="00964746" w:rsidRDefault="00880254" w:rsidP="00ED4D38">
      <w:pPr>
        <w:widowControl w:val="0"/>
        <w:numPr>
          <w:ilvl w:val="0"/>
          <w:numId w:val="79"/>
        </w:numPr>
        <w:tabs>
          <w:tab w:val="left" w:pos="220"/>
          <w:tab w:val="left" w:pos="720"/>
        </w:tabs>
        <w:autoSpaceDE w:val="0"/>
        <w:autoSpaceDN w:val="0"/>
        <w:adjustRightInd w:val="0"/>
        <w:spacing w:after="266" w:line="340" w:lineRule="atLeast"/>
        <w:ind w:hanging="720"/>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Current </w:t>
      </w:r>
      <w:r w:rsidRPr="00964746">
        <w:rPr>
          <w:rFonts w:asciiTheme="minorHAnsi" w:hAnsiTheme="minorHAnsi" w:cstheme="minorHAnsi"/>
          <w:b/>
          <w:bCs/>
          <w:color w:val="000000"/>
          <w:sz w:val="20"/>
          <w:szCs w:val="20"/>
          <w:lang w:eastAsia="ja-JP"/>
        </w:rPr>
        <w:t>R</w:t>
      </w:r>
      <w:r w:rsidRPr="00964746">
        <w:rPr>
          <w:rFonts w:asciiTheme="minorHAnsi" w:hAnsiTheme="minorHAnsi" w:cstheme="minorHAnsi"/>
          <w:color w:val="000000"/>
          <w:sz w:val="20"/>
          <w:szCs w:val="20"/>
          <w:lang w:eastAsia="ja-JP"/>
        </w:rPr>
        <w:t xml:space="preserve">eality. </w:t>
      </w:r>
      <w:r w:rsidRPr="00964746">
        <w:rPr>
          <w:rFonts w:ascii="MS Mincho" w:eastAsia="MS Mincho" w:hAnsi="MS Mincho" w:cs="MS Mincho"/>
          <w:color w:val="000000"/>
          <w:sz w:val="20"/>
          <w:szCs w:val="20"/>
          <w:lang w:eastAsia="ja-JP"/>
        </w:rPr>
        <w:t> </w:t>
      </w:r>
    </w:p>
    <w:p w14:paraId="7578360A" w14:textId="77777777" w:rsidR="00880254" w:rsidRPr="00964746" w:rsidRDefault="00880254" w:rsidP="00ED4D38">
      <w:pPr>
        <w:widowControl w:val="0"/>
        <w:numPr>
          <w:ilvl w:val="0"/>
          <w:numId w:val="79"/>
        </w:numPr>
        <w:tabs>
          <w:tab w:val="left" w:pos="220"/>
          <w:tab w:val="left" w:pos="720"/>
        </w:tabs>
        <w:autoSpaceDE w:val="0"/>
        <w:autoSpaceDN w:val="0"/>
        <w:adjustRightInd w:val="0"/>
        <w:spacing w:after="266" w:line="340" w:lineRule="atLeast"/>
        <w:ind w:hanging="720"/>
        <w:rPr>
          <w:rFonts w:asciiTheme="minorHAnsi" w:hAnsiTheme="minorHAnsi" w:cstheme="minorHAnsi"/>
          <w:color w:val="000000"/>
          <w:sz w:val="20"/>
          <w:szCs w:val="20"/>
          <w:lang w:eastAsia="ja-JP"/>
        </w:rPr>
      </w:pPr>
      <w:r w:rsidRPr="00964746">
        <w:rPr>
          <w:rFonts w:asciiTheme="minorHAnsi" w:hAnsiTheme="minorHAnsi" w:cstheme="minorHAnsi"/>
          <w:b/>
          <w:bCs/>
          <w:color w:val="000000"/>
          <w:sz w:val="20"/>
          <w:szCs w:val="20"/>
          <w:lang w:eastAsia="ja-JP"/>
        </w:rPr>
        <w:t>O</w:t>
      </w:r>
      <w:r w:rsidRPr="00964746">
        <w:rPr>
          <w:rFonts w:asciiTheme="minorHAnsi" w:hAnsiTheme="minorHAnsi" w:cstheme="minorHAnsi"/>
          <w:color w:val="000000"/>
          <w:sz w:val="20"/>
          <w:szCs w:val="20"/>
          <w:lang w:eastAsia="ja-JP"/>
        </w:rPr>
        <w:t xml:space="preserve">ptions (or Obstacles). </w:t>
      </w:r>
      <w:r w:rsidRPr="00964746">
        <w:rPr>
          <w:rFonts w:ascii="MS Mincho" w:eastAsia="MS Mincho" w:hAnsi="MS Mincho" w:cs="MS Mincho"/>
          <w:color w:val="000000"/>
          <w:sz w:val="20"/>
          <w:szCs w:val="20"/>
          <w:lang w:eastAsia="ja-JP"/>
        </w:rPr>
        <w:t> </w:t>
      </w:r>
    </w:p>
    <w:p w14:paraId="1FBE19CB" w14:textId="77777777" w:rsidR="00880254" w:rsidRPr="00964746" w:rsidRDefault="00880254" w:rsidP="00ED4D38">
      <w:pPr>
        <w:widowControl w:val="0"/>
        <w:numPr>
          <w:ilvl w:val="0"/>
          <w:numId w:val="79"/>
        </w:numPr>
        <w:tabs>
          <w:tab w:val="left" w:pos="220"/>
          <w:tab w:val="left" w:pos="720"/>
        </w:tabs>
        <w:autoSpaceDE w:val="0"/>
        <w:autoSpaceDN w:val="0"/>
        <w:adjustRightInd w:val="0"/>
        <w:spacing w:after="266" w:line="340" w:lineRule="atLeast"/>
        <w:ind w:hanging="720"/>
        <w:rPr>
          <w:rFonts w:asciiTheme="minorHAnsi" w:hAnsiTheme="minorHAnsi" w:cstheme="minorHAnsi"/>
          <w:color w:val="000000"/>
          <w:sz w:val="20"/>
          <w:szCs w:val="20"/>
          <w:lang w:eastAsia="ja-JP"/>
        </w:rPr>
      </w:pPr>
      <w:r w:rsidRPr="00964746">
        <w:rPr>
          <w:rFonts w:asciiTheme="minorHAnsi" w:hAnsiTheme="minorHAnsi" w:cstheme="minorHAnsi"/>
          <w:b/>
          <w:bCs/>
          <w:color w:val="000000"/>
          <w:sz w:val="20"/>
          <w:szCs w:val="20"/>
          <w:lang w:eastAsia="ja-JP"/>
        </w:rPr>
        <w:t>W</w:t>
      </w:r>
      <w:r w:rsidRPr="00964746">
        <w:rPr>
          <w:rFonts w:asciiTheme="minorHAnsi" w:hAnsiTheme="minorHAnsi" w:cstheme="minorHAnsi"/>
          <w:color w:val="000000"/>
          <w:sz w:val="20"/>
          <w:szCs w:val="20"/>
          <w:lang w:eastAsia="ja-JP"/>
        </w:rPr>
        <w:t xml:space="preserve">ill (or Way Forward). </w:t>
      </w:r>
      <w:r w:rsidRPr="00964746">
        <w:rPr>
          <w:rFonts w:ascii="MS Mincho" w:eastAsia="MS Mincho" w:hAnsi="MS Mincho" w:cs="MS Mincho"/>
          <w:color w:val="000000"/>
          <w:sz w:val="20"/>
          <w:szCs w:val="20"/>
          <w:lang w:eastAsia="ja-JP"/>
        </w:rPr>
        <w:t> </w:t>
      </w:r>
    </w:p>
    <w:p w14:paraId="5AF03379"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A good way of thinking about the GROW Model is to think about</w:t>
      </w:r>
      <w:r>
        <w:rPr>
          <w:rFonts w:ascii="Arial" w:hAnsi="Arial" w:cs="Arial"/>
          <w:color w:val="000000"/>
          <w:sz w:val="29"/>
          <w:szCs w:val="29"/>
          <w:lang w:eastAsia="ja-JP"/>
        </w:rPr>
        <w:t xml:space="preserve"> </w:t>
      </w:r>
      <w:r w:rsidRPr="00964746">
        <w:rPr>
          <w:rFonts w:asciiTheme="minorHAnsi" w:hAnsiTheme="minorHAnsi" w:cstheme="minorHAnsi"/>
          <w:color w:val="000000"/>
          <w:sz w:val="20"/>
          <w:szCs w:val="20"/>
          <w:lang w:eastAsia="ja-JP"/>
        </w:rPr>
        <w:t xml:space="preserve">how you'd plan a journey. First, you decide where you are going (the goal), and establish where you currently are (your current reality). </w:t>
      </w:r>
    </w:p>
    <w:p w14:paraId="4BF381AC"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You then explore various routes (the options) to your destination. In the final step, </w:t>
      </w:r>
      <w:r w:rsidRPr="00964746">
        <w:rPr>
          <w:rFonts w:asciiTheme="minorHAnsi" w:hAnsiTheme="minorHAnsi" w:cstheme="minorHAnsi"/>
          <w:color w:val="000000"/>
          <w:sz w:val="20"/>
          <w:szCs w:val="20"/>
          <w:lang w:eastAsia="ja-JP"/>
        </w:rPr>
        <w:lastRenderedPageBreak/>
        <w:t xml:space="preserve">establishing the will, you ensure that you're committed to making the journey, and are prepared for the obstacles that you could meet on the way. </w:t>
      </w:r>
    </w:p>
    <w:p w14:paraId="57C27FB8"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To structure a coaching or mentoring session using the GROW Model, take the following steps: </w:t>
      </w:r>
    </w:p>
    <w:p w14:paraId="5BAAA6AF" w14:textId="0B169AD8"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b/>
          <w:bCs/>
          <w:color w:val="000000"/>
          <w:sz w:val="20"/>
          <w:szCs w:val="20"/>
          <w:lang w:eastAsia="ja-JP"/>
        </w:rPr>
        <w:t xml:space="preserve">Establish the Goal </w:t>
      </w:r>
    </w:p>
    <w:p w14:paraId="3CC9768B"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First, you and your team member need to look at the behaviour that you want to change, and then structure this change as a goal that he/she wants to achieve. </w:t>
      </w:r>
    </w:p>
    <w:p w14:paraId="17D58CB6"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Make sure that this is a SMART goal: one that is Specific, Measurable, Attainable, Realistic, and Time-bound. </w:t>
      </w:r>
    </w:p>
    <w:p w14:paraId="7683F044"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When doing this, it's useful to ask questions like: </w:t>
      </w:r>
    </w:p>
    <w:p w14:paraId="3EA54BDA" w14:textId="77777777" w:rsidR="00880254" w:rsidRPr="00964746" w:rsidRDefault="00880254" w:rsidP="00ED4D38">
      <w:pPr>
        <w:widowControl w:val="0"/>
        <w:numPr>
          <w:ilvl w:val="0"/>
          <w:numId w:val="80"/>
        </w:numPr>
        <w:tabs>
          <w:tab w:val="left" w:pos="220"/>
        </w:tabs>
        <w:autoSpaceDE w:val="0"/>
        <w:autoSpaceDN w:val="0"/>
        <w:adjustRightInd w:val="0"/>
        <w:spacing w:after="266" w:line="360" w:lineRule="auto"/>
        <w:ind w:hanging="720"/>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How will you know that your team member has achieved this goal? How will you know that the problem or issue is solved? </w:t>
      </w:r>
      <w:r w:rsidRPr="00964746">
        <w:rPr>
          <w:rFonts w:ascii="MS Mincho" w:eastAsia="MS Mincho" w:hAnsi="MS Mincho" w:cs="MS Mincho"/>
          <w:color w:val="000000"/>
          <w:sz w:val="20"/>
          <w:szCs w:val="20"/>
          <w:lang w:eastAsia="ja-JP"/>
        </w:rPr>
        <w:t> </w:t>
      </w:r>
    </w:p>
    <w:p w14:paraId="665BBA71" w14:textId="77777777" w:rsidR="00880254" w:rsidRPr="00964746" w:rsidRDefault="00880254" w:rsidP="00ED4D38">
      <w:pPr>
        <w:widowControl w:val="0"/>
        <w:numPr>
          <w:ilvl w:val="0"/>
          <w:numId w:val="80"/>
        </w:numPr>
        <w:tabs>
          <w:tab w:val="left" w:pos="220"/>
        </w:tabs>
        <w:autoSpaceDE w:val="0"/>
        <w:autoSpaceDN w:val="0"/>
        <w:adjustRightInd w:val="0"/>
        <w:spacing w:after="266" w:line="360" w:lineRule="auto"/>
        <w:ind w:hanging="720"/>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Does this goal fit with her overall career objectives? And does it fit with the team's objectives? </w:t>
      </w:r>
      <w:r w:rsidRPr="00964746">
        <w:rPr>
          <w:rFonts w:ascii="MS Mincho" w:eastAsia="MS Mincho" w:hAnsi="MS Mincho" w:cs="MS Mincho"/>
          <w:color w:val="000000"/>
          <w:sz w:val="20"/>
          <w:szCs w:val="20"/>
          <w:lang w:eastAsia="ja-JP"/>
        </w:rPr>
        <w:t> </w:t>
      </w:r>
    </w:p>
    <w:p w14:paraId="680C6F7E" w14:textId="7D3F12ED"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b/>
          <w:bCs/>
          <w:color w:val="000000"/>
          <w:sz w:val="20"/>
          <w:szCs w:val="20"/>
          <w:lang w:eastAsia="ja-JP"/>
        </w:rPr>
        <w:t xml:space="preserve">Examine the Current Reality </w:t>
      </w:r>
    </w:p>
    <w:p w14:paraId="401E2AF0"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Next, ask your team member to describe his / her current reality. </w:t>
      </w:r>
    </w:p>
    <w:p w14:paraId="6061FDD2"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This is an important step: Too often, people try to solve a problem or reach a goal without fully considering their starting point, and often they're missing some information that they need in order to reach their goal effectively. </w:t>
      </w:r>
    </w:p>
    <w:p w14:paraId="2A5349D1"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As your team member tells you about his /her current reality, the solution may start to emerge. </w:t>
      </w:r>
    </w:p>
    <w:p w14:paraId="3B0FF60F" w14:textId="77C612B8" w:rsidR="00880254" w:rsidRPr="00964746" w:rsidRDefault="00880254" w:rsidP="00964746">
      <w:pPr>
        <w:widowControl w:val="0"/>
        <w:autoSpaceDE w:val="0"/>
        <w:autoSpaceDN w:val="0"/>
        <w:adjustRightInd w:val="0"/>
        <w:spacing w:line="360" w:lineRule="auto"/>
        <w:rPr>
          <w:rFonts w:asciiTheme="minorHAnsi" w:hAnsiTheme="minorHAnsi" w:cstheme="minorHAnsi"/>
          <w:color w:val="000000"/>
          <w:sz w:val="20"/>
          <w:szCs w:val="20"/>
          <w:lang w:eastAsia="ja-JP"/>
        </w:rPr>
      </w:pPr>
    </w:p>
    <w:p w14:paraId="6E5F73FD"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Useful coaching questions in this step include the following: </w:t>
      </w:r>
    </w:p>
    <w:p w14:paraId="5EF1A93E" w14:textId="77777777" w:rsidR="00880254" w:rsidRPr="00964746" w:rsidRDefault="00880254" w:rsidP="00ED4D38">
      <w:pPr>
        <w:widowControl w:val="0"/>
        <w:numPr>
          <w:ilvl w:val="0"/>
          <w:numId w:val="79"/>
        </w:numPr>
        <w:tabs>
          <w:tab w:val="left" w:pos="220"/>
          <w:tab w:val="left" w:pos="720"/>
        </w:tabs>
        <w:autoSpaceDE w:val="0"/>
        <w:autoSpaceDN w:val="0"/>
        <w:adjustRightInd w:val="0"/>
        <w:spacing w:after="266" w:line="360" w:lineRule="auto"/>
        <w:ind w:hanging="720"/>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What is happening now (what, who, when, and how often)? What is the effect or result of this? </w:t>
      </w:r>
      <w:r w:rsidRPr="00964746">
        <w:rPr>
          <w:rFonts w:ascii="MS Mincho" w:eastAsia="MS Mincho" w:hAnsi="MS Mincho" w:cs="MS Mincho"/>
          <w:color w:val="000000"/>
          <w:sz w:val="20"/>
          <w:szCs w:val="20"/>
          <w:lang w:eastAsia="ja-JP"/>
        </w:rPr>
        <w:t> </w:t>
      </w:r>
    </w:p>
    <w:p w14:paraId="77F6A4EF" w14:textId="77777777" w:rsidR="00880254" w:rsidRPr="00964746" w:rsidRDefault="00880254" w:rsidP="00ED4D38">
      <w:pPr>
        <w:widowControl w:val="0"/>
        <w:numPr>
          <w:ilvl w:val="0"/>
          <w:numId w:val="79"/>
        </w:numPr>
        <w:tabs>
          <w:tab w:val="left" w:pos="220"/>
          <w:tab w:val="left" w:pos="720"/>
        </w:tabs>
        <w:autoSpaceDE w:val="0"/>
        <w:autoSpaceDN w:val="0"/>
        <w:adjustRightInd w:val="0"/>
        <w:spacing w:after="266" w:line="360" w:lineRule="auto"/>
        <w:ind w:hanging="720"/>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Have you already taken any steps towards your goal? </w:t>
      </w:r>
      <w:r w:rsidRPr="00964746">
        <w:rPr>
          <w:rFonts w:ascii="MS Mincho" w:eastAsia="MS Mincho" w:hAnsi="MS Mincho" w:cs="MS Mincho"/>
          <w:color w:val="000000"/>
          <w:sz w:val="20"/>
          <w:szCs w:val="20"/>
          <w:lang w:eastAsia="ja-JP"/>
        </w:rPr>
        <w:t> </w:t>
      </w:r>
    </w:p>
    <w:p w14:paraId="4C2256DD" w14:textId="77777777" w:rsidR="00880254" w:rsidRPr="00964746" w:rsidRDefault="00880254" w:rsidP="00ED4D38">
      <w:pPr>
        <w:widowControl w:val="0"/>
        <w:numPr>
          <w:ilvl w:val="0"/>
          <w:numId w:val="79"/>
        </w:numPr>
        <w:tabs>
          <w:tab w:val="left" w:pos="220"/>
          <w:tab w:val="left" w:pos="720"/>
        </w:tabs>
        <w:autoSpaceDE w:val="0"/>
        <w:autoSpaceDN w:val="0"/>
        <w:adjustRightInd w:val="0"/>
        <w:spacing w:after="266" w:line="360" w:lineRule="auto"/>
        <w:ind w:hanging="720"/>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Does this goal conflict with any other goals or objectives? </w:t>
      </w:r>
      <w:r w:rsidRPr="00964746">
        <w:rPr>
          <w:rFonts w:ascii="MS Mincho" w:eastAsia="MS Mincho" w:hAnsi="MS Mincho" w:cs="MS Mincho"/>
          <w:color w:val="000000"/>
          <w:sz w:val="20"/>
          <w:szCs w:val="20"/>
          <w:lang w:eastAsia="ja-JP"/>
        </w:rPr>
        <w:t> </w:t>
      </w:r>
    </w:p>
    <w:tbl>
      <w:tblPr>
        <w:tblpPr w:leftFromText="180" w:rightFromText="180" w:vertAnchor="text" w:horzAnchor="page" w:tblpX="970" w:tblpY="-535"/>
        <w:tblW w:w="1003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00" w:firstRow="0" w:lastRow="0" w:firstColumn="0" w:lastColumn="0" w:noHBand="1" w:noVBand="1"/>
      </w:tblPr>
      <w:tblGrid>
        <w:gridCol w:w="5017"/>
        <w:gridCol w:w="5018"/>
      </w:tblGrid>
      <w:tr w:rsidR="00432062" w:rsidRPr="00274252" w14:paraId="6ED8ECF6" w14:textId="77777777" w:rsidTr="00432062">
        <w:trPr>
          <w:trHeight w:val="726"/>
        </w:trPr>
        <w:tc>
          <w:tcPr>
            <w:tcW w:w="10035" w:type="dxa"/>
            <w:gridSpan w:val="2"/>
            <w:tcBorders>
              <w:top w:val="single" w:sz="18" w:space="0" w:color="auto"/>
              <w:left w:val="single" w:sz="18" w:space="0" w:color="auto"/>
              <w:bottom w:val="single" w:sz="18" w:space="0" w:color="auto"/>
              <w:right w:val="single" w:sz="18" w:space="0" w:color="auto"/>
            </w:tcBorders>
            <w:shd w:val="clear" w:color="FFFFFF" w:fill="D9D9D9"/>
            <w:vAlign w:val="center"/>
          </w:tcPr>
          <w:p w14:paraId="7A6AD0CB" w14:textId="77777777" w:rsidR="00432062" w:rsidRPr="00274252" w:rsidRDefault="00432062" w:rsidP="00432062">
            <w:pPr>
              <w:jc w:val="center"/>
              <w:rPr>
                <w:b/>
                <w:smallCaps/>
                <w:sz w:val="28"/>
                <w:szCs w:val="22"/>
              </w:rPr>
            </w:pPr>
            <w:r w:rsidRPr="00274252">
              <w:rPr>
                <w:b/>
                <w:smallCaps/>
                <w:sz w:val="28"/>
                <w:szCs w:val="22"/>
              </w:rPr>
              <w:lastRenderedPageBreak/>
              <w:t>GROW Coaching Model Template</w:t>
            </w:r>
          </w:p>
        </w:tc>
      </w:tr>
      <w:tr w:rsidR="00432062" w:rsidRPr="00274252" w14:paraId="2281EB7B" w14:textId="77777777" w:rsidTr="00432062">
        <w:trPr>
          <w:trHeight w:val="1173"/>
        </w:trPr>
        <w:tc>
          <w:tcPr>
            <w:tcW w:w="10035" w:type="dxa"/>
            <w:gridSpan w:val="2"/>
            <w:tcBorders>
              <w:top w:val="single" w:sz="18" w:space="0" w:color="auto"/>
              <w:left w:val="single" w:sz="18" w:space="0" w:color="auto"/>
              <w:bottom w:val="single" w:sz="18" w:space="0" w:color="auto"/>
              <w:right w:val="single" w:sz="18" w:space="0" w:color="auto"/>
            </w:tcBorders>
            <w:shd w:val="solid" w:color="FFFFFF" w:fill="D9D9D9"/>
            <w:vAlign w:val="center"/>
          </w:tcPr>
          <w:p w14:paraId="130784E4" w14:textId="77777777" w:rsidR="00432062" w:rsidRPr="00274252" w:rsidRDefault="00432062" w:rsidP="00432062">
            <w:pPr>
              <w:spacing w:before="120" w:after="120"/>
              <w:rPr>
                <w:sz w:val="22"/>
                <w:szCs w:val="22"/>
              </w:rPr>
            </w:pPr>
            <w:r w:rsidRPr="00274252">
              <w:rPr>
                <w:szCs w:val="22"/>
              </w:rPr>
              <w:t xml:space="preserve">This checklist enables you to record the coaching process using the GROW model. It helps you to monitor progress and keeps a record of the goal and commitments the coachee has made.  </w:t>
            </w:r>
          </w:p>
        </w:tc>
      </w:tr>
      <w:tr w:rsidR="00432062" w:rsidRPr="00274252" w14:paraId="41768B54" w14:textId="77777777" w:rsidTr="00432062">
        <w:trPr>
          <w:trHeight w:val="524"/>
        </w:trPr>
        <w:tc>
          <w:tcPr>
            <w:tcW w:w="5017" w:type="dxa"/>
            <w:tcBorders>
              <w:top w:val="single" w:sz="18" w:space="0" w:color="auto"/>
              <w:left w:val="single" w:sz="18" w:space="0" w:color="auto"/>
              <w:bottom w:val="single" w:sz="18" w:space="0" w:color="auto"/>
              <w:right w:val="single" w:sz="18" w:space="0" w:color="auto"/>
            </w:tcBorders>
            <w:shd w:val="clear" w:color="FFFFFF" w:fill="D9D9D9"/>
            <w:vAlign w:val="center"/>
          </w:tcPr>
          <w:p w14:paraId="6D33A08D" w14:textId="77777777" w:rsidR="00432062" w:rsidRPr="00274252" w:rsidRDefault="00432062" w:rsidP="00432062">
            <w:pPr>
              <w:spacing w:before="120"/>
              <w:jc w:val="center"/>
              <w:rPr>
                <w:b/>
                <w:sz w:val="26"/>
                <w:szCs w:val="22"/>
              </w:rPr>
            </w:pPr>
            <w:r w:rsidRPr="00274252">
              <w:rPr>
                <w:b/>
                <w:sz w:val="26"/>
                <w:szCs w:val="22"/>
              </w:rPr>
              <w:t>GROW Model Stage</w:t>
            </w:r>
          </w:p>
        </w:tc>
        <w:tc>
          <w:tcPr>
            <w:tcW w:w="5018" w:type="dxa"/>
            <w:tcBorders>
              <w:top w:val="single" w:sz="18" w:space="0" w:color="auto"/>
              <w:left w:val="single" w:sz="18" w:space="0" w:color="auto"/>
              <w:bottom w:val="single" w:sz="18" w:space="0" w:color="auto"/>
              <w:right w:val="single" w:sz="18" w:space="0" w:color="auto"/>
            </w:tcBorders>
            <w:shd w:val="clear" w:color="FFFFFF" w:fill="D9D9D9"/>
            <w:vAlign w:val="center"/>
          </w:tcPr>
          <w:p w14:paraId="70A33D60" w14:textId="77777777" w:rsidR="00432062" w:rsidRPr="00274252" w:rsidRDefault="00432062" w:rsidP="00432062">
            <w:pPr>
              <w:spacing w:before="120"/>
              <w:jc w:val="center"/>
              <w:rPr>
                <w:b/>
                <w:sz w:val="26"/>
                <w:szCs w:val="22"/>
              </w:rPr>
            </w:pPr>
            <w:r w:rsidRPr="00274252">
              <w:rPr>
                <w:b/>
                <w:sz w:val="26"/>
                <w:szCs w:val="22"/>
              </w:rPr>
              <w:t>Coachee Final Notes</w:t>
            </w:r>
          </w:p>
        </w:tc>
      </w:tr>
      <w:tr w:rsidR="00432062" w:rsidRPr="00274252" w14:paraId="6CB4DFDA" w14:textId="77777777" w:rsidTr="00432062">
        <w:trPr>
          <w:trHeight w:val="1240"/>
        </w:trPr>
        <w:tc>
          <w:tcPr>
            <w:tcW w:w="5017" w:type="dxa"/>
            <w:tcBorders>
              <w:top w:val="single" w:sz="18" w:space="0" w:color="auto"/>
              <w:left w:val="single" w:sz="18" w:space="0" w:color="auto"/>
              <w:bottom w:val="single" w:sz="18" w:space="0" w:color="auto"/>
              <w:right w:val="single" w:sz="18" w:space="0" w:color="auto"/>
            </w:tcBorders>
            <w:shd w:val="clear" w:color="FFFFFF" w:fill="auto"/>
            <w:vAlign w:val="center"/>
          </w:tcPr>
          <w:p w14:paraId="7BCBEE4D" w14:textId="77777777" w:rsidR="00432062" w:rsidRPr="00274252" w:rsidRDefault="00432062" w:rsidP="00432062">
            <w:pPr>
              <w:spacing w:before="120"/>
              <w:rPr>
                <w:szCs w:val="20"/>
              </w:rPr>
            </w:pPr>
            <w:r w:rsidRPr="00274252">
              <w:rPr>
                <w:b/>
                <w:szCs w:val="22"/>
              </w:rPr>
              <w:t xml:space="preserve">Goal </w:t>
            </w:r>
            <w:r w:rsidRPr="00274252">
              <w:rPr>
                <w:szCs w:val="22"/>
              </w:rPr>
              <w:t>- is the end point that the coachee wants to achieve. The goal must be SMART so that the individual knows when it is attained.</w:t>
            </w:r>
          </w:p>
        </w:tc>
        <w:tc>
          <w:tcPr>
            <w:tcW w:w="5018" w:type="dxa"/>
            <w:tcBorders>
              <w:top w:val="single" w:sz="18" w:space="0" w:color="auto"/>
              <w:left w:val="single" w:sz="18" w:space="0" w:color="auto"/>
              <w:bottom w:val="single" w:sz="18" w:space="0" w:color="auto"/>
              <w:right w:val="single" w:sz="18" w:space="0" w:color="auto"/>
            </w:tcBorders>
            <w:shd w:val="clear" w:color="FFFFFF" w:fill="auto"/>
            <w:vAlign w:val="center"/>
          </w:tcPr>
          <w:p w14:paraId="5982098A" w14:textId="77777777" w:rsidR="00432062" w:rsidRPr="00274252" w:rsidRDefault="00432062" w:rsidP="00432062">
            <w:pPr>
              <w:rPr>
                <w:sz w:val="22"/>
                <w:szCs w:val="22"/>
              </w:rPr>
            </w:pPr>
          </w:p>
        </w:tc>
      </w:tr>
      <w:tr w:rsidR="00432062" w:rsidRPr="00274252" w14:paraId="12377761" w14:textId="77777777" w:rsidTr="00432062">
        <w:trPr>
          <w:trHeight w:val="2620"/>
        </w:trPr>
        <w:tc>
          <w:tcPr>
            <w:tcW w:w="5017" w:type="dxa"/>
            <w:tcBorders>
              <w:top w:val="single" w:sz="18" w:space="0" w:color="auto"/>
              <w:left w:val="single" w:sz="18" w:space="0" w:color="auto"/>
              <w:bottom w:val="single" w:sz="18" w:space="0" w:color="auto"/>
              <w:right w:val="single" w:sz="18" w:space="0" w:color="auto"/>
            </w:tcBorders>
            <w:shd w:val="clear" w:color="FFFFFF" w:fill="D9D9D9"/>
            <w:vAlign w:val="center"/>
          </w:tcPr>
          <w:p w14:paraId="71FC9D89" w14:textId="77777777" w:rsidR="00432062" w:rsidRPr="00274252" w:rsidRDefault="00432062" w:rsidP="00432062">
            <w:pPr>
              <w:spacing w:before="120"/>
              <w:rPr>
                <w:szCs w:val="22"/>
              </w:rPr>
            </w:pPr>
            <w:r w:rsidRPr="00274252">
              <w:rPr>
                <w:b/>
                <w:szCs w:val="22"/>
              </w:rPr>
              <w:t>Reality</w:t>
            </w:r>
            <w:r w:rsidRPr="00274252">
              <w:rPr>
                <w:szCs w:val="22"/>
              </w:rPr>
              <w:t xml:space="preserve"> - is where the coachee is now. This requires the current issues and the challenges to be stated. Then an assessment of how far the coachee is away from their goal can be made. </w:t>
            </w:r>
          </w:p>
        </w:tc>
        <w:tc>
          <w:tcPr>
            <w:tcW w:w="5018" w:type="dxa"/>
            <w:tcBorders>
              <w:top w:val="single" w:sz="18" w:space="0" w:color="auto"/>
              <w:left w:val="single" w:sz="18" w:space="0" w:color="auto"/>
              <w:bottom w:val="single" w:sz="18" w:space="0" w:color="auto"/>
              <w:right w:val="single" w:sz="18" w:space="0" w:color="auto"/>
            </w:tcBorders>
            <w:shd w:val="clear" w:color="FFFFFF" w:fill="D9D9D9"/>
            <w:vAlign w:val="center"/>
          </w:tcPr>
          <w:p w14:paraId="03348DFB" w14:textId="77777777" w:rsidR="00432062" w:rsidRPr="00274252" w:rsidRDefault="00432062" w:rsidP="00432062">
            <w:pPr>
              <w:rPr>
                <w:sz w:val="22"/>
                <w:szCs w:val="22"/>
              </w:rPr>
            </w:pPr>
          </w:p>
        </w:tc>
      </w:tr>
      <w:tr w:rsidR="00432062" w:rsidRPr="00274252" w14:paraId="55CFFAB9" w14:textId="77777777" w:rsidTr="00432062">
        <w:trPr>
          <w:trHeight w:val="4358"/>
        </w:trPr>
        <w:tc>
          <w:tcPr>
            <w:tcW w:w="5017" w:type="dxa"/>
            <w:tcBorders>
              <w:top w:val="single" w:sz="18" w:space="0" w:color="auto"/>
              <w:left w:val="single" w:sz="18" w:space="0" w:color="auto"/>
              <w:bottom w:val="single" w:sz="18" w:space="0" w:color="auto"/>
              <w:right w:val="single" w:sz="18" w:space="0" w:color="auto"/>
            </w:tcBorders>
            <w:shd w:val="clear" w:color="FFFFFF" w:fill="auto"/>
            <w:vAlign w:val="center"/>
          </w:tcPr>
          <w:p w14:paraId="74EB899F" w14:textId="77777777" w:rsidR="00432062" w:rsidRPr="00274252" w:rsidRDefault="00432062" w:rsidP="00432062">
            <w:pPr>
              <w:spacing w:before="120"/>
              <w:rPr>
                <w:szCs w:val="20"/>
              </w:rPr>
            </w:pPr>
            <w:r w:rsidRPr="00274252">
              <w:rPr>
                <w:b/>
                <w:szCs w:val="22"/>
              </w:rPr>
              <w:t>Obstacles/Options</w:t>
            </w:r>
            <w:r w:rsidRPr="00274252">
              <w:rPr>
                <w:szCs w:val="22"/>
              </w:rPr>
              <w:t xml:space="preserve"> – first the obstacles stopping the coachee attain their goal need to identified. (Without any obstacles the goal has already been attained!). Then the coachee needs to come up with different ‘options’, ways to deal with them. </w:t>
            </w:r>
          </w:p>
        </w:tc>
        <w:tc>
          <w:tcPr>
            <w:tcW w:w="5018" w:type="dxa"/>
            <w:tcBorders>
              <w:top w:val="single" w:sz="18" w:space="0" w:color="auto"/>
              <w:left w:val="single" w:sz="18" w:space="0" w:color="auto"/>
              <w:bottom w:val="single" w:sz="18" w:space="0" w:color="auto"/>
              <w:right w:val="single" w:sz="18" w:space="0" w:color="auto"/>
            </w:tcBorders>
            <w:shd w:val="clear" w:color="FFFFFF" w:fill="auto"/>
            <w:vAlign w:val="center"/>
          </w:tcPr>
          <w:p w14:paraId="0B0B9140" w14:textId="77777777" w:rsidR="00432062" w:rsidRPr="00274252" w:rsidRDefault="00432062" w:rsidP="00432062">
            <w:pPr>
              <w:rPr>
                <w:sz w:val="22"/>
                <w:szCs w:val="22"/>
              </w:rPr>
            </w:pPr>
          </w:p>
        </w:tc>
      </w:tr>
      <w:tr w:rsidR="00432062" w:rsidRPr="00274252" w14:paraId="6700EA57" w14:textId="77777777" w:rsidTr="00432062">
        <w:trPr>
          <w:trHeight w:val="3350"/>
        </w:trPr>
        <w:tc>
          <w:tcPr>
            <w:tcW w:w="5017" w:type="dxa"/>
            <w:tcBorders>
              <w:top w:val="single" w:sz="18" w:space="0" w:color="auto"/>
              <w:left w:val="single" w:sz="18" w:space="0" w:color="auto"/>
              <w:bottom w:val="single" w:sz="18" w:space="0" w:color="auto"/>
              <w:right w:val="single" w:sz="18" w:space="0" w:color="auto"/>
            </w:tcBorders>
            <w:shd w:val="clear" w:color="FFFFFF" w:fill="D9D9D9"/>
            <w:vAlign w:val="center"/>
          </w:tcPr>
          <w:p w14:paraId="26D26712" w14:textId="77777777" w:rsidR="00432062" w:rsidRPr="00274252" w:rsidRDefault="00432062" w:rsidP="00432062">
            <w:pPr>
              <w:spacing w:before="120"/>
              <w:rPr>
                <w:szCs w:val="20"/>
              </w:rPr>
            </w:pPr>
            <w:r w:rsidRPr="00274252">
              <w:rPr>
                <w:b/>
                <w:szCs w:val="22"/>
              </w:rPr>
              <w:t>Way forward</w:t>
            </w:r>
            <w:r w:rsidRPr="00274252">
              <w:rPr>
                <w:szCs w:val="22"/>
              </w:rPr>
              <w:t xml:space="preserve"> – once the coachee has defined their options they can then devise the necessary action steps required to meet their goal.</w:t>
            </w:r>
          </w:p>
        </w:tc>
        <w:tc>
          <w:tcPr>
            <w:tcW w:w="5018" w:type="dxa"/>
            <w:tcBorders>
              <w:top w:val="single" w:sz="18" w:space="0" w:color="auto"/>
              <w:left w:val="single" w:sz="18" w:space="0" w:color="auto"/>
              <w:bottom w:val="single" w:sz="18" w:space="0" w:color="auto"/>
              <w:right w:val="single" w:sz="18" w:space="0" w:color="auto"/>
            </w:tcBorders>
            <w:shd w:val="clear" w:color="FFFFFF" w:fill="D9D9D9"/>
            <w:vAlign w:val="center"/>
          </w:tcPr>
          <w:p w14:paraId="70C8EB89" w14:textId="77777777" w:rsidR="00432062" w:rsidRPr="00274252" w:rsidRDefault="00432062" w:rsidP="00432062">
            <w:pPr>
              <w:rPr>
                <w:sz w:val="22"/>
                <w:szCs w:val="22"/>
              </w:rPr>
            </w:pPr>
          </w:p>
        </w:tc>
      </w:tr>
    </w:tbl>
    <w:p w14:paraId="10611AAF" w14:textId="77777777" w:rsidR="00D374CD" w:rsidRDefault="00D374CD" w:rsidP="00964746">
      <w:pPr>
        <w:widowControl w:val="0"/>
        <w:autoSpaceDE w:val="0"/>
        <w:autoSpaceDN w:val="0"/>
        <w:adjustRightInd w:val="0"/>
        <w:spacing w:after="240" w:line="360" w:lineRule="auto"/>
        <w:rPr>
          <w:rFonts w:asciiTheme="minorHAnsi" w:hAnsiTheme="minorHAnsi" w:cstheme="minorHAnsi"/>
          <w:b/>
          <w:bCs/>
          <w:color w:val="000000"/>
          <w:sz w:val="20"/>
          <w:szCs w:val="20"/>
          <w:lang w:eastAsia="ja-JP"/>
        </w:rPr>
      </w:pPr>
    </w:p>
    <w:p w14:paraId="5C6B47CE" w14:textId="29788A5F"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b/>
          <w:bCs/>
          <w:color w:val="000000"/>
          <w:sz w:val="20"/>
          <w:szCs w:val="20"/>
          <w:lang w:eastAsia="ja-JP"/>
        </w:rPr>
        <w:t xml:space="preserve"> Explore the Options </w:t>
      </w:r>
    </w:p>
    <w:p w14:paraId="1AAE9CC7"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Once you and your team member have explored the current reality, it's time to determine what is possible – meaning all of the possible options for reaching his/her objective. </w:t>
      </w:r>
    </w:p>
    <w:p w14:paraId="37C14A32"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Help your team member brainstorm as many good options as possible. Then, discuss these and help him/her decide on the best ones. </w:t>
      </w:r>
    </w:p>
    <w:p w14:paraId="0D483A15"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By all means, offer your own suggestions in this step. But let your team member offer suggestions first, and let her do most of the talking. It's important to guide her in the right direction, without actually making decisions for her. </w:t>
      </w:r>
    </w:p>
    <w:p w14:paraId="1B1DFCDB" w14:textId="77777777" w:rsidR="00880254" w:rsidRPr="00964746"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You then both review her options. To get the experience she needs she could lead a small team on a small project. She could also spend time in the overseas team. </w:t>
      </w:r>
    </w:p>
    <w:p w14:paraId="687A0BA3" w14:textId="33AEEC9C" w:rsidR="00880254" w:rsidRDefault="00880254"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r w:rsidRPr="00964746">
        <w:rPr>
          <w:rFonts w:asciiTheme="minorHAnsi" w:hAnsiTheme="minorHAnsi" w:cstheme="minorHAnsi"/>
          <w:color w:val="000000"/>
          <w:sz w:val="20"/>
          <w:szCs w:val="20"/>
          <w:lang w:eastAsia="ja-JP"/>
        </w:rPr>
        <w:t xml:space="preserve">Finally, you establish the will. As her manager, you offer to let her lead a small team on a minor project. If she performs well, she can take on additional projects with more responsibility in the future. Julie must also approach the overseas team to arrange to spend time in that department, and continue performing well in her current role. You agree to review her progress in three </w:t>
      </w:r>
      <w:r w:rsidR="00D374CD" w:rsidRPr="00964746">
        <w:rPr>
          <w:rFonts w:asciiTheme="minorHAnsi" w:hAnsiTheme="minorHAnsi" w:cstheme="minorHAnsi"/>
          <w:color w:val="000000"/>
          <w:sz w:val="20"/>
          <w:szCs w:val="20"/>
          <w:lang w:eastAsia="ja-JP"/>
        </w:rPr>
        <w:t>month</w:t>
      </w:r>
      <w:r w:rsidR="00D374CD">
        <w:rPr>
          <w:rFonts w:asciiTheme="minorHAnsi" w:hAnsiTheme="minorHAnsi" w:cstheme="minorHAnsi"/>
          <w:color w:val="000000"/>
          <w:sz w:val="20"/>
          <w:szCs w:val="20"/>
          <w:lang w:eastAsia="ja-JP"/>
        </w:rPr>
        <w:t>s</w:t>
      </w:r>
      <w:r w:rsidR="00D374CD" w:rsidRPr="00964746">
        <w:rPr>
          <w:rFonts w:asciiTheme="minorHAnsi" w:hAnsiTheme="minorHAnsi" w:cstheme="minorHAnsi"/>
          <w:color w:val="000000"/>
          <w:sz w:val="20"/>
          <w:szCs w:val="20"/>
          <w:lang w:eastAsia="ja-JP"/>
        </w:rPr>
        <w:t>’ time</w:t>
      </w:r>
      <w:r w:rsidRPr="00964746">
        <w:rPr>
          <w:rFonts w:asciiTheme="minorHAnsi" w:hAnsiTheme="minorHAnsi" w:cstheme="minorHAnsi"/>
          <w:color w:val="000000"/>
          <w:sz w:val="20"/>
          <w:szCs w:val="20"/>
          <w:lang w:eastAsia="ja-JP"/>
        </w:rPr>
        <w:t xml:space="preserve">. </w:t>
      </w:r>
    </w:p>
    <w:p w14:paraId="5A6D65D6" w14:textId="77777777" w:rsidR="00432062" w:rsidRPr="00964746" w:rsidRDefault="00432062" w:rsidP="00964746">
      <w:pPr>
        <w:widowControl w:val="0"/>
        <w:autoSpaceDE w:val="0"/>
        <w:autoSpaceDN w:val="0"/>
        <w:adjustRightInd w:val="0"/>
        <w:spacing w:after="240" w:line="360" w:lineRule="auto"/>
        <w:rPr>
          <w:rFonts w:asciiTheme="minorHAnsi" w:hAnsiTheme="minorHAnsi" w:cstheme="minorHAnsi"/>
          <w:color w:val="000000"/>
          <w:sz w:val="20"/>
          <w:szCs w:val="20"/>
          <w:lang w:eastAsia="ja-JP"/>
        </w:rPr>
      </w:pPr>
    </w:p>
    <w:p w14:paraId="75524EB2" w14:textId="77777777" w:rsidR="000048A5" w:rsidRDefault="000048A5" w:rsidP="000048A5">
      <w:pPr>
        <w:widowControl w:val="0"/>
        <w:autoSpaceDE w:val="0"/>
        <w:autoSpaceDN w:val="0"/>
        <w:adjustRightInd w:val="0"/>
        <w:spacing w:after="240" w:line="340" w:lineRule="atLeast"/>
        <w:rPr>
          <w:rFonts w:ascii="Times" w:hAnsi="Times" w:cs="Times"/>
          <w:color w:val="000000"/>
          <w:lang w:eastAsia="ja-JP"/>
        </w:rPr>
      </w:pPr>
    </w:p>
    <w:p w14:paraId="3D1322A0" w14:textId="22243A41" w:rsidR="000048A5" w:rsidRDefault="000048A5" w:rsidP="000048A5">
      <w:pPr>
        <w:widowControl w:val="0"/>
        <w:autoSpaceDE w:val="0"/>
        <w:autoSpaceDN w:val="0"/>
        <w:adjustRightInd w:val="0"/>
        <w:spacing w:after="240" w:line="340" w:lineRule="atLeast"/>
        <w:rPr>
          <w:rFonts w:ascii="Times" w:hAnsi="Times" w:cs="Times"/>
          <w:color w:val="000000"/>
          <w:lang w:eastAsia="ja-JP"/>
        </w:rPr>
      </w:pPr>
    </w:p>
    <w:p w14:paraId="26B90B24" w14:textId="77777777" w:rsidR="00A46BBD" w:rsidRDefault="00A46BBD" w:rsidP="00E20B32">
      <w:pPr>
        <w:spacing w:line="360" w:lineRule="auto"/>
        <w:rPr>
          <w:rFonts w:asciiTheme="minorHAnsi" w:hAnsiTheme="minorHAnsi" w:cstheme="minorHAnsi"/>
          <w:b/>
          <w:sz w:val="20"/>
          <w:szCs w:val="20"/>
        </w:rPr>
      </w:pPr>
    </w:p>
    <w:p w14:paraId="21A40776" w14:textId="77777777" w:rsidR="00653958" w:rsidRDefault="00653958" w:rsidP="00E20B32">
      <w:pPr>
        <w:spacing w:line="360" w:lineRule="auto"/>
        <w:rPr>
          <w:rFonts w:asciiTheme="minorHAnsi" w:hAnsiTheme="minorHAnsi" w:cstheme="minorHAnsi"/>
          <w:b/>
          <w:sz w:val="20"/>
          <w:szCs w:val="20"/>
        </w:rPr>
      </w:pPr>
    </w:p>
    <w:p w14:paraId="2CBF0E9D" w14:textId="77777777" w:rsidR="00653958" w:rsidRDefault="00653958" w:rsidP="00E20B32">
      <w:pPr>
        <w:spacing w:line="360" w:lineRule="auto"/>
        <w:rPr>
          <w:rFonts w:asciiTheme="minorHAnsi" w:hAnsiTheme="minorHAnsi" w:cstheme="minorHAnsi"/>
          <w:b/>
          <w:sz w:val="20"/>
          <w:szCs w:val="20"/>
        </w:rPr>
      </w:pPr>
    </w:p>
    <w:p w14:paraId="38A06138" w14:textId="77777777" w:rsidR="00653958" w:rsidRDefault="00653958" w:rsidP="00E20B32">
      <w:pPr>
        <w:spacing w:line="360" w:lineRule="auto"/>
        <w:rPr>
          <w:rFonts w:asciiTheme="minorHAnsi" w:hAnsiTheme="minorHAnsi" w:cstheme="minorHAnsi"/>
          <w:b/>
          <w:sz w:val="20"/>
          <w:szCs w:val="20"/>
        </w:rPr>
      </w:pPr>
    </w:p>
    <w:p w14:paraId="7BBE866B" w14:textId="77777777" w:rsidR="00653958" w:rsidRDefault="00653958" w:rsidP="00E20B32">
      <w:pPr>
        <w:spacing w:line="360" w:lineRule="auto"/>
        <w:rPr>
          <w:rFonts w:asciiTheme="minorHAnsi" w:hAnsiTheme="minorHAnsi" w:cstheme="minorHAnsi"/>
          <w:b/>
          <w:sz w:val="20"/>
          <w:szCs w:val="20"/>
        </w:rPr>
      </w:pPr>
    </w:p>
    <w:p w14:paraId="5737B859" w14:textId="77777777" w:rsidR="00653958" w:rsidRDefault="00653958" w:rsidP="00E20B32">
      <w:pPr>
        <w:spacing w:line="360" w:lineRule="auto"/>
        <w:rPr>
          <w:rFonts w:asciiTheme="minorHAnsi" w:hAnsiTheme="minorHAnsi" w:cstheme="minorHAnsi"/>
          <w:b/>
          <w:sz w:val="20"/>
          <w:szCs w:val="20"/>
        </w:rPr>
      </w:pPr>
    </w:p>
    <w:p w14:paraId="0FA80361" w14:textId="77777777" w:rsidR="00653958" w:rsidRDefault="00653958" w:rsidP="00E20B32">
      <w:pPr>
        <w:spacing w:line="360" w:lineRule="auto"/>
        <w:rPr>
          <w:rFonts w:asciiTheme="minorHAnsi" w:hAnsiTheme="minorHAnsi" w:cstheme="minorHAnsi"/>
          <w:b/>
          <w:sz w:val="20"/>
          <w:szCs w:val="20"/>
        </w:rPr>
      </w:pPr>
    </w:p>
    <w:p w14:paraId="3B9659EF" w14:textId="77777777" w:rsidR="00653958" w:rsidRDefault="00653958" w:rsidP="00E20B32">
      <w:pPr>
        <w:spacing w:line="360" w:lineRule="auto"/>
        <w:rPr>
          <w:rFonts w:asciiTheme="minorHAnsi" w:hAnsiTheme="minorHAnsi" w:cstheme="minorHAnsi"/>
          <w:b/>
          <w:sz w:val="20"/>
          <w:szCs w:val="20"/>
        </w:rPr>
      </w:pPr>
    </w:p>
    <w:p w14:paraId="1204FA6C" w14:textId="77777777" w:rsidR="00653958" w:rsidRDefault="00653958" w:rsidP="00E20B32">
      <w:pPr>
        <w:spacing w:line="360" w:lineRule="auto"/>
        <w:rPr>
          <w:rFonts w:asciiTheme="minorHAnsi" w:hAnsiTheme="minorHAnsi" w:cstheme="minorHAnsi"/>
          <w:b/>
          <w:sz w:val="20"/>
          <w:szCs w:val="20"/>
        </w:rPr>
      </w:pPr>
    </w:p>
    <w:p w14:paraId="6407B77B" w14:textId="77777777" w:rsidR="00653958" w:rsidRDefault="00653958" w:rsidP="00E20B32">
      <w:pPr>
        <w:spacing w:line="360" w:lineRule="auto"/>
        <w:rPr>
          <w:rFonts w:asciiTheme="minorHAnsi" w:hAnsiTheme="minorHAnsi" w:cstheme="minorHAnsi"/>
          <w:b/>
          <w:sz w:val="20"/>
          <w:szCs w:val="20"/>
        </w:rPr>
      </w:pPr>
    </w:p>
    <w:p w14:paraId="1716D702" w14:textId="77777777" w:rsidR="00653958" w:rsidRDefault="00653958" w:rsidP="00E20B32">
      <w:pPr>
        <w:spacing w:line="360" w:lineRule="auto"/>
        <w:rPr>
          <w:rFonts w:asciiTheme="minorHAnsi" w:hAnsiTheme="minorHAnsi" w:cstheme="minorHAnsi"/>
          <w:b/>
          <w:sz w:val="20"/>
          <w:szCs w:val="20"/>
        </w:rPr>
      </w:pPr>
    </w:p>
    <w:p w14:paraId="020A2669" w14:textId="77777777" w:rsidR="001F18B5" w:rsidRDefault="001F18B5" w:rsidP="00E20B32">
      <w:pPr>
        <w:spacing w:line="360" w:lineRule="auto"/>
        <w:rPr>
          <w:rFonts w:asciiTheme="minorHAnsi" w:hAnsiTheme="minorHAnsi" w:cstheme="minorHAnsi"/>
          <w:b/>
          <w:sz w:val="20"/>
          <w:szCs w:val="20"/>
        </w:rPr>
      </w:pPr>
    </w:p>
    <w:p w14:paraId="5A70499C" w14:textId="77777777" w:rsidR="001F18B5" w:rsidRDefault="001F18B5" w:rsidP="00E20B32">
      <w:pPr>
        <w:spacing w:line="360" w:lineRule="auto"/>
        <w:rPr>
          <w:rFonts w:asciiTheme="minorHAnsi" w:hAnsiTheme="minorHAnsi" w:cstheme="minorHAnsi"/>
          <w:b/>
          <w:sz w:val="20"/>
          <w:szCs w:val="20"/>
        </w:rPr>
      </w:pPr>
    </w:p>
    <w:p w14:paraId="53A70CB9" w14:textId="77777777" w:rsidR="00A4652C" w:rsidRPr="00E20B32" w:rsidRDefault="00A4652C" w:rsidP="00EC1A8B">
      <w:pPr>
        <w:spacing w:line="360" w:lineRule="auto"/>
        <w:rPr>
          <w:rFonts w:asciiTheme="minorHAnsi" w:hAnsiTheme="minorHAnsi" w:cstheme="minorHAnsi"/>
        </w:rPr>
      </w:pPr>
    </w:p>
    <w:p w14:paraId="4A9FF377" w14:textId="755D9181" w:rsidR="00A4652C" w:rsidRPr="00FF4BA4" w:rsidRDefault="00481058" w:rsidP="00E20B32">
      <w:pPr>
        <w:pStyle w:val="Title"/>
        <w:spacing w:line="360" w:lineRule="auto"/>
        <w:rPr>
          <w:rFonts w:asciiTheme="minorHAnsi" w:hAnsiTheme="minorHAnsi" w:cstheme="minorHAnsi"/>
        </w:rPr>
      </w:pPr>
      <w:r>
        <w:rPr>
          <w:rFonts w:asciiTheme="minorHAnsi" w:hAnsiTheme="minorHAnsi" w:cstheme="minorHAnsi"/>
        </w:rPr>
        <w:lastRenderedPageBreak/>
        <w:t>Module</w:t>
      </w:r>
      <w:r w:rsidR="00653958">
        <w:rPr>
          <w:rFonts w:asciiTheme="minorHAnsi" w:hAnsiTheme="minorHAnsi" w:cstheme="minorHAnsi"/>
        </w:rPr>
        <w:t xml:space="preserve"> 3</w:t>
      </w:r>
      <w:r>
        <w:rPr>
          <w:rFonts w:asciiTheme="minorHAnsi" w:hAnsiTheme="minorHAnsi" w:cstheme="minorHAnsi"/>
        </w:rPr>
        <w:t xml:space="preserve"> </w:t>
      </w:r>
      <w:r w:rsidR="00653958">
        <w:rPr>
          <w:rFonts w:asciiTheme="minorHAnsi" w:hAnsiTheme="minorHAnsi" w:cstheme="minorHAnsi"/>
        </w:rPr>
        <w:t>: MANAGE PERFORMANCE</w:t>
      </w:r>
    </w:p>
    <w:p w14:paraId="754C0966" w14:textId="77777777" w:rsidR="00A4652C" w:rsidRDefault="00A4652C" w:rsidP="00E20B32">
      <w:pPr>
        <w:spacing w:line="360" w:lineRule="auto"/>
        <w:rPr>
          <w:rFonts w:asciiTheme="minorHAnsi" w:hAnsiTheme="minorHAnsi" w:cstheme="minorHAnsi"/>
        </w:rPr>
      </w:pPr>
    </w:p>
    <w:p w14:paraId="770412F2" w14:textId="30342192" w:rsidR="00BF61BF" w:rsidRDefault="008E0991" w:rsidP="00330344">
      <w:pPr>
        <w:spacing w:line="360" w:lineRule="auto"/>
        <w:jc w:val="center"/>
        <w:rPr>
          <w:rFonts w:asciiTheme="minorHAnsi" w:hAnsiTheme="minorHAnsi" w:cstheme="minorHAnsi"/>
        </w:rPr>
      </w:pPr>
      <w:r>
        <w:rPr>
          <w:rFonts w:asciiTheme="minorHAnsi" w:hAnsiTheme="minorHAnsi" w:cstheme="minorHAnsi"/>
          <w:noProof/>
          <w:lang w:val="en-ZA" w:eastAsia="en-ZA"/>
        </w:rPr>
        <w:drawing>
          <wp:inline distT="0" distB="0" distL="0" distR="0" wp14:anchorId="5AF89D47" wp14:editId="73705021">
            <wp:extent cx="4491757" cy="2005528"/>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M.jpg"/>
                    <pic:cNvPicPr/>
                  </pic:nvPicPr>
                  <pic:blipFill>
                    <a:blip r:embed="rId31">
                      <a:extLst>
                        <a:ext uri="{28A0092B-C50C-407E-A947-70E740481C1C}">
                          <a14:useLocalDpi xmlns:a14="http://schemas.microsoft.com/office/drawing/2010/main" val="0"/>
                        </a:ext>
                      </a:extLst>
                    </a:blip>
                    <a:stretch>
                      <a:fillRect/>
                    </a:stretch>
                  </pic:blipFill>
                  <pic:spPr>
                    <a:xfrm>
                      <a:off x="0" y="0"/>
                      <a:ext cx="4567629" cy="2039404"/>
                    </a:xfrm>
                    <a:prstGeom prst="rect">
                      <a:avLst/>
                    </a:prstGeom>
                  </pic:spPr>
                </pic:pic>
              </a:graphicData>
            </a:graphic>
          </wp:inline>
        </w:drawing>
      </w:r>
    </w:p>
    <w:p w14:paraId="7257B2EA" w14:textId="77777777" w:rsidR="00BF61BF" w:rsidRPr="00E20B32" w:rsidRDefault="00BF61BF" w:rsidP="00E20B32">
      <w:pPr>
        <w:spacing w:line="360" w:lineRule="auto"/>
        <w:rPr>
          <w:rFonts w:asciiTheme="minorHAnsi" w:hAnsiTheme="minorHAnsi" w:cstheme="minorHAnsi"/>
        </w:rPr>
      </w:pPr>
    </w:p>
    <w:p w14:paraId="011180D9" w14:textId="77777777" w:rsidR="00A4652C" w:rsidRPr="00BF61BF" w:rsidRDefault="00A4652C" w:rsidP="00E20B32">
      <w:pPr>
        <w:pStyle w:val="Heading4"/>
        <w:spacing w:line="360" w:lineRule="auto"/>
        <w:rPr>
          <w:rFonts w:asciiTheme="minorHAnsi" w:hAnsiTheme="minorHAnsi" w:cstheme="minorHAnsi"/>
        </w:rPr>
      </w:pPr>
      <w:r w:rsidRPr="00BF61BF">
        <w:rPr>
          <w:rFonts w:asciiTheme="minorHAnsi" w:hAnsiTheme="minorHAnsi" w:cstheme="minorHAnsi"/>
        </w:rPr>
        <w:t>Learning outcomes</w:t>
      </w:r>
    </w:p>
    <w:p w14:paraId="4F4F7FE5" w14:textId="77777777" w:rsidR="008F6146" w:rsidRPr="008F6146" w:rsidRDefault="008F6146" w:rsidP="008F6146">
      <w:pPr>
        <w:pStyle w:val="Currbullet2"/>
        <w:spacing w:line="360" w:lineRule="auto"/>
        <w:jc w:val="left"/>
        <w:rPr>
          <w:i w:val="0"/>
          <w:color w:val="000000" w:themeColor="text1"/>
          <w:sz w:val="20"/>
          <w:szCs w:val="20"/>
        </w:rPr>
      </w:pPr>
      <w:r w:rsidRPr="008F6146">
        <w:rPr>
          <w:i w:val="0"/>
          <w:color w:val="000000" w:themeColor="text1"/>
          <w:sz w:val="20"/>
          <w:szCs w:val="20"/>
        </w:rPr>
        <w:t>Explain the principles of setting clear, realistic and measurable work objectives</w:t>
      </w:r>
    </w:p>
    <w:p w14:paraId="37EA6316" w14:textId="77777777" w:rsidR="008F6146" w:rsidRPr="008F6146" w:rsidRDefault="008F6146" w:rsidP="008F6146">
      <w:pPr>
        <w:pStyle w:val="Currbullet2"/>
        <w:spacing w:line="360" w:lineRule="auto"/>
        <w:jc w:val="left"/>
        <w:rPr>
          <w:i w:val="0"/>
          <w:color w:val="000000" w:themeColor="text1"/>
          <w:sz w:val="20"/>
          <w:szCs w:val="20"/>
        </w:rPr>
      </w:pPr>
      <w:r w:rsidRPr="008F6146">
        <w:rPr>
          <w:i w:val="0"/>
          <w:color w:val="000000" w:themeColor="text1"/>
          <w:sz w:val="20"/>
          <w:szCs w:val="20"/>
        </w:rPr>
        <w:t>Draft a work schedule indicating the tasks to be performed</w:t>
      </w:r>
    </w:p>
    <w:p w14:paraId="35E8163D" w14:textId="77777777" w:rsidR="008F6146" w:rsidRPr="008F6146" w:rsidRDefault="008F6146" w:rsidP="008F6146">
      <w:pPr>
        <w:pStyle w:val="Currbullet2"/>
        <w:spacing w:line="360" w:lineRule="auto"/>
        <w:jc w:val="left"/>
        <w:rPr>
          <w:i w:val="0"/>
          <w:color w:val="000000" w:themeColor="text1"/>
          <w:sz w:val="20"/>
          <w:szCs w:val="20"/>
        </w:rPr>
      </w:pPr>
      <w:r w:rsidRPr="008F6146">
        <w:rPr>
          <w:i w:val="0"/>
          <w:color w:val="000000" w:themeColor="text1"/>
          <w:sz w:val="20"/>
          <w:szCs w:val="20"/>
        </w:rPr>
        <w:t>Explain the importance of clear instruction,(including the structure of a good instruction, and how to ensure understanding)</w:t>
      </w:r>
    </w:p>
    <w:p w14:paraId="23A9F46F" w14:textId="77777777" w:rsidR="008F6146" w:rsidRPr="008F6146" w:rsidRDefault="008F6146" w:rsidP="008F6146">
      <w:pPr>
        <w:pStyle w:val="Currbullet2"/>
        <w:spacing w:line="360" w:lineRule="auto"/>
        <w:jc w:val="left"/>
        <w:rPr>
          <w:i w:val="0"/>
          <w:color w:val="000000" w:themeColor="text1"/>
          <w:sz w:val="20"/>
          <w:szCs w:val="20"/>
        </w:rPr>
      </w:pPr>
      <w:r w:rsidRPr="008F6146">
        <w:rPr>
          <w:i w:val="0"/>
          <w:color w:val="000000" w:themeColor="text1"/>
          <w:sz w:val="20"/>
          <w:szCs w:val="20"/>
        </w:rPr>
        <w:t>Formulate and issue a verbal instruction</w:t>
      </w:r>
    </w:p>
    <w:p w14:paraId="4A130ABC" w14:textId="77777777" w:rsidR="008F6146" w:rsidRPr="008F6146" w:rsidRDefault="008F6146" w:rsidP="008F6146">
      <w:pPr>
        <w:pStyle w:val="Currbullet2"/>
        <w:spacing w:line="360" w:lineRule="auto"/>
        <w:jc w:val="left"/>
        <w:rPr>
          <w:i w:val="0"/>
          <w:color w:val="000000" w:themeColor="text1"/>
          <w:sz w:val="20"/>
          <w:szCs w:val="20"/>
        </w:rPr>
      </w:pPr>
      <w:r w:rsidRPr="008F6146">
        <w:rPr>
          <w:i w:val="0"/>
          <w:color w:val="000000" w:themeColor="text1"/>
          <w:sz w:val="20"/>
          <w:szCs w:val="20"/>
        </w:rPr>
        <w:t>Formulate and record a written instruction</w:t>
      </w:r>
    </w:p>
    <w:p w14:paraId="578FA1EA" w14:textId="77777777" w:rsidR="008F6146" w:rsidRPr="008F6146" w:rsidRDefault="008F6146" w:rsidP="008F6146">
      <w:pPr>
        <w:pStyle w:val="Currbullet2"/>
        <w:spacing w:line="360" w:lineRule="auto"/>
        <w:jc w:val="left"/>
        <w:rPr>
          <w:i w:val="0"/>
          <w:color w:val="000000" w:themeColor="text1"/>
          <w:sz w:val="20"/>
          <w:szCs w:val="20"/>
        </w:rPr>
      </w:pPr>
      <w:r w:rsidRPr="008F6146">
        <w:rPr>
          <w:i w:val="0"/>
          <w:color w:val="000000" w:themeColor="text1"/>
          <w:sz w:val="20"/>
          <w:szCs w:val="20"/>
        </w:rPr>
        <w:t>Draft a performance standard</w:t>
      </w:r>
    </w:p>
    <w:p w14:paraId="3C43831F" w14:textId="77777777" w:rsidR="008F6146" w:rsidRDefault="008F6146" w:rsidP="008F6146">
      <w:pPr>
        <w:pStyle w:val="Currbullet2"/>
        <w:spacing w:line="360" w:lineRule="auto"/>
        <w:jc w:val="left"/>
        <w:rPr>
          <w:i w:val="0"/>
          <w:color w:val="000000" w:themeColor="text1"/>
          <w:sz w:val="20"/>
          <w:szCs w:val="20"/>
        </w:rPr>
      </w:pPr>
      <w:r w:rsidRPr="008F6146">
        <w:rPr>
          <w:i w:val="0"/>
          <w:color w:val="000000" w:themeColor="text1"/>
          <w:sz w:val="20"/>
          <w:szCs w:val="20"/>
        </w:rPr>
        <w:t>Demonstrate understanding of steps to correct performance-related problems (including, coaching to address performance problems)</w:t>
      </w:r>
    </w:p>
    <w:p w14:paraId="1F5DA68E" w14:textId="77777777" w:rsidR="00F47A4B" w:rsidRPr="00F47A4B" w:rsidRDefault="00F47A4B" w:rsidP="00F47A4B">
      <w:pPr>
        <w:pStyle w:val="Currbullet2"/>
        <w:spacing w:line="360" w:lineRule="auto"/>
        <w:rPr>
          <w:i w:val="0"/>
          <w:sz w:val="20"/>
          <w:szCs w:val="20"/>
        </w:rPr>
      </w:pPr>
      <w:r w:rsidRPr="00F47A4B">
        <w:rPr>
          <w:i w:val="0"/>
          <w:sz w:val="20"/>
          <w:szCs w:val="20"/>
        </w:rPr>
        <w:t>Define productivity and explain the concepts of productivity measurement and improvement</w:t>
      </w:r>
    </w:p>
    <w:p w14:paraId="66CB4996" w14:textId="77777777" w:rsidR="00F47A4B" w:rsidRPr="00F47A4B" w:rsidRDefault="00F47A4B" w:rsidP="00F47A4B">
      <w:pPr>
        <w:pStyle w:val="Currbullet2"/>
        <w:spacing w:line="360" w:lineRule="auto"/>
        <w:rPr>
          <w:i w:val="0"/>
          <w:sz w:val="20"/>
          <w:szCs w:val="20"/>
        </w:rPr>
      </w:pPr>
      <w:r w:rsidRPr="00F47A4B">
        <w:rPr>
          <w:i w:val="0"/>
          <w:sz w:val="20"/>
          <w:szCs w:val="20"/>
        </w:rPr>
        <w:t>Demonstrate an understanding of the importance of a productive work environment in terms of sustainable grain handling</w:t>
      </w:r>
    </w:p>
    <w:p w14:paraId="1B92649B" w14:textId="699BCB2C" w:rsidR="008E0991" w:rsidRDefault="00F47A4B" w:rsidP="00A46BBD">
      <w:pPr>
        <w:pStyle w:val="Currbullet2"/>
        <w:spacing w:line="360" w:lineRule="auto"/>
        <w:rPr>
          <w:i w:val="0"/>
          <w:sz w:val="20"/>
          <w:szCs w:val="20"/>
        </w:rPr>
      </w:pPr>
      <w:r w:rsidRPr="00F47A4B">
        <w:rPr>
          <w:i w:val="0"/>
          <w:sz w:val="20"/>
          <w:szCs w:val="20"/>
        </w:rPr>
        <w:t>Explain the role of productivity and daily activity planning to ensure work efficiency and effectiveness (including organising and prioritising time, using a diary, time schedules, following up on planned activities)</w:t>
      </w:r>
    </w:p>
    <w:p w14:paraId="337C9E61" w14:textId="4487D1DC" w:rsidR="00D83255" w:rsidRDefault="00870523" w:rsidP="00A46BBD">
      <w:pPr>
        <w:pStyle w:val="Currbullet2"/>
        <w:spacing w:line="360" w:lineRule="auto"/>
        <w:rPr>
          <w:i w:val="0"/>
          <w:sz w:val="20"/>
          <w:szCs w:val="20"/>
        </w:rPr>
      </w:pPr>
      <w:r>
        <w:rPr>
          <w:i w:val="0"/>
          <w:sz w:val="20"/>
          <w:szCs w:val="20"/>
        </w:rPr>
        <w:t>Schedule and plan a production cycle</w:t>
      </w:r>
    </w:p>
    <w:p w14:paraId="433432A6" w14:textId="298AD0AC" w:rsidR="00870523" w:rsidRPr="00A46BBD" w:rsidRDefault="00870523" w:rsidP="00A46BBD">
      <w:pPr>
        <w:pStyle w:val="Currbullet2"/>
        <w:spacing w:line="360" w:lineRule="auto"/>
        <w:rPr>
          <w:i w:val="0"/>
          <w:sz w:val="20"/>
          <w:szCs w:val="20"/>
        </w:rPr>
      </w:pPr>
      <w:r>
        <w:rPr>
          <w:i w:val="0"/>
          <w:sz w:val="20"/>
          <w:szCs w:val="20"/>
        </w:rPr>
        <w:t>Demonstrate an understanding of the concept of continuous improvement</w:t>
      </w:r>
    </w:p>
    <w:p w14:paraId="02769CAB" w14:textId="30327D9A" w:rsidR="00481058" w:rsidRPr="00182AB2" w:rsidRDefault="008E0991" w:rsidP="00481058">
      <w:pPr>
        <w:pStyle w:val="Heading4"/>
        <w:spacing w:line="360" w:lineRule="auto"/>
        <w:rPr>
          <w:rFonts w:asciiTheme="minorHAnsi" w:hAnsiTheme="minorHAnsi" w:cstheme="minorHAnsi"/>
          <w:i/>
        </w:rPr>
      </w:pPr>
      <w:r>
        <w:rPr>
          <w:rFonts w:asciiTheme="minorHAnsi" w:hAnsiTheme="minorHAnsi" w:cstheme="minorHAnsi"/>
          <w:lang w:val="en-ZA"/>
        </w:rPr>
        <w:lastRenderedPageBreak/>
        <w:t>Introduction to Performance Management</w:t>
      </w:r>
    </w:p>
    <w:p w14:paraId="12379B0F" w14:textId="7A443915" w:rsidR="00F35E94" w:rsidRDefault="00F35E94" w:rsidP="002A51C5">
      <w:pPr>
        <w:spacing w:line="360" w:lineRule="auto"/>
        <w:rPr>
          <w:rFonts w:asciiTheme="minorHAnsi" w:eastAsia="Times New Roman" w:hAnsiTheme="minorHAnsi" w:cstheme="minorHAnsi"/>
          <w:color w:val="000000"/>
          <w:sz w:val="20"/>
          <w:szCs w:val="20"/>
          <w:shd w:val="clear" w:color="auto" w:fill="FCFCFC"/>
        </w:rPr>
      </w:pPr>
      <w:r>
        <w:rPr>
          <w:rFonts w:asciiTheme="minorHAnsi" w:eastAsia="Times New Roman" w:hAnsiTheme="minorHAnsi" w:cstheme="minorHAnsi"/>
          <w:color w:val="000000"/>
          <w:sz w:val="20"/>
          <w:szCs w:val="20"/>
          <w:shd w:val="clear" w:color="auto" w:fill="FCFCFC"/>
        </w:rPr>
        <w:t xml:space="preserve">One of the most important aspects of management is that of monitoring and improving performance.  </w:t>
      </w:r>
    </w:p>
    <w:p w14:paraId="6F95CF0F" w14:textId="77777777" w:rsidR="008E0991" w:rsidRDefault="008E0991" w:rsidP="002A51C5">
      <w:pPr>
        <w:spacing w:line="360" w:lineRule="auto"/>
        <w:rPr>
          <w:rFonts w:asciiTheme="minorHAnsi" w:eastAsia="Times New Roman" w:hAnsiTheme="minorHAnsi" w:cstheme="minorHAnsi"/>
          <w:color w:val="000000"/>
          <w:sz w:val="20"/>
          <w:szCs w:val="20"/>
          <w:shd w:val="clear" w:color="auto" w:fill="FCFCFC"/>
        </w:rPr>
      </w:pPr>
      <w:r w:rsidRPr="002A51C5">
        <w:rPr>
          <w:rFonts w:asciiTheme="minorHAnsi" w:eastAsia="Times New Roman" w:hAnsiTheme="minorHAnsi" w:cstheme="minorHAnsi"/>
          <w:color w:val="000000"/>
          <w:sz w:val="20"/>
          <w:szCs w:val="20"/>
          <w:shd w:val="clear" w:color="auto" w:fill="FCFCFC"/>
        </w:rPr>
        <w:t>The fundamental goal of performance management is to promote and improve employee effectiveness. It is a continuous process where managers and employees work together to plan, monitor and review an employee's work objectives or goals and his or her overall contribution to the organization.</w:t>
      </w:r>
    </w:p>
    <w:p w14:paraId="3F5ED557" w14:textId="39DEF5AC" w:rsidR="00865370" w:rsidRPr="002A51C5" w:rsidRDefault="00865370" w:rsidP="002A51C5">
      <w:pPr>
        <w:spacing w:line="360" w:lineRule="auto"/>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shd w:val="clear" w:color="auto" w:fill="FCFCFC"/>
        </w:rPr>
        <w:t>The cyclical appraisal process is usually conducted on an annual basis and is a vital aspect of managing your organisation’s overall performance.  Your responsibility as a manager is to ensure that the annual appraisals you conduct are effective and have apositive impact on your team’s performance.</w:t>
      </w:r>
    </w:p>
    <w:p w14:paraId="3A936A24" w14:textId="77777777" w:rsidR="00CD4395" w:rsidRDefault="00CD4395" w:rsidP="00CD4395">
      <w:pPr>
        <w:pStyle w:val="NormalWeb"/>
        <w:shd w:val="clear" w:color="auto" w:fill="FCFCFC"/>
        <w:spacing w:before="0" w:beforeAutospacing="0" w:after="300" w:afterAutospacing="0"/>
        <w:textAlignment w:val="baseline"/>
        <w:rPr>
          <w:rFonts w:ascii="Georgia" w:hAnsi="Georgia"/>
          <w:color w:val="000000"/>
          <w:sz w:val="18"/>
          <w:szCs w:val="18"/>
        </w:rPr>
      </w:pPr>
      <w:r>
        <w:rPr>
          <w:rFonts w:ascii="Georgia" w:hAnsi="Georgia"/>
          <w:color w:val="000000"/>
          <w:sz w:val="18"/>
          <w:szCs w:val="18"/>
        </w:rPr>
        <w:t> </w:t>
      </w:r>
    </w:p>
    <w:p w14:paraId="445BB527" w14:textId="6DFE2B12" w:rsidR="00CD4395" w:rsidRDefault="00CD4395" w:rsidP="002A51C5">
      <w:pPr>
        <w:pStyle w:val="NormalWeb"/>
        <w:shd w:val="clear" w:color="auto" w:fill="FCFCFC"/>
        <w:spacing w:before="0" w:beforeAutospacing="0" w:after="300" w:afterAutospacing="0"/>
        <w:jc w:val="center"/>
        <w:textAlignment w:val="baseline"/>
        <w:rPr>
          <w:rFonts w:ascii="Georgia" w:hAnsi="Georgia"/>
          <w:color w:val="000000"/>
          <w:sz w:val="18"/>
          <w:szCs w:val="18"/>
        </w:rPr>
      </w:pPr>
      <w:r>
        <w:rPr>
          <w:rFonts w:ascii="Georgia" w:hAnsi="Georgia"/>
          <w:noProof/>
          <w:color w:val="000000"/>
          <w:sz w:val="18"/>
          <w:szCs w:val="18"/>
          <w:lang w:val="en-ZA" w:eastAsia="en-ZA"/>
        </w:rPr>
        <w:drawing>
          <wp:inline distT="0" distB="0" distL="0" distR="0" wp14:anchorId="7F20E019" wp14:editId="746F9994">
            <wp:extent cx="4188222" cy="3380265"/>
            <wp:effectExtent l="0" t="0" r="3175" b="0"/>
            <wp:docPr id="27" name="Picture 27" descr="http://hrcouncil.ca/images/performance-management-phase-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rcouncil.ca/images/performance-management-phase-overview.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1542" cy="3407157"/>
                    </a:xfrm>
                    <a:prstGeom prst="rect">
                      <a:avLst/>
                    </a:prstGeom>
                    <a:noFill/>
                    <a:ln>
                      <a:noFill/>
                    </a:ln>
                  </pic:spPr>
                </pic:pic>
              </a:graphicData>
            </a:graphic>
          </wp:inline>
        </w:drawing>
      </w:r>
    </w:p>
    <w:p w14:paraId="2472938E" w14:textId="77777777" w:rsidR="00CD4395" w:rsidRDefault="006B1AE8" w:rsidP="00CD4395">
      <w:pPr>
        <w:rPr>
          <w:rFonts w:eastAsia="Times New Roman"/>
        </w:rPr>
      </w:pPr>
      <w:r>
        <w:rPr>
          <w:rFonts w:eastAsia="Times New Roman"/>
        </w:rPr>
        <w:pict w14:anchorId="2B420AD5">
          <v:rect id="_x0000_i1025" style="width:0;height:1pt" o:hralign="center" o:hrstd="t" o:hrnoshade="t" o:hr="t" fillcolor="black" stroked="f"/>
        </w:pict>
      </w:r>
    </w:p>
    <w:p w14:paraId="7863BC39" w14:textId="2538C17B" w:rsidR="002A51C5" w:rsidRPr="002A51C5" w:rsidRDefault="002A51C5" w:rsidP="002A51C5">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sz w:val="22"/>
          <w:szCs w:val="22"/>
        </w:rPr>
      </w:pPr>
      <w:bookmarkStart w:id="3" w:name="_Phase1"/>
      <w:bookmarkEnd w:id="3"/>
      <w:r w:rsidRPr="002A51C5">
        <w:rPr>
          <w:rFonts w:asciiTheme="minorHAnsi" w:hAnsiTheme="minorHAnsi" w:cstheme="minorHAnsi"/>
          <w:b/>
          <w:i w:val="0"/>
          <w:color w:val="000000"/>
          <w:sz w:val="22"/>
          <w:szCs w:val="22"/>
        </w:rPr>
        <w:t>Phase 1:  Plan</w:t>
      </w:r>
    </w:p>
    <w:p w14:paraId="6417469E" w14:textId="77777777" w:rsidR="00CD4395" w:rsidRPr="002A51C5" w:rsidRDefault="00CD4395" w:rsidP="002A51C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2A51C5">
        <w:rPr>
          <w:rFonts w:asciiTheme="minorHAnsi" w:hAnsiTheme="minorHAnsi" w:cstheme="minorHAnsi"/>
          <w:i w:val="0"/>
          <w:color w:val="000000"/>
          <w:sz w:val="20"/>
          <w:szCs w:val="20"/>
        </w:rPr>
        <w:t>The planning phase is a collaborative effort involving both managers and employees during which they will:</w:t>
      </w:r>
    </w:p>
    <w:p w14:paraId="6BFD1A40" w14:textId="77777777" w:rsidR="00CD4395" w:rsidRPr="002A51C5" w:rsidRDefault="00CD4395" w:rsidP="002A51C5">
      <w:pPr>
        <w:pStyle w:val="Curriculumbullet"/>
        <w:spacing w:line="360" w:lineRule="auto"/>
        <w:jc w:val="left"/>
        <w:rPr>
          <w:i w:val="0"/>
          <w:sz w:val="20"/>
          <w:szCs w:val="20"/>
        </w:rPr>
      </w:pPr>
      <w:r w:rsidRPr="002A51C5">
        <w:rPr>
          <w:i w:val="0"/>
          <w:sz w:val="20"/>
          <w:szCs w:val="20"/>
        </w:rPr>
        <w:t>Review the employee’s job description to determine if it reflects the work that the employee is currently doing. If the employee has taken on new responsibilities or the job has changed significantly, the job description should be updated.</w:t>
      </w:r>
    </w:p>
    <w:p w14:paraId="67E4F6F1" w14:textId="77777777" w:rsidR="00CD4395" w:rsidRPr="002A51C5" w:rsidRDefault="00CD4395" w:rsidP="002A51C5">
      <w:pPr>
        <w:pStyle w:val="Curriculumbullet"/>
        <w:spacing w:line="360" w:lineRule="auto"/>
        <w:jc w:val="left"/>
        <w:rPr>
          <w:i w:val="0"/>
          <w:sz w:val="20"/>
          <w:szCs w:val="20"/>
        </w:rPr>
      </w:pPr>
      <w:r w:rsidRPr="002A51C5">
        <w:rPr>
          <w:i w:val="0"/>
          <w:sz w:val="20"/>
          <w:szCs w:val="20"/>
        </w:rPr>
        <w:t>Identify and review the links between the employee’s job description, his or her work plan and the organization’s goals, objectives and strategic plan.</w:t>
      </w:r>
    </w:p>
    <w:p w14:paraId="6C3F71F5" w14:textId="77777777" w:rsidR="00CD4395" w:rsidRPr="002A51C5" w:rsidRDefault="00CD4395" w:rsidP="002A51C5">
      <w:pPr>
        <w:pStyle w:val="Curriculumbullet"/>
        <w:spacing w:line="360" w:lineRule="auto"/>
        <w:jc w:val="left"/>
        <w:rPr>
          <w:i w:val="0"/>
          <w:sz w:val="20"/>
          <w:szCs w:val="20"/>
        </w:rPr>
      </w:pPr>
      <w:r w:rsidRPr="002A51C5">
        <w:rPr>
          <w:i w:val="0"/>
          <w:sz w:val="20"/>
          <w:szCs w:val="20"/>
        </w:rPr>
        <w:lastRenderedPageBreak/>
        <w:t>Identify three to five areas that will be key performance objectives for the year. The choice of areas may be determined by the organization's strategic plan, by the employee's desire to improve outcomes in a certain part of their job, or by a need to emphasize a particular aspect of the job at this time. These are objectives that are critical to the overall success of the position. If the employee does not meet his/her critical objectives then overall performance will be evaluated as unsatisfactory.</w:t>
      </w:r>
    </w:p>
    <w:p w14:paraId="5903A8C8" w14:textId="77777777" w:rsidR="00CD4395" w:rsidRPr="002A51C5" w:rsidRDefault="00CD4395" w:rsidP="002A51C5">
      <w:pPr>
        <w:pStyle w:val="Curriculumbullet"/>
        <w:spacing w:line="360" w:lineRule="auto"/>
        <w:jc w:val="left"/>
        <w:rPr>
          <w:i w:val="0"/>
          <w:sz w:val="20"/>
          <w:szCs w:val="20"/>
        </w:rPr>
      </w:pPr>
      <w:r w:rsidRPr="002A51C5">
        <w:rPr>
          <w:i w:val="0"/>
          <w:sz w:val="20"/>
          <w:szCs w:val="20"/>
        </w:rPr>
        <w:t>Identify training objectives that will help the employee grow his or her skills, knowledge, and competencies related to their work.</w:t>
      </w:r>
    </w:p>
    <w:p w14:paraId="7C6EE655" w14:textId="77777777" w:rsidR="00CD4395" w:rsidRPr="002A51C5" w:rsidRDefault="00CD4395" w:rsidP="002A51C5">
      <w:pPr>
        <w:pStyle w:val="Curriculumbullet"/>
        <w:spacing w:line="360" w:lineRule="auto"/>
        <w:jc w:val="left"/>
        <w:rPr>
          <w:i w:val="0"/>
          <w:sz w:val="20"/>
          <w:szCs w:val="20"/>
        </w:rPr>
      </w:pPr>
      <w:r w:rsidRPr="002A51C5">
        <w:rPr>
          <w:i w:val="0"/>
          <w:sz w:val="20"/>
          <w:szCs w:val="20"/>
        </w:rPr>
        <w:t>Identify career development objectives that can be part of longer-term career planning.</w:t>
      </w:r>
    </w:p>
    <w:p w14:paraId="72D1381D" w14:textId="215737A3" w:rsidR="00CD4395" w:rsidRDefault="00CD4395" w:rsidP="002A51C5">
      <w:pPr>
        <w:pStyle w:val="NormalWeb"/>
        <w:shd w:val="clear" w:color="auto" w:fill="FCFCFC"/>
        <w:spacing w:before="0" w:beforeAutospacing="0" w:after="0" w:afterAutospacing="0"/>
        <w:textAlignment w:val="baseline"/>
        <w:rPr>
          <w:rStyle w:val="Strong"/>
          <w:rFonts w:ascii="Georgia" w:eastAsia="Times New Roman" w:hAnsi="Georgia" w:cstheme="majorBidi"/>
          <w:i w:val="0"/>
          <w:iCs w:val="0"/>
          <w:color w:val="457787"/>
          <w:sz w:val="22"/>
          <w:szCs w:val="22"/>
          <w:bdr w:val="none" w:sz="0" w:space="0" w:color="auto" w:frame="1"/>
        </w:rPr>
      </w:pPr>
      <w:r>
        <w:rPr>
          <w:rFonts w:ascii="Georgia" w:hAnsi="Georgia"/>
          <w:color w:val="000000"/>
          <w:sz w:val="18"/>
          <w:szCs w:val="18"/>
        </w:rPr>
        <w:t> </w:t>
      </w:r>
    </w:p>
    <w:p w14:paraId="29FE3ADD" w14:textId="1924F12D" w:rsidR="002A51C5" w:rsidRPr="002A51C5" w:rsidRDefault="002A51C5" w:rsidP="002A51C5">
      <w:pPr>
        <w:pStyle w:val="NormalWeb"/>
        <w:shd w:val="clear" w:color="auto" w:fill="FCFCFC"/>
        <w:spacing w:before="0" w:beforeAutospacing="0" w:after="0" w:afterAutospacing="0" w:line="360" w:lineRule="auto"/>
        <w:textAlignment w:val="baseline"/>
        <w:rPr>
          <w:rFonts w:asciiTheme="minorHAnsi" w:eastAsia="Times New Roman" w:hAnsiTheme="minorHAnsi" w:cstheme="minorHAnsi"/>
          <w:color w:val="000000" w:themeColor="text1"/>
          <w:sz w:val="20"/>
          <w:szCs w:val="20"/>
        </w:rPr>
      </w:pPr>
      <w:r w:rsidRPr="002A51C5">
        <w:rPr>
          <w:rStyle w:val="Strong"/>
          <w:rFonts w:asciiTheme="minorHAnsi" w:eastAsia="Times New Roman" w:hAnsiTheme="minorHAnsi" w:cstheme="minorHAnsi"/>
          <w:i w:val="0"/>
          <w:iCs w:val="0"/>
          <w:color w:val="000000" w:themeColor="text1"/>
          <w:sz w:val="20"/>
          <w:szCs w:val="20"/>
          <w:bdr w:val="none" w:sz="0" w:space="0" w:color="auto" w:frame="1"/>
        </w:rPr>
        <w:t>Setting objectives and measurements</w:t>
      </w:r>
    </w:p>
    <w:p w14:paraId="5F62B5D5" w14:textId="77777777" w:rsidR="00CD4395" w:rsidRDefault="00CD4395" w:rsidP="002A51C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sidRPr="002A51C5">
        <w:rPr>
          <w:rFonts w:asciiTheme="minorHAnsi" w:hAnsiTheme="minorHAnsi" w:cstheme="minorHAnsi"/>
          <w:i w:val="0"/>
          <w:color w:val="000000" w:themeColor="text1"/>
          <w:sz w:val="20"/>
          <w:szCs w:val="20"/>
        </w:rPr>
        <w:t>Often the most difficult part of the planning phase is finding appropriate and clear language to describe the performance objectives and measures or indicators of success. Managers need to ensure that the objectives are a good representation of the full range of duties carried out by the employee, especially those everyday tasks that can take time but are often overlooked as significant accomplishments.</w:t>
      </w:r>
    </w:p>
    <w:p w14:paraId="39450A5D" w14:textId="51EB1AB4" w:rsidR="002A51C5" w:rsidRDefault="002A51C5" w:rsidP="002A51C5">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themeColor="text1"/>
          <w:sz w:val="20"/>
          <w:szCs w:val="20"/>
        </w:rPr>
      </w:pPr>
      <w:r w:rsidRPr="002A51C5">
        <w:rPr>
          <w:rFonts w:asciiTheme="minorHAnsi" w:hAnsiTheme="minorHAnsi" w:cstheme="minorHAnsi"/>
          <w:b/>
          <w:i w:val="0"/>
          <w:color w:val="000000" w:themeColor="text1"/>
          <w:sz w:val="20"/>
          <w:szCs w:val="20"/>
        </w:rPr>
        <w:t>Writing SMART objectives:</w:t>
      </w:r>
    </w:p>
    <w:p w14:paraId="436C4CF3" w14:textId="614D11EF" w:rsidR="002A51C5" w:rsidRPr="00330344" w:rsidRDefault="002A51C5" w:rsidP="002A51C5">
      <w:pPr>
        <w:pStyle w:val="NormalWeb"/>
        <w:shd w:val="clear" w:color="auto" w:fill="FCFCFC"/>
        <w:spacing w:before="0" w:beforeAutospacing="0" w:after="300" w:afterAutospacing="0" w:line="360" w:lineRule="auto"/>
        <w:textAlignment w:val="baseline"/>
        <w:rPr>
          <w:rStyle w:val="IntenseReference"/>
          <w:color w:val="000000" w:themeColor="text1"/>
        </w:rPr>
      </w:pPr>
      <w:r w:rsidRPr="00330344">
        <w:rPr>
          <w:rStyle w:val="IntenseReference"/>
          <w:color w:val="000000" w:themeColor="text1"/>
        </w:rPr>
        <w:t>Action verb + Object of the action verb + Measures</w:t>
      </w:r>
    </w:p>
    <w:p w14:paraId="2CD0CCC9" w14:textId="1DDB1DD5" w:rsidR="002A51C5" w:rsidRDefault="002A51C5" w:rsidP="002A51C5">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themeColor="text1"/>
          <w:sz w:val="20"/>
          <w:szCs w:val="20"/>
        </w:rPr>
      </w:pPr>
      <w:r>
        <w:rPr>
          <w:rFonts w:asciiTheme="minorHAnsi" w:hAnsiTheme="minorHAnsi" w:cstheme="minorHAnsi"/>
          <w:b/>
          <w:i w:val="0"/>
          <w:color w:val="000000" w:themeColor="text1"/>
          <w:sz w:val="20"/>
          <w:szCs w:val="20"/>
        </w:rPr>
        <w:t>Example:</w:t>
      </w:r>
    </w:p>
    <w:p w14:paraId="051BFD90" w14:textId="07D94906" w:rsidR="002A51C5" w:rsidRDefault="00B0085A" w:rsidP="002A51C5">
      <w:pPr>
        <w:pStyle w:val="NormalWeb"/>
        <w:shd w:val="clear" w:color="auto" w:fill="FCFCFC"/>
        <w:spacing w:before="0" w:beforeAutospacing="0" w:after="300" w:afterAutospacing="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An employee who is responsible for visiting clients.</w:t>
      </w:r>
    </w:p>
    <w:p w14:paraId="04D5598E" w14:textId="7DA557B6" w:rsidR="00B0085A" w:rsidRDefault="00B0085A" w:rsidP="002A51C5">
      <w:pPr>
        <w:pStyle w:val="NormalWeb"/>
        <w:shd w:val="clear" w:color="auto" w:fill="FCFCFC"/>
        <w:spacing w:before="0" w:beforeAutospacing="0" w:after="300" w:afterAutospacing="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SMART objective:  Conduct client visits on a monthly basis to determine client needs and place orders.</w:t>
      </w:r>
    </w:p>
    <w:p w14:paraId="35D313A4" w14:textId="4B22D8DA" w:rsidR="00B0085A" w:rsidRPr="002A51C5" w:rsidRDefault="00B0085A" w:rsidP="002A51C5">
      <w:pPr>
        <w:pStyle w:val="NormalWeb"/>
        <w:shd w:val="clear" w:color="auto" w:fill="FCFCFC"/>
        <w:spacing w:before="0" w:beforeAutospacing="0" w:after="300" w:afterAutospacing="0" w:line="360" w:lineRule="auto"/>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Not SMART:  Visit clients andsee how they are doing.</w:t>
      </w:r>
    </w:p>
    <w:p w14:paraId="4AA871D7" w14:textId="77777777" w:rsidR="00E02D3C" w:rsidRDefault="00E02D3C" w:rsidP="00B0085A">
      <w:pPr>
        <w:pStyle w:val="NormalWeb"/>
        <w:spacing w:before="0" w:beforeAutospacing="0" w:after="0" w:afterAutospacing="0" w:line="360" w:lineRule="auto"/>
        <w:textAlignment w:val="baseline"/>
        <w:rPr>
          <w:rStyle w:val="Strong"/>
          <w:rFonts w:asciiTheme="minorHAnsi" w:hAnsiTheme="minorHAnsi" w:cstheme="minorHAnsi"/>
          <w:i w:val="0"/>
          <w:color w:val="000000"/>
          <w:sz w:val="20"/>
          <w:szCs w:val="20"/>
          <w:bdr w:val="none" w:sz="0" w:space="0" w:color="auto" w:frame="1"/>
        </w:rPr>
      </w:pPr>
    </w:p>
    <w:p w14:paraId="12E6073A" w14:textId="04571F13" w:rsidR="00B0085A" w:rsidRPr="00B0085A" w:rsidRDefault="00B0085A" w:rsidP="00B0085A">
      <w:pPr>
        <w:pStyle w:val="NormalWeb"/>
        <w:spacing w:before="0" w:beforeAutospacing="0" w:after="0" w:afterAutospacing="0" w:line="360" w:lineRule="auto"/>
        <w:textAlignment w:val="baseline"/>
        <w:rPr>
          <w:rStyle w:val="Strong"/>
          <w:rFonts w:asciiTheme="minorHAnsi" w:hAnsiTheme="minorHAnsi" w:cstheme="minorHAnsi"/>
          <w:i w:val="0"/>
          <w:color w:val="000000"/>
          <w:sz w:val="20"/>
          <w:szCs w:val="20"/>
          <w:bdr w:val="none" w:sz="0" w:space="0" w:color="auto" w:frame="1"/>
        </w:rPr>
      </w:pPr>
      <w:r w:rsidRPr="00B0085A">
        <w:rPr>
          <w:rStyle w:val="Strong"/>
          <w:rFonts w:asciiTheme="minorHAnsi" w:hAnsiTheme="minorHAnsi" w:cstheme="minorHAnsi"/>
          <w:i w:val="0"/>
          <w:color w:val="000000"/>
          <w:sz w:val="20"/>
          <w:szCs w:val="20"/>
          <w:bdr w:val="none" w:sz="0" w:space="0" w:color="auto" w:frame="1"/>
        </w:rPr>
        <w:t>Objectives must be:</w:t>
      </w:r>
    </w:p>
    <w:p w14:paraId="1DB0025B" w14:textId="77777777" w:rsidR="00B0085A" w:rsidRPr="00B0085A" w:rsidRDefault="00B0085A" w:rsidP="00B0085A">
      <w:pPr>
        <w:pStyle w:val="NormalWeb"/>
        <w:spacing w:before="0" w:beforeAutospacing="0" w:after="0" w:afterAutospacing="0" w:line="360" w:lineRule="auto"/>
        <w:textAlignment w:val="baseline"/>
        <w:rPr>
          <w:rStyle w:val="Strong"/>
          <w:rFonts w:asciiTheme="minorHAnsi" w:hAnsiTheme="minorHAnsi" w:cstheme="minorHAnsi"/>
          <w:i w:val="0"/>
          <w:color w:val="000000"/>
          <w:sz w:val="20"/>
          <w:szCs w:val="20"/>
          <w:bdr w:val="none" w:sz="0" w:space="0" w:color="auto" w:frame="1"/>
        </w:rPr>
      </w:pPr>
    </w:p>
    <w:p w14:paraId="411FD8B3" w14:textId="77777777" w:rsidR="00CD4395" w:rsidRPr="00B0085A" w:rsidRDefault="00CD4395" w:rsidP="00B0085A">
      <w:pPr>
        <w:pStyle w:val="NormalWeb"/>
        <w:spacing w:before="0" w:beforeAutospacing="0" w:after="0" w:afterAutospacing="0" w:line="360" w:lineRule="auto"/>
        <w:textAlignment w:val="baseline"/>
        <w:rPr>
          <w:rFonts w:asciiTheme="minorHAnsi" w:hAnsiTheme="minorHAnsi" w:cstheme="minorHAnsi"/>
          <w:i w:val="0"/>
          <w:color w:val="000000"/>
          <w:sz w:val="20"/>
          <w:szCs w:val="20"/>
        </w:rPr>
      </w:pPr>
      <w:r w:rsidRPr="00B0085A">
        <w:rPr>
          <w:rStyle w:val="Strong"/>
          <w:rFonts w:asciiTheme="minorHAnsi" w:hAnsiTheme="minorHAnsi" w:cstheme="minorHAnsi"/>
          <w:i w:val="0"/>
          <w:color w:val="000000"/>
          <w:sz w:val="20"/>
          <w:szCs w:val="20"/>
          <w:bdr w:val="none" w:sz="0" w:space="0" w:color="auto" w:frame="1"/>
        </w:rPr>
        <w:t>Specific</w:t>
      </w:r>
      <w:r w:rsidRPr="00B0085A">
        <w:rPr>
          <w:rFonts w:asciiTheme="minorHAnsi" w:hAnsiTheme="minorHAnsi" w:cstheme="minorHAnsi"/>
          <w:i w:val="0"/>
          <w:color w:val="000000"/>
          <w:sz w:val="20"/>
          <w:szCs w:val="20"/>
        </w:rPr>
        <w:br/>
        <w:t>Specify clearly what is to be done, when it is to be done, who is to accomplish it and how much is to be accomplished.</w:t>
      </w:r>
    </w:p>
    <w:p w14:paraId="7DC931C0" w14:textId="77777777" w:rsidR="00CD4395" w:rsidRPr="00B0085A" w:rsidRDefault="00CD4395" w:rsidP="00B0085A">
      <w:pPr>
        <w:pStyle w:val="NormalWeb"/>
        <w:spacing w:before="0" w:beforeAutospacing="0" w:after="0" w:afterAutospacing="0" w:line="360" w:lineRule="auto"/>
        <w:textAlignment w:val="baseline"/>
        <w:rPr>
          <w:rFonts w:asciiTheme="minorHAnsi" w:hAnsiTheme="minorHAnsi" w:cstheme="minorHAnsi"/>
          <w:i w:val="0"/>
          <w:color w:val="000000"/>
          <w:sz w:val="20"/>
          <w:szCs w:val="20"/>
        </w:rPr>
      </w:pPr>
      <w:r w:rsidRPr="00B0085A">
        <w:rPr>
          <w:rStyle w:val="Strong"/>
          <w:rFonts w:asciiTheme="minorHAnsi" w:hAnsiTheme="minorHAnsi" w:cstheme="minorHAnsi"/>
          <w:i w:val="0"/>
          <w:color w:val="000000"/>
          <w:sz w:val="20"/>
          <w:szCs w:val="20"/>
          <w:bdr w:val="none" w:sz="0" w:space="0" w:color="auto" w:frame="1"/>
        </w:rPr>
        <w:t>Measurable</w:t>
      </w:r>
      <w:r w:rsidRPr="00B0085A">
        <w:rPr>
          <w:rFonts w:asciiTheme="minorHAnsi" w:hAnsiTheme="minorHAnsi" w:cstheme="minorHAnsi"/>
          <w:i w:val="0"/>
          <w:color w:val="000000"/>
          <w:sz w:val="20"/>
          <w:szCs w:val="20"/>
        </w:rPr>
        <w:br/>
        <w:t>Ask questions such as: How much? How many? How will I know when it is accomplished? Multiple measures should be used if possible, for example, quantity, quality, time frame and cost.</w:t>
      </w:r>
    </w:p>
    <w:p w14:paraId="2A869414" w14:textId="77777777" w:rsidR="00CD4395" w:rsidRPr="00B0085A" w:rsidRDefault="00CD4395" w:rsidP="00B0085A">
      <w:pPr>
        <w:pStyle w:val="NormalWeb"/>
        <w:spacing w:before="0" w:beforeAutospacing="0" w:after="0" w:afterAutospacing="0" w:line="360" w:lineRule="auto"/>
        <w:textAlignment w:val="baseline"/>
        <w:rPr>
          <w:rFonts w:asciiTheme="minorHAnsi" w:hAnsiTheme="minorHAnsi" w:cstheme="minorHAnsi"/>
          <w:i w:val="0"/>
          <w:color w:val="000000"/>
          <w:sz w:val="20"/>
          <w:szCs w:val="20"/>
        </w:rPr>
      </w:pPr>
      <w:r w:rsidRPr="00B0085A">
        <w:rPr>
          <w:rStyle w:val="Strong"/>
          <w:rFonts w:asciiTheme="minorHAnsi" w:hAnsiTheme="minorHAnsi" w:cstheme="minorHAnsi"/>
          <w:i w:val="0"/>
          <w:color w:val="000000"/>
          <w:sz w:val="20"/>
          <w:szCs w:val="20"/>
          <w:bdr w:val="none" w:sz="0" w:space="0" w:color="auto" w:frame="1"/>
        </w:rPr>
        <w:lastRenderedPageBreak/>
        <w:t>Attainable</w:t>
      </w:r>
      <w:r w:rsidRPr="00B0085A">
        <w:rPr>
          <w:rFonts w:asciiTheme="minorHAnsi" w:hAnsiTheme="minorHAnsi" w:cstheme="minorHAnsi"/>
          <w:i w:val="0"/>
          <w:color w:val="000000"/>
          <w:sz w:val="20"/>
          <w:szCs w:val="20"/>
        </w:rPr>
        <w:br/>
        <w:t>Assure there is reasonable path to achievement and feasible odds that you will get there.</w:t>
      </w:r>
    </w:p>
    <w:p w14:paraId="07EB8A87" w14:textId="77777777" w:rsidR="00CD4395" w:rsidRPr="00B0085A" w:rsidRDefault="00CD4395" w:rsidP="00B0085A">
      <w:pPr>
        <w:pStyle w:val="NormalWeb"/>
        <w:spacing w:before="0" w:beforeAutospacing="0" w:after="0" w:afterAutospacing="0" w:line="360" w:lineRule="auto"/>
        <w:textAlignment w:val="baseline"/>
        <w:rPr>
          <w:rFonts w:asciiTheme="minorHAnsi" w:hAnsiTheme="minorHAnsi" w:cstheme="minorHAnsi"/>
          <w:i w:val="0"/>
          <w:color w:val="000000"/>
          <w:sz w:val="20"/>
          <w:szCs w:val="20"/>
        </w:rPr>
      </w:pPr>
      <w:r w:rsidRPr="00B0085A">
        <w:rPr>
          <w:rStyle w:val="Strong"/>
          <w:rFonts w:asciiTheme="minorHAnsi" w:hAnsiTheme="minorHAnsi" w:cstheme="minorHAnsi"/>
          <w:i w:val="0"/>
          <w:color w:val="000000"/>
          <w:sz w:val="20"/>
          <w:szCs w:val="20"/>
          <w:bdr w:val="none" w:sz="0" w:space="0" w:color="auto" w:frame="1"/>
        </w:rPr>
        <w:t>Realistic</w:t>
      </w:r>
      <w:r w:rsidRPr="00B0085A">
        <w:rPr>
          <w:rFonts w:asciiTheme="minorHAnsi" w:hAnsiTheme="minorHAnsi" w:cstheme="minorHAnsi"/>
          <w:i w:val="0"/>
          <w:color w:val="000000"/>
          <w:sz w:val="20"/>
          <w:szCs w:val="20"/>
        </w:rPr>
        <w:br/>
        <w:t>The objective needs should match the level of complexity with the employee's experience and capability and no insurmountable forces outside the control of the employee should hinder its accomplishment.</w:t>
      </w:r>
    </w:p>
    <w:p w14:paraId="722E068D" w14:textId="77777777" w:rsidR="00CD4395" w:rsidRPr="00B0085A" w:rsidRDefault="00CD4395" w:rsidP="00B0085A">
      <w:pPr>
        <w:pStyle w:val="NormalWeb"/>
        <w:spacing w:before="0" w:beforeAutospacing="0" w:after="0" w:afterAutospacing="0" w:line="360" w:lineRule="auto"/>
        <w:textAlignment w:val="baseline"/>
        <w:rPr>
          <w:rFonts w:asciiTheme="minorHAnsi" w:hAnsiTheme="minorHAnsi" w:cstheme="minorHAnsi"/>
          <w:i w:val="0"/>
          <w:color w:val="000000"/>
          <w:sz w:val="20"/>
          <w:szCs w:val="20"/>
        </w:rPr>
      </w:pPr>
      <w:r w:rsidRPr="00B0085A">
        <w:rPr>
          <w:rStyle w:val="Strong"/>
          <w:rFonts w:asciiTheme="minorHAnsi" w:hAnsiTheme="minorHAnsi" w:cstheme="minorHAnsi"/>
          <w:i w:val="0"/>
          <w:color w:val="000000"/>
          <w:sz w:val="20"/>
          <w:szCs w:val="20"/>
          <w:bdr w:val="none" w:sz="0" w:space="0" w:color="auto" w:frame="1"/>
        </w:rPr>
        <w:t>Time-bound</w:t>
      </w:r>
      <w:r w:rsidRPr="00B0085A">
        <w:rPr>
          <w:rFonts w:asciiTheme="minorHAnsi" w:hAnsiTheme="minorHAnsi" w:cstheme="minorHAnsi"/>
          <w:i w:val="0"/>
          <w:color w:val="000000"/>
          <w:sz w:val="20"/>
          <w:szCs w:val="20"/>
        </w:rPr>
        <w:br/>
        <w:t>Be clear about the time frame in which performance objectives are to be achieved. In most cases, objectives are to be completed by the end of the performance review period.</w:t>
      </w:r>
    </w:p>
    <w:p w14:paraId="2BF178F2" w14:textId="19F8EC3B" w:rsidR="00CD4395" w:rsidRDefault="00CD4395" w:rsidP="00CD4395">
      <w:pPr>
        <w:rPr>
          <w:rFonts w:eastAsia="Times New Roman"/>
        </w:rPr>
      </w:pPr>
    </w:p>
    <w:p w14:paraId="5EAC7375" w14:textId="6F133790" w:rsidR="00B0085A" w:rsidRPr="002A51C5" w:rsidRDefault="00B0085A" w:rsidP="00B0085A">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sz w:val="22"/>
          <w:szCs w:val="22"/>
        </w:rPr>
      </w:pPr>
      <w:r w:rsidRPr="002A51C5">
        <w:rPr>
          <w:rFonts w:asciiTheme="minorHAnsi" w:hAnsiTheme="minorHAnsi" w:cstheme="minorHAnsi"/>
          <w:b/>
          <w:i w:val="0"/>
          <w:color w:val="000000"/>
          <w:sz w:val="22"/>
          <w:szCs w:val="22"/>
        </w:rPr>
        <w:t xml:space="preserve">Phase </w:t>
      </w:r>
      <w:r>
        <w:rPr>
          <w:rFonts w:asciiTheme="minorHAnsi" w:hAnsiTheme="minorHAnsi" w:cstheme="minorHAnsi"/>
          <w:b/>
          <w:i w:val="0"/>
          <w:color w:val="000000"/>
          <w:sz w:val="22"/>
          <w:szCs w:val="22"/>
        </w:rPr>
        <w:t>2:  Monitor</w:t>
      </w:r>
    </w:p>
    <w:p w14:paraId="109BEB89" w14:textId="77777777" w:rsidR="00CD4395" w:rsidRPr="00B0085A" w:rsidRDefault="00CD4395" w:rsidP="00B0085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B0085A">
        <w:rPr>
          <w:rFonts w:asciiTheme="minorHAnsi" w:hAnsiTheme="minorHAnsi" w:cstheme="minorHAnsi"/>
          <w:i w:val="0"/>
          <w:color w:val="000000"/>
          <w:sz w:val="20"/>
          <w:szCs w:val="20"/>
        </w:rPr>
        <w:t>For a performance management system to be effective, employee progress and performance must be continuously monitored. Monitoring day-to-day performance does not mean watching over every aspect of how employees carry out assigned activities and tasks. Managers should not micro-manage employees, but rather focus their attention on results achieved, as well as individual behaviors and team dynamics affecting the work environment. During this phase, the employee and manager should meet regularly to:</w:t>
      </w:r>
    </w:p>
    <w:p w14:paraId="48A7A03D" w14:textId="77777777" w:rsidR="00CD4395" w:rsidRPr="00B0085A" w:rsidRDefault="00CD4395" w:rsidP="00B0085A">
      <w:pPr>
        <w:pStyle w:val="Curriculumbullet"/>
        <w:spacing w:line="360" w:lineRule="auto"/>
        <w:jc w:val="left"/>
        <w:rPr>
          <w:i w:val="0"/>
          <w:sz w:val="20"/>
          <w:szCs w:val="20"/>
        </w:rPr>
      </w:pPr>
      <w:r w:rsidRPr="00B0085A">
        <w:rPr>
          <w:i w:val="0"/>
          <w:sz w:val="20"/>
          <w:szCs w:val="20"/>
        </w:rPr>
        <w:t>Assess progress towards meeting performance objectives</w:t>
      </w:r>
    </w:p>
    <w:p w14:paraId="61BB2A36" w14:textId="77777777" w:rsidR="00CD4395" w:rsidRPr="00B0085A" w:rsidRDefault="00CD4395" w:rsidP="00B0085A">
      <w:pPr>
        <w:pStyle w:val="Curriculumbullet"/>
        <w:spacing w:line="360" w:lineRule="auto"/>
        <w:jc w:val="left"/>
        <w:rPr>
          <w:i w:val="0"/>
          <w:sz w:val="20"/>
          <w:szCs w:val="20"/>
        </w:rPr>
      </w:pPr>
      <w:r w:rsidRPr="00B0085A">
        <w:rPr>
          <w:i w:val="0"/>
          <w:sz w:val="20"/>
          <w:szCs w:val="20"/>
        </w:rPr>
        <w:t>Identify any barriers that may prevent the employee from accomplishing performance objectives and what needs to be done to overcome them</w:t>
      </w:r>
    </w:p>
    <w:p w14:paraId="644F4297" w14:textId="77777777" w:rsidR="00CD4395" w:rsidRPr="00B0085A" w:rsidRDefault="00CD4395" w:rsidP="00B0085A">
      <w:pPr>
        <w:pStyle w:val="Curriculumbullet"/>
        <w:spacing w:line="360" w:lineRule="auto"/>
        <w:jc w:val="left"/>
        <w:rPr>
          <w:i w:val="0"/>
          <w:sz w:val="20"/>
          <w:szCs w:val="20"/>
        </w:rPr>
      </w:pPr>
      <w:r w:rsidRPr="00B0085A">
        <w:rPr>
          <w:i w:val="0"/>
          <w:sz w:val="20"/>
          <w:szCs w:val="20"/>
        </w:rPr>
        <w:t>Share feedback on progress relative to the goals</w:t>
      </w:r>
    </w:p>
    <w:p w14:paraId="4FBA870D" w14:textId="77777777" w:rsidR="00CD4395" w:rsidRPr="00B0085A" w:rsidRDefault="00CD4395" w:rsidP="00B0085A">
      <w:pPr>
        <w:pStyle w:val="Curriculumbullet"/>
        <w:spacing w:line="360" w:lineRule="auto"/>
        <w:jc w:val="left"/>
        <w:rPr>
          <w:i w:val="0"/>
          <w:sz w:val="20"/>
          <w:szCs w:val="20"/>
        </w:rPr>
      </w:pPr>
      <w:r w:rsidRPr="00B0085A">
        <w:rPr>
          <w:i w:val="0"/>
          <w:sz w:val="20"/>
          <w:szCs w:val="20"/>
        </w:rPr>
        <w:t>Identify any changes that may be required to the work plan as a result of a shift in organization priorities or if the employee is required to take on new responsibilities</w:t>
      </w:r>
    </w:p>
    <w:p w14:paraId="41DBE2A7" w14:textId="77777777" w:rsidR="00CD4395" w:rsidRPr="00B0085A" w:rsidRDefault="00CD4395" w:rsidP="00B0085A">
      <w:pPr>
        <w:pStyle w:val="Curriculumbullet"/>
        <w:spacing w:line="360" w:lineRule="auto"/>
        <w:jc w:val="left"/>
        <w:rPr>
          <w:i w:val="0"/>
          <w:sz w:val="20"/>
          <w:szCs w:val="20"/>
        </w:rPr>
      </w:pPr>
      <w:r w:rsidRPr="00B0085A">
        <w:rPr>
          <w:i w:val="0"/>
          <w:sz w:val="20"/>
          <w:szCs w:val="20"/>
        </w:rPr>
        <w:t>Determine if any extra support is required from the manager or others to assist the employee in achieving his or her objectives</w:t>
      </w:r>
    </w:p>
    <w:p w14:paraId="539663EF" w14:textId="77777777" w:rsidR="00B0085A" w:rsidRDefault="00B0085A" w:rsidP="00B0085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p>
    <w:p w14:paraId="4B84AA48" w14:textId="77777777" w:rsidR="00B0085A" w:rsidRDefault="00CD4395" w:rsidP="00B0085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B0085A">
        <w:rPr>
          <w:rFonts w:asciiTheme="minorHAnsi" w:hAnsiTheme="minorHAnsi" w:cstheme="minorHAnsi"/>
          <w:i w:val="0"/>
          <w:color w:val="000000"/>
          <w:sz w:val="20"/>
          <w:szCs w:val="20"/>
        </w:rPr>
        <w:t xml:space="preserve">Performance management includes </w:t>
      </w:r>
      <w:r w:rsidRPr="00B0085A">
        <w:rPr>
          <w:rFonts w:asciiTheme="minorHAnsi" w:hAnsiTheme="minorHAnsi" w:cstheme="minorHAnsi"/>
          <w:b/>
          <w:i w:val="0"/>
          <w:color w:val="000000"/>
          <w:sz w:val="20"/>
          <w:szCs w:val="20"/>
        </w:rPr>
        <w:t>coaching</w:t>
      </w:r>
      <w:r w:rsidRPr="00B0085A">
        <w:rPr>
          <w:rFonts w:asciiTheme="minorHAnsi" w:hAnsiTheme="minorHAnsi" w:cstheme="minorHAnsi"/>
          <w:i w:val="0"/>
          <w:color w:val="000000"/>
          <w:sz w:val="20"/>
          <w:szCs w:val="20"/>
        </w:rPr>
        <w:t xml:space="preserve"> employees to address concerns and issues related to performance so that there is a positive contribution to the organization. </w:t>
      </w:r>
    </w:p>
    <w:p w14:paraId="05C98EC8" w14:textId="77777777" w:rsidR="00B0085A" w:rsidRPr="001F18B5" w:rsidRDefault="00CD4395" w:rsidP="00B0085A">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sz w:val="20"/>
          <w:szCs w:val="20"/>
        </w:rPr>
      </w:pPr>
      <w:r w:rsidRPr="001F18B5">
        <w:rPr>
          <w:rFonts w:asciiTheme="minorHAnsi" w:hAnsiTheme="minorHAnsi" w:cstheme="minorHAnsi"/>
          <w:b/>
          <w:i w:val="0"/>
          <w:color w:val="000000"/>
          <w:sz w:val="20"/>
          <w:szCs w:val="20"/>
        </w:rPr>
        <w:t xml:space="preserve">Coaching means providing direction, guidance, and support as required on assigned activities and tasks. </w:t>
      </w:r>
    </w:p>
    <w:p w14:paraId="6786BDDF" w14:textId="3F5A85A1" w:rsidR="00CD4395" w:rsidRPr="001F18B5" w:rsidRDefault="00CD4395" w:rsidP="00B0085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1F18B5">
        <w:rPr>
          <w:rFonts w:asciiTheme="minorHAnsi" w:hAnsiTheme="minorHAnsi" w:cstheme="minorHAnsi"/>
          <w:i w:val="0"/>
          <w:color w:val="000000"/>
          <w:sz w:val="20"/>
          <w:szCs w:val="20"/>
        </w:rPr>
        <w:t>As a coach, managers need to recognize strengths and weaknesses of employees and work with employees to identify opportunities and methods to maximize strengths and improve weak areas. The role of the coach is to demonstrate skill</w:t>
      </w:r>
      <w:r w:rsidR="00B0085A" w:rsidRPr="001F18B5">
        <w:rPr>
          <w:rFonts w:asciiTheme="minorHAnsi" w:hAnsiTheme="minorHAnsi" w:cstheme="minorHAnsi"/>
          <w:i w:val="0"/>
          <w:color w:val="000000"/>
          <w:sz w:val="20"/>
          <w:szCs w:val="20"/>
        </w:rPr>
        <w:t>s and to give the employee feed</w:t>
      </w:r>
      <w:r w:rsidRPr="001F18B5">
        <w:rPr>
          <w:rFonts w:asciiTheme="minorHAnsi" w:hAnsiTheme="minorHAnsi" w:cstheme="minorHAnsi"/>
          <w:i w:val="0"/>
          <w:color w:val="000000"/>
          <w:sz w:val="20"/>
          <w:szCs w:val="20"/>
        </w:rPr>
        <w:t xml:space="preserve">back, and reassurance while he or she practices new skills. Good listening skills on the part of the coach, together with the ability to deliver honest feedback, are crucial. In a coaching role, you </w:t>
      </w:r>
      <w:r w:rsidRPr="001F18B5">
        <w:rPr>
          <w:rFonts w:asciiTheme="minorHAnsi" w:hAnsiTheme="minorHAnsi" w:cstheme="minorHAnsi"/>
          <w:i w:val="0"/>
          <w:color w:val="000000"/>
          <w:sz w:val="20"/>
          <w:szCs w:val="20"/>
        </w:rPr>
        <w:lastRenderedPageBreak/>
        <w:t>are not expected to have all the answers. The strategic power of any coaching dialogue lies primarily in the coach's ability to ask the right questions.</w:t>
      </w:r>
    </w:p>
    <w:p w14:paraId="372EF379" w14:textId="77777777" w:rsidR="00CD4395" w:rsidRPr="00B0085A" w:rsidRDefault="00CD4395" w:rsidP="00B0085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1F18B5">
        <w:rPr>
          <w:rFonts w:asciiTheme="minorHAnsi" w:hAnsiTheme="minorHAnsi" w:cstheme="minorHAnsi"/>
          <w:b/>
          <w:i w:val="0"/>
          <w:color w:val="000000"/>
          <w:sz w:val="20"/>
          <w:szCs w:val="20"/>
        </w:rPr>
        <w:t>Positive feedback</w:t>
      </w:r>
      <w:r w:rsidRPr="001F18B5">
        <w:rPr>
          <w:rFonts w:asciiTheme="minorHAnsi" w:hAnsiTheme="minorHAnsi" w:cstheme="minorHAnsi"/>
          <w:i w:val="0"/>
          <w:color w:val="000000"/>
          <w:sz w:val="20"/>
          <w:szCs w:val="20"/>
        </w:rPr>
        <w:t xml:space="preserve"> involves telling someone about good performance. </w:t>
      </w:r>
      <w:r w:rsidRPr="001F18B5">
        <w:rPr>
          <w:rFonts w:asciiTheme="minorHAnsi" w:hAnsiTheme="minorHAnsi" w:cstheme="minorHAnsi"/>
          <w:b/>
          <w:i w:val="0"/>
          <w:color w:val="000000"/>
          <w:sz w:val="20"/>
          <w:szCs w:val="20"/>
        </w:rPr>
        <w:t>Make this feedback timely, specific and frequent.</w:t>
      </w:r>
      <w:r w:rsidRPr="001F18B5">
        <w:rPr>
          <w:rFonts w:asciiTheme="minorHAnsi" w:hAnsiTheme="minorHAnsi" w:cstheme="minorHAnsi"/>
          <w:i w:val="0"/>
          <w:color w:val="000000"/>
          <w:sz w:val="20"/>
          <w:szCs w:val="20"/>
        </w:rPr>
        <w:t xml:space="preserve"> Recognition for effective performance is a powerful motivator.</w:t>
      </w:r>
    </w:p>
    <w:p w14:paraId="1F3F2C2C" w14:textId="6EF860AC" w:rsidR="00CD4395" w:rsidRPr="00B0085A" w:rsidRDefault="00CD4395" w:rsidP="00B0085A">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D70C53">
        <w:rPr>
          <w:rFonts w:asciiTheme="minorHAnsi" w:hAnsiTheme="minorHAnsi" w:cstheme="minorHAnsi"/>
          <w:b/>
          <w:i w:val="0"/>
          <w:color w:val="000000"/>
          <w:sz w:val="20"/>
          <w:szCs w:val="20"/>
        </w:rPr>
        <w:t>Constructive feedback</w:t>
      </w:r>
      <w:r w:rsidRPr="00B0085A">
        <w:rPr>
          <w:rFonts w:asciiTheme="minorHAnsi" w:hAnsiTheme="minorHAnsi" w:cstheme="minorHAnsi"/>
          <w:i w:val="0"/>
          <w:color w:val="000000"/>
          <w:sz w:val="20"/>
          <w:szCs w:val="20"/>
        </w:rPr>
        <w:t xml:space="preserve"> alerts an individual to an area in which performance could improve. It is descriptive and should always be directed to the action, not the person. The main purpose of constructive feedback is to help people understand where they stand in relation to expected and/or productive job and workplace behavio</w:t>
      </w:r>
      <w:r w:rsidR="00D70C53">
        <w:rPr>
          <w:rFonts w:asciiTheme="minorHAnsi" w:hAnsiTheme="minorHAnsi" w:cstheme="minorHAnsi"/>
          <w:i w:val="0"/>
          <w:color w:val="000000"/>
          <w:sz w:val="20"/>
          <w:szCs w:val="20"/>
        </w:rPr>
        <w:t>u</w:t>
      </w:r>
      <w:r w:rsidRPr="00B0085A">
        <w:rPr>
          <w:rFonts w:asciiTheme="minorHAnsi" w:hAnsiTheme="minorHAnsi" w:cstheme="minorHAnsi"/>
          <w:i w:val="0"/>
          <w:color w:val="000000"/>
          <w:sz w:val="20"/>
          <w:szCs w:val="20"/>
        </w:rPr>
        <w:t>r.</w:t>
      </w:r>
    </w:p>
    <w:p w14:paraId="48227AFE" w14:textId="77777777" w:rsidR="00D70C53" w:rsidRDefault="00CD4395" w:rsidP="00D70C53">
      <w:pPr>
        <w:pStyle w:val="NormalWeb"/>
        <w:shd w:val="clear" w:color="auto" w:fill="FCFCFC"/>
        <w:spacing w:before="0" w:beforeAutospacing="0" w:after="300" w:afterAutospacing="0" w:line="360" w:lineRule="auto"/>
        <w:textAlignment w:val="baseline"/>
        <w:rPr>
          <w:rStyle w:val="Strong"/>
          <w:rFonts w:asciiTheme="minorHAnsi" w:hAnsiTheme="minorHAnsi" w:cstheme="minorHAnsi"/>
          <w:i w:val="0"/>
          <w:color w:val="000000"/>
          <w:sz w:val="20"/>
          <w:szCs w:val="20"/>
          <w:bdr w:val="none" w:sz="0" w:space="0" w:color="auto" w:frame="1"/>
        </w:rPr>
      </w:pPr>
      <w:r w:rsidRPr="00B0085A">
        <w:rPr>
          <w:rFonts w:asciiTheme="minorHAnsi" w:hAnsiTheme="minorHAnsi" w:cstheme="minorHAnsi"/>
          <w:i w:val="0"/>
          <w:color w:val="000000"/>
          <w:sz w:val="20"/>
          <w:szCs w:val="20"/>
        </w:rPr>
        <w:t>Often, it is the positive and supportive feedback that is most readily and easily shared, while finding the right way to provide constructive feedback to address a particular performance issue can be more daunting. If an employee is not meeting performance expectations, managers need to provide constructive and honest feedback. It's important to do this when an issue first arises - before it escalates into a significant problem. Here are a few points to consider when giving constructive feedback:</w:t>
      </w:r>
      <w:r w:rsidRPr="00B0085A">
        <w:rPr>
          <w:rFonts w:asciiTheme="minorHAnsi" w:hAnsiTheme="minorHAnsi" w:cstheme="minorHAnsi"/>
          <w:i w:val="0"/>
          <w:iCs w:val="0"/>
          <w:color w:val="000000"/>
          <w:sz w:val="20"/>
          <w:szCs w:val="20"/>
          <w:bdr w:val="none" w:sz="0" w:space="0" w:color="auto" w:frame="1"/>
        </w:rPr>
        <w:br/>
      </w:r>
    </w:p>
    <w:p w14:paraId="4DF3B011" w14:textId="6DD52AF4" w:rsidR="00CD4395" w:rsidRPr="00B0085A" w:rsidRDefault="00CD4395" w:rsidP="00D70C53">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B0085A">
        <w:rPr>
          <w:rStyle w:val="Strong"/>
          <w:rFonts w:asciiTheme="minorHAnsi" w:hAnsiTheme="minorHAnsi" w:cstheme="minorHAnsi"/>
          <w:i w:val="0"/>
          <w:color w:val="000000"/>
          <w:sz w:val="20"/>
          <w:szCs w:val="20"/>
          <w:bdr w:val="none" w:sz="0" w:space="0" w:color="auto" w:frame="1"/>
        </w:rPr>
        <w:t>Prepare</w:t>
      </w:r>
    </w:p>
    <w:p w14:paraId="18B64C5A" w14:textId="77777777" w:rsidR="00CD4395" w:rsidRPr="00D70C53" w:rsidRDefault="00CD4395" w:rsidP="00D70C53">
      <w:pPr>
        <w:pStyle w:val="Curriculumbullet"/>
        <w:spacing w:line="360" w:lineRule="auto"/>
        <w:jc w:val="left"/>
        <w:rPr>
          <w:i w:val="0"/>
          <w:sz w:val="20"/>
          <w:szCs w:val="20"/>
        </w:rPr>
      </w:pPr>
      <w:r w:rsidRPr="00D70C53">
        <w:rPr>
          <w:i w:val="0"/>
          <w:sz w:val="20"/>
          <w:szCs w:val="20"/>
        </w:rPr>
        <w:t>Think through what you want to address in the meeting, confirm the facts of the performance issue and make sure you know and can describe what happened or is happening</w:t>
      </w:r>
    </w:p>
    <w:p w14:paraId="249BD9CF" w14:textId="77777777" w:rsidR="00CD4395" w:rsidRPr="00D70C53" w:rsidRDefault="00CD4395" w:rsidP="00D70C53">
      <w:pPr>
        <w:pStyle w:val="Curriculumbullet"/>
        <w:spacing w:line="360" w:lineRule="auto"/>
        <w:jc w:val="left"/>
        <w:rPr>
          <w:i w:val="0"/>
          <w:sz w:val="20"/>
          <w:szCs w:val="20"/>
        </w:rPr>
      </w:pPr>
      <w:r w:rsidRPr="00D70C53">
        <w:rPr>
          <w:i w:val="0"/>
          <w:sz w:val="20"/>
          <w:szCs w:val="20"/>
        </w:rPr>
        <w:t>Be clear about what the issue is and about the consequences if the employee's performance does not improve</w:t>
      </w:r>
    </w:p>
    <w:p w14:paraId="09FFAE1F" w14:textId="77777777" w:rsidR="00CD4395" w:rsidRPr="00D70C53" w:rsidRDefault="00CD4395" w:rsidP="00D70C53">
      <w:pPr>
        <w:pStyle w:val="Curriculumbullet"/>
        <w:spacing w:line="360" w:lineRule="auto"/>
        <w:jc w:val="left"/>
        <w:rPr>
          <w:i w:val="0"/>
          <w:sz w:val="20"/>
          <w:szCs w:val="20"/>
        </w:rPr>
      </w:pPr>
      <w:r w:rsidRPr="00D70C53">
        <w:rPr>
          <w:i w:val="0"/>
          <w:sz w:val="20"/>
          <w:szCs w:val="20"/>
        </w:rPr>
        <w:t>Plan to meet in a location where there will be privacy and minimal interruptions (note that in a unionized environment, you may have to invite a union representative to be with the employee during the discussion)</w:t>
      </w:r>
    </w:p>
    <w:p w14:paraId="30C79F86" w14:textId="77777777" w:rsidR="00CD4395" w:rsidRPr="00B0085A" w:rsidRDefault="00CD4395" w:rsidP="00D70C53">
      <w:pPr>
        <w:pStyle w:val="Curriculumbullet"/>
        <w:spacing w:line="360" w:lineRule="auto"/>
        <w:jc w:val="left"/>
      </w:pPr>
      <w:r w:rsidRPr="00D70C53">
        <w:rPr>
          <w:i w:val="0"/>
          <w:sz w:val="20"/>
          <w:szCs w:val="20"/>
        </w:rPr>
        <w:t>Be calm, so that you can approach</w:t>
      </w:r>
      <w:r w:rsidRPr="00B0085A">
        <w:t xml:space="preserve"> the discussion objectively and with clarity</w:t>
      </w:r>
    </w:p>
    <w:p w14:paraId="25DDB3D3" w14:textId="77777777" w:rsidR="00D70C53" w:rsidRDefault="00D70C53" w:rsidP="00B0085A">
      <w:pPr>
        <w:pStyle w:val="NormalWeb"/>
        <w:shd w:val="clear" w:color="auto" w:fill="FCFCFC"/>
        <w:spacing w:before="0" w:beforeAutospacing="0" w:after="0" w:afterAutospacing="0" w:line="360" w:lineRule="auto"/>
        <w:textAlignment w:val="baseline"/>
        <w:rPr>
          <w:rStyle w:val="Strong"/>
          <w:rFonts w:asciiTheme="minorHAnsi" w:hAnsiTheme="minorHAnsi" w:cstheme="minorHAnsi"/>
          <w:i w:val="0"/>
          <w:color w:val="000000"/>
          <w:sz w:val="20"/>
          <w:szCs w:val="20"/>
          <w:bdr w:val="none" w:sz="0" w:space="0" w:color="auto" w:frame="1"/>
        </w:rPr>
      </w:pPr>
    </w:p>
    <w:p w14:paraId="29A577F8" w14:textId="77777777" w:rsidR="00682734" w:rsidRDefault="00682734" w:rsidP="00B0085A">
      <w:pPr>
        <w:pStyle w:val="NormalWeb"/>
        <w:shd w:val="clear" w:color="auto" w:fill="FCFCFC"/>
        <w:spacing w:before="0" w:beforeAutospacing="0" w:after="0" w:afterAutospacing="0" w:line="360" w:lineRule="auto"/>
        <w:textAlignment w:val="baseline"/>
        <w:rPr>
          <w:rStyle w:val="Strong"/>
          <w:rFonts w:asciiTheme="minorHAnsi" w:hAnsiTheme="minorHAnsi" w:cstheme="minorHAnsi"/>
          <w:i w:val="0"/>
          <w:color w:val="000000"/>
          <w:sz w:val="20"/>
          <w:szCs w:val="20"/>
          <w:bdr w:val="none" w:sz="0" w:space="0" w:color="auto" w:frame="1"/>
        </w:rPr>
      </w:pPr>
    </w:p>
    <w:p w14:paraId="753F9D5C" w14:textId="77777777" w:rsidR="00CD4395" w:rsidRPr="00B0085A" w:rsidRDefault="00CD4395" w:rsidP="00B0085A">
      <w:pPr>
        <w:pStyle w:val="NormalWeb"/>
        <w:shd w:val="clear" w:color="auto" w:fill="FCFCFC"/>
        <w:spacing w:before="0" w:beforeAutospacing="0" w:after="0" w:afterAutospacing="0" w:line="360" w:lineRule="auto"/>
        <w:textAlignment w:val="baseline"/>
        <w:rPr>
          <w:rFonts w:asciiTheme="minorHAnsi" w:hAnsiTheme="minorHAnsi" w:cstheme="minorHAnsi"/>
          <w:i w:val="0"/>
          <w:color w:val="000000"/>
          <w:sz w:val="20"/>
          <w:szCs w:val="20"/>
        </w:rPr>
      </w:pPr>
      <w:r w:rsidRPr="00B0085A">
        <w:rPr>
          <w:rStyle w:val="Strong"/>
          <w:rFonts w:asciiTheme="minorHAnsi" w:hAnsiTheme="minorHAnsi" w:cstheme="minorHAnsi"/>
          <w:i w:val="0"/>
          <w:color w:val="000000"/>
          <w:sz w:val="20"/>
          <w:szCs w:val="20"/>
          <w:bdr w:val="none" w:sz="0" w:space="0" w:color="auto" w:frame="1"/>
        </w:rPr>
        <w:t>State the facts</w:t>
      </w:r>
    </w:p>
    <w:p w14:paraId="2484CFC7" w14:textId="77777777" w:rsidR="00CD4395" w:rsidRPr="00D70C53" w:rsidRDefault="00CD4395" w:rsidP="00D70C53">
      <w:pPr>
        <w:pStyle w:val="Curriculumbullet"/>
        <w:spacing w:line="360" w:lineRule="auto"/>
        <w:jc w:val="left"/>
        <w:rPr>
          <w:i w:val="0"/>
          <w:sz w:val="20"/>
          <w:szCs w:val="20"/>
        </w:rPr>
      </w:pPr>
      <w:r w:rsidRPr="00D70C53">
        <w:rPr>
          <w:i w:val="0"/>
          <w:sz w:val="20"/>
          <w:szCs w:val="20"/>
        </w:rPr>
        <w:t>Using a non-threatening tone, describe the performance issue in an objective, factual, nonjudgmental way,</w:t>
      </w:r>
      <w:r w:rsidRPr="00D70C53">
        <w:rPr>
          <w:rStyle w:val="apple-converted-space"/>
          <w:rFonts w:asciiTheme="minorHAnsi" w:eastAsia="Times New Roman" w:hAnsiTheme="minorHAnsi" w:cstheme="minorHAnsi"/>
          <w:i w:val="0"/>
          <w:color w:val="000000"/>
          <w:sz w:val="20"/>
          <w:szCs w:val="20"/>
        </w:rPr>
        <w:t> </w:t>
      </w:r>
      <w:r w:rsidRPr="00D70C53">
        <w:rPr>
          <w:i w:val="0"/>
          <w:sz w:val="20"/>
          <w:szCs w:val="20"/>
          <w:u w:val="single"/>
          <w:bdr w:val="none" w:sz="0" w:space="0" w:color="auto" w:frame="1"/>
        </w:rPr>
        <w:t>providing specific examples</w:t>
      </w:r>
    </w:p>
    <w:p w14:paraId="1623DACA" w14:textId="77777777" w:rsidR="00CD4395" w:rsidRPr="00D70C53" w:rsidRDefault="00CD4395" w:rsidP="00D70C53">
      <w:pPr>
        <w:pStyle w:val="Curriculumbullet"/>
        <w:spacing w:line="360" w:lineRule="auto"/>
        <w:jc w:val="left"/>
        <w:rPr>
          <w:i w:val="0"/>
          <w:sz w:val="20"/>
          <w:szCs w:val="20"/>
        </w:rPr>
      </w:pPr>
      <w:r w:rsidRPr="00D70C53">
        <w:rPr>
          <w:i w:val="0"/>
          <w:sz w:val="20"/>
          <w:szCs w:val="20"/>
        </w:rPr>
        <w:t>Identify the negative impact on people in the workplace or on the organization</w:t>
      </w:r>
    </w:p>
    <w:p w14:paraId="1E175F61" w14:textId="490BCEE1" w:rsidR="00F36C05" w:rsidRDefault="00CD4395" w:rsidP="00CD4395">
      <w:pPr>
        <w:pStyle w:val="NormalWeb"/>
        <w:shd w:val="clear" w:color="auto" w:fill="FCFCFC"/>
        <w:spacing w:before="0" w:beforeAutospacing="0" w:after="300" w:afterAutospacing="0"/>
        <w:textAlignment w:val="baseline"/>
        <w:rPr>
          <w:rFonts w:ascii="Georgia" w:hAnsi="Georgia"/>
          <w:color w:val="000000"/>
          <w:sz w:val="18"/>
          <w:szCs w:val="18"/>
        </w:rPr>
      </w:pPr>
      <w:r>
        <w:rPr>
          <w:rFonts w:ascii="Georgia" w:hAnsi="Georgia"/>
          <w:color w:val="000000"/>
          <w:sz w:val="18"/>
          <w:szCs w:val="18"/>
        </w:rPr>
        <w:t> </w:t>
      </w:r>
    </w:p>
    <w:p w14:paraId="36BEF4DB" w14:textId="77777777" w:rsidR="00330344" w:rsidRDefault="00330344" w:rsidP="00CD4395">
      <w:pPr>
        <w:pStyle w:val="NormalWeb"/>
        <w:shd w:val="clear" w:color="auto" w:fill="FCFCFC"/>
        <w:spacing w:before="0" w:beforeAutospacing="0" w:after="300" w:afterAutospacing="0"/>
        <w:textAlignment w:val="baseline"/>
        <w:rPr>
          <w:rFonts w:asciiTheme="minorHAnsi" w:hAnsiTheme="minorHAnsi" w:cstheme="minorHAnsi"/>
          <w:color w:val="000000"/>
          <w:sz w:val="20"/>
          <w:szCs w:val="20"/>
        </w:rPr>
      </w:pPr>
    </w:p>
    <w:p w14:paraId="788D3485" w14:textId="6B815BA3" w:rsidR="00CD4395" w:rsidRPr="00F36C05" w:rsidRDefault="00F36C05" w:rsidP="00CD4395">
      <w:pPr>
        <w:pStyle w:val="NormalWeb"/>
        <w:shd w:val="clear" w:color="auto" w:fill="FCFCFC"/>
        <w:spacing w:before="0" w:beforeAutospacing="0" w:after="300" w:afterAutospacing="0"/>
        <w:textAlignment w:val="baseline"/>
        <w:rPr>
          <w:rFonts w:asciiTheme="minorHAnsi" w:hAnsiTheme="minorHAnsi" w:cstheme="minorHAnsi"/>
          <w:color w:val="000000"/>
          <w:sz w:val="20"/>
          <w:szCs w:val="20"/>
        </w:rPr>
      </w:pPr>
      <w:r w:rsidRPr="00F36C05">
        <w:rPr>
          <w:rFonts w:asciiTheme="minorHAnsi" w:hAnsiTheme="minorHAnsi" w:cstheme="minorHAnsi"/>
          <w:color w:val="000000"/>
          <w:sz w:val="20"/>
          <w:szCs w:val="20"/>
        </w:rPr>
        <w:lastRenderedPageBreak/>
        <w:t>Example:</w:t>
      </w:r>
    </w:p>
    <w:tbl>
      <w:tblPr>
        <w:tblW w:w="0" w:type="auto"/>
        <w:tblCellSpacing w:w="15" w:type="dxa"/>
        <w:shd w:val="clear" w:color="auto" w:fill="FCFCFC"/>
        <w:tblCellMar>
          <w:left w:w="0" w:type="dxa"/>
          <w:right w:w="0" w:type="dxa"/>
        </w:tblCellMar>
        <w:tblLook w:val="04A0" w:firstRow="1" w:lastRow="0" w:firstColumn="1" w:lastColumn="0" w:noHBand="0" w:noVBand="1"/>
      </w:tblPr>
      <w:tblGrid>
        <w:gridCol w:w="8307"/>
      </w:tblGrid>
      <w:tr w:rsidR="00CD4395" w:rsidRPr="00F36C05" w14:paraId="44D0A306" w14:textId="77777777" w:rsidTr="00CD4395">
        <w:trPr>
          <w:tblCellSpacing w:w="15" w:type="dxa"/>
        </w:trPr>
        <w:tc>
          <w:tcPr>
            <w:tcW w:w="0" w:type="auto"/>
            <w:tcBorders>
              <w:top w:val="nil"/>
              <w:left w:val="nil"/>
              <w:bottom w:val="nil"/>
              <w:right w:val="nil"/>
            </w:tcBorders>
            <w:shd w:val="clear" w:color="auto" w:fill="auto"/>
            <w:hideMark/>
          </w:tcPr>
          <w:p w14:paraId="47363BED" w14:textId="77777777" w:rsidR="00CD4395" w:rsidRPr="00F36C05" w:rsidRDefault="00CD4395" w:rsidP="00CD4395">
            <w:pPr>
              <w:pStyle w:val="NormalWeb"/>
              <w:spacing w:before="0" w:beforeAutospacing="0" w:after="0" w:afterAutospacing="0"/>
              <w:textAlignment w:val="baseline"/>
              <w:rPr>
                <w:rFonts w:asciiTheme="minorHAnsi" w:hAnsiTheme="minorHAnsi" w:cstheme="minorHAnsi"/>
                <w:color w:val="000000"/>
                <w:sz w:val="20"/>
                <w:szCs w:val="20"/>
              </w:rPr>
            </w:pPr>
            <w:r w:rsidRPr="00F36C05">
              <w:rPr>
                <w:rStyle w:val="Emphasis"/>
                <w:rFonts w:asciiTheme="minorHAnsi" w:hAnsiTheme="minorHAnsi" w:cstheme="minorHAnsi"/>
                <w:color w:val="000000"/>
                <w:sz w:val="20"/>
                <w:szCs w:val="20"/>
                <w:bdr w:val="none" w:sz="0" w:space="0" w:color="auto" w:frame="1"/>
              </w:rPr>
              <w:t>“You are always late.”</w:t>
            </w:r>
          </w:p>
          <w:p w14:paraId="01B2D8D2" w14:textId="77777777" w:rsidR="00F36C05" w:rsidRDefault="00CD4395" w:rsidP="00F36C05">
            <w:pPr>
              <w:pStyle w:val="NormalWeb"/>
              <w:spacing w:before="0" w:beforeAutospacing="0" w:after="300" w:afterAutospacing="0"/>
              <w:textAlignment w:val="baseline"/>
              <w:rPr>
                <w:rFonts w:asciiTheme="minorHAnsi" w:hAnsiTheme="minorHAnsi" w:cstheme="minorHAnsi"/>
                <w:color w:val="000000"/>
                <w:sz w:val="20"/>
                <w:szCs w:val="20"/>
              </w:rPr>
            </w:pPr>
            <w:r w:rsidRPr="00F36C05">
              <w:rPr>
                <w:rFonts w:asciiTheme="minorHAnsi" w:hAnsiTheme="minorHAnsi" w:cstheme="minorHAnsi"/>
                <w:color w:val="000000"/>
                <w:sz w:val="20"/>
                <w:szCs w:val="20"/>
              </w:rPr>
              <w:t>This statement is general and judgmental. It does not address the performance issue effectively.</w:t>
            </w:r>
          </w:p>
          <w:p w14:paraId="1FE239D0" w14:textId="453495D4" w:rsidR="00CD4395" w:rsidRPr="00F36C05" w:rsidRDefault="00CD4395" w:rsidP="00F36C05">
            <w:pPr>
              <w:pStyle w:val="NormalWeb"/>
              <w:spacing w:before="0" w:beforeAutospacing="0" w:after="300" w:afterAutospacing="0"/>
              <w:textAlignment w:val="baseline"/>
              <w:rPr>
                <w:rFonts w:asciiTheme="minorHAnsi" w:hAnsiTheme="minorHAnsi" w:cstheme="minorHAnsi"/>
                <w:color w:val="000000"/>
                <w:sz w:val="20"/>
                <w:szCs w:val="20"/>
              </w:rPr>
            </w:pPr>
            <w:r w:rsidRPr="00F36C05">
              <w:rPr>
                <w:rFonts w:asciiTheme="minorHAnsi" w:hAnsiTheme="minorHAnsi" w:cstheme="minorHAnsi"/>
                <w:i w:val="0"/>
                <w:iCs w:val="0"/>
                <w:color w:val="000000"/>
                <w:sz w:val="20"/>
                <w:szCs w:val="20"/>
                <w:bdr w:val="none" w:sz="0" w:space="0" w:color="auto" w:frame="1"/>
              </w:rPr>
              <w:br/>
            </w:r>
            <w:r w:rsidRPr="00F36C05">
              <w:rPr>
                <w:rStyle w:val="Emphasis"/>
                <w:rFonts w:asciiTheme="minorHAnsi" w:hAnsiTheme="minorHAnsi" w:cstheme="minorHAnsi"/>
                <w:color w:val="000000"/>
                <w:sz w:val="20"/>
                <w:szCs w:val="20"/>
                <w:bdr w:val="none" w:sz="0" w:space="0" w:color="auto" w:frame="1"/>
              </w:rPr>
              <w:t>“You were late 3 times last week. When you arrived late for the staff meeting, you missed an important discussion about our new fundraising campaign.”</w:t>
            </w:r>
            <w:r w:rsidRPr="00F36C05">
              <w:rPr>
                <w:rStyle w:val="apple-converted-space"/>
                <w:rFonts w:asciiTheme="minorHAnsi" w:hAnsiTheme="minorHAnsi" w:cstheme="minorHAnsi"/>
                <w:i w:val="0"/>
                <w:iCs w:val="0"/>
                <w:color w:val="000000"/>
                <w:sz w:val="20"/>
                <w:szCs w:val="20"/>
                <w:bdr w:val="none" w:sz="0" w:space="0" w:color="auto" w:frame="1"/>
              </w:rPr>
              <w:t> </w:t>
            </w:r>
            <w:r w:rsidRPr="00F36C05">
              <w:rPr>
                <w:rFonts w:asciiTheme="minorHAnsi" w:hAnsiTheme="minorHAnsi" w:cstheme="minorHAnsi"/>
                <w:color w:val="000000"/>
                <w:sz w:val="20"/>
                <w:szCs w:val="20"/>
              </w:rPr>
              <w:br/>
            </w:r>
            <w:r w:rsidRPr="00F36C05">
              <w:rPr>
                <w:rFonts w:asciiTheme="minorHAnsi" w:hAnsiTheme="minorHAnsi" w:cstheme="minorHAnsi"/>
                <w:color w:val="000000"/>
                <w:sz w:val="20"/>
                <w:szCs w:val="20"/>
              </w:rPr>
              <w:br/>
              <w:t>This statement is factual and specifically addresses the performance issue and the impact of being late.</w:t>
            </w:r>
          </w:p>
        </w:tc>
      </w:tr>
    </w:tbl>
    <w:p w14:paraId="6BEF59D4" w14:textId="22C7FF1B" w:rsidR="00F36C05" w:rsidRPr="002A51C5" w:rsidRDefault="00CD4395" w:rsidP="00F36C05">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sz w:val="22"/>
          <w:szCs w:val="22"/>
        </w:rPr>
      </w:pPr>
      <w:r>
        <w:rPr>
          <w:rFonts w:ascii="Georgia" w:hAnsi="Georgia"/>
          <w:i w:val="0"/>
          <w:iCs w:val="0"/>
          <w:color w:val="000000"/>
          <w:sz w:val="18"/>
          <w:szCs w:val="18"/>
          <w:bdr w:val="none" w:sz="0" w:space="0" w:color="auto" w:frame="1"/>
        </w:rPr>
        <w:br/>
      </w:r>
      <w:r w:rsidR="00F36C05" w:rsidRPr="002A51C5">
        <w:rPr>
          <w:rFonts w:asciiTheme="minorHAnsi" w:hAnsiTheme="minorHAnsi" w:cstheme="minorHAnsi"/>
          <w:b/>
          <w:i w:val="0"/>
          <w:color w:val="000000"/>
          <w:sz w:val="22"/>
          <w:szCs w:val="22"/>
        </w:rPr>
        <w:t xml:space="preserve">Phase </w:t>
      </w:r>
      <w:r w:rsidR="00F36C05">
        <w:rPr>
          <w:rFonts w:asciiTheme="minorHAnsi" w:hAnsiTheme="minorHAnsi" w:cstheme="minorHAnsi"/>
          <w:b/>
          <w:i w:val="0"/>
          <w:color w:val="000000"/>
          <w:sz w:val="22"/>
          <w:szCs w:val="22"/>
        </w:rPr>
        <w:t>3:  Review</w:t>
      </w:r>
    </w:p>
    <w:p w14:paraId="76C7EFB9" w14:textId="77777777" w:rsidR="00CD4395" w:rsidRPr="00F36C05" w:rsidRDefault="00CD4395" w:rsidP="00F36C0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sidRPr="00F36C05">
        <w:rPr>
          <w:rFonts w:asciiTheme="minorHAnsi" w:hAnsiTheme="minorHAnsi" w:cstheme="minorHAnsi"/>
          <w:i w:val="0"/>
          <w:color w:val="000000" w:themeColor="text1"/>
          <w:sz w:val="20"/>
          <w:szCs w:val="20"/>
        </w:rPr>
        <w:t>The performance assessment or appraisal meeting is an opportunity to review, summarize and highlight the employee’s performance over the course of the review period.</w:t>
      </w:r>
    </w:p>
    <w:p w14:paraId="6F447481" w14:textId="6C4EB489" w:rsidR="00CD4395" w:rsidRPr="00F36C05" w:rsidRDefault="00CD4395" w:rsidP="00F36C0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sidRPr="00F36C05">
        <w:rPr>
          <w:rFonts w:asciiTheme="minorHAnsi" w:hAnsiTheme="minorHAnsi" w:cstheme="minorHAnsi"/>
          <w:i w:val="0"/>
          <w:color w:val="000000" w:themeColor="text1"/>
          <w:sz w:val="20"/>
          <w:szCs w:val="20"/>
        </w:rPr>
        <w:t>Self-assessment is a standard part of most performance appraisals. By using the performance plan and assessment form as a guide, employees can assess their performance in preparation for the appraisal meeting. This process can identify gaps between the employee</w:t>
      </w:r>
      <w:r w:rsidR="00F36C05">
        <w:rPr>
          <w:rFonts w:asciiTheme="minorHAnsi" w:hAnsiTheme="minorHAnsi" w:cstheme="minorHAnsi"/>
          <w:i w:val="0"/>
          <w:color w:val="000000" w:themeColor="text1"/>
          <w:sz w:val="20"/>
          <w:szCs w:val="20"/>
        </w:rPr>
        <w:t>’</w:t>
      </w:r>
      <w:r w:rsidRPr="00F36C05">
        <w:rPr>
          <w:rFonts w:asciiTheme="minorHAnsi" w:hAnsiTheme="minorHAnsi" w:cstheme="minorHAnsi"/>
          <w:i w:val="0"/>
          <w:color w:val="000000" w:themeColor="text1"/>
          <w:sz w:val="20"/>
          <w:szCs w:val="20"/>
        </w:rPr>
        <w:t>s self-perceptions and the views of the manager and can allow for more in depth discussion of these performance points during the meeting.</w:t>
      </w:r>
    </w:p>
    <w:p w14:paraId="30367313" w14:textId="77777777" w:rsidR="00CD4395" w:rsidRPr="00F36C05" w:rsidRDefault="00CD4395" w:rsidP="00F36C0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sidRPr="00F36C05">
        <w:rPr>
          <w:rFonts w:asciiTheme="minorHAnsi" w:hAnsiTheme="minorHAnsi" w:cstheme="minorHAnsi"/>
          <w:i w:val="0"/>
          <w:color w:val="000000" w:themeColor="text1"/>
          <w:sz w:val="20"/>
          <w:szCs w:val="20"/>
        </w:rPr>
        <w:t>Managers should review their performance management notes and documentation generated throughout the year in order to more effectively assess the employee’s performance. Only issues that have already been discussed with the employee should be part of the assessment documentation and meeting. This will ensure that managers deal with performance problems when they arise and that there are no surprises during the performance assessment meeting.</w:t>
      </w:r>
    </w:p>
    <w:p w14:paraId="33E95D45" w14:textId="77777777" w:rsidR="00CD4395" w:rsidRPr="00F36C05" w:rsidRDefault="00CD4395" w:rsidP="00F36C0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sidRPr="00F36C05">
        <w:rPr>
          <w:rFonts w:asciiTheme="minorHAnsi" w:hAnsiTheme="minorHAnsi" w:cstheme="minorHAnsi"/>
          <w:i w:val="0"/>
          <w:color w:val="000000" w:themeColor="text1"/>
          <w:sz w:val="20"/>
          <w:szCs w:val="20"/>
        </w:rPr>
        <w:t>In the performance assessment meeting, employees and managers will:</w:t>
      </w:r>
    </w:p>
    <w:p w14:paraId="1AABF0D7" w14:textId="77777777" w:rsidR="00CD4395" w:rsidRPr="00F36C05" w:rsidRDefault="00CD4395" w:rsidP="00F36C05">
      <w:pPr>
        <w:pStyle w:val="Curriculumbullet"/>
        <w:spacing w:line="360" w:lineRule="auto"/>
        <w:jc w:val="left"/>
        <w:rPr>
          <w:i w:val="0"/>
          <w:sz w:val="20"/>
          <w:szCs w:val="20"/>
        </w:rPr>
      </w:pPr>
      <w:r w:rsidRPr="00F36C05">
        <w:rPr>
          <w:i w:val="0"/>
          <w:sz w:val="20"/>
          <w:szCs w:val="20"/>
        </w:rPr>
        <w:t>Summarize the work accomplished during the previous year relative to the goals that were set at the beginning of the performance period. This includes capturing the key results, accomplishments and shortfalls for each of the objectives</w:t>
      </w:r>
    </w:p>
    <w:p w14:paraId="51433A9A" w14:textId="77777777" w:rsidR="00CD4395" w:rsidRPr="00F36C05" w:rsidRDefault="00CD4395" w:rsidP="00F36C05">
      <w:pPr>
        <w:pStyle w:val="Curriculumbullet"/>
        <w:spacing w:line="360" w:lineRule="auto"/>
        <w:jc w:val="left"/>
        <w:rPr>
          <w:i w:val="0"/>
          <w:sz w:val="20"/>
          <w:szCs w:val="20"/>
        </w:rPr>
      </w:pPr>
      <w:r w:rsidRPr="00F36C05">
        <w:rPr>
          <w:i w:val="0"/>
          <w:sz w:val="20"/>
          <w:szCs w:val="20"/>
        </w:rPr>
        <w:t>Document challenges encountered during the year and identify areas for training and/or development</w:t>
      </w:r>
    </w:p>
    <w:p w14:paraId="1B2BFF43" w14:textId="77777777" w:rsidR="00CD4395" w:rsidRPr="00F36C05" w:rsidRDefault="00CD4395" w:rsidP="00F36C05">
      <w:pPr>
        <w:pStyle w:val="Curriculumbullet"/>
        <w:spacing w:line="360" w:lineRule="auto"/>
        <w:jc w:val="left"/>
        <w:rPr>
          <w:i w:val="0"/>
          <w:sz w:val="20"/>
          <w:szCs w:val="20"/>
        </w:rPr>
      </w:pPr>
      <w:r w:rsidRPr="00F36C05">
        <w:rPr>
          <w:i w:val="0"/>
          <w:sz w:val="20"/>
          <w:szCs w:val="20"/>
        </w:rPr>
        <w:t>Identify and discuss</w:t>
      </w:r>
      <w:r w:rsidRPr="00F36C05">
        <w:t xml:space="preserve"> </w:t>
      </w:r>
      <w:r w:rsidRPr="00F36C05">
        <w:rPr>
          <w:i w:val="0"/>
          <w:sz w:val="20"/>
          <w:szCs w:val="20"/>
        </w:rPr>
        <w:t>any unforeseen barriers to the achievement of the objectives</w:t>
      </w:r>
    </w:p>
    <w:p w14:paraId="01EC749A" w14:textId="77777777" w:rsidR="00CD4395" w:rsidRPr="00F36C05" w:rsidRDefault="00CD4395" w:rsidP="00F36C0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sidRPr="00F36C05">
        <w:rPr>
          <w:rFonts w:asciiTheme="minorHAnsi" w:hAnsiTheme="minorHAnsi" w:cstheme="minorHAnsi"/>
          <w:i w:val="0"/>
          <w:color w:val="000000" w:themeColor="text1"/>
          <w:sz w:val="20"/>
          <w:szCs w:val="20"/>
        </w:rPr>
        <w:t>The employee and the supervisor should sign off on the form. This acknowledges involvement in the process, but not necessarily agreement by employee with the content of the evaluation. If an employee disagrees with any part of the performance assessment, provide them with the opportunity to attach their comments and file with their performance assessment form.</w:t>
      </w:r>
    </w:p>
    <w:p w14:paraId="6741E174" w14:textId="77777777" w:rsidR="00CD4395" w:rsidRDefault="00CD4395" w:rsidP="00F36C0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sidRPr="00F36C05">
        <w:rPr>
          <w:rFonts w:asciiTheme="minorHAnsi" w:hAnsiTheme="minorHAnsi" w:cstheme="minorHAnsi"/>
          <w:i w:val="0"/>
          <w:color w:val="000000" w:themeColor="text1"/>
          <w:sz w:val="20"/>
          <w:szCs w:val="20"/>
        </w:rPr>
        <w:lastRenderedPageBreak/>
        <w:t>Managers must ensure that the employee receives a copy of the assessment form and the signed document is put in the employee's file.</w:t>
      </w:r>
    </w:p>
    <w:p w14:paraId="7B6810F8" w14:textId="3155F587" w:rsidR="00ED5B9E" w:rsidRDefault="00ED5B9E" w:rsidP="00F36C0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The Appraisal Form should cover the following aspects to ensure that all necessary information is recorded:</w:t>
      </w:r>
    </w:p>
    <w:p w14:paraId="64D743EE" w14:textId="2321494F" w:rsidR="00ED5B9E" w:rsidRPr="00F36C05" w:rsidRDefault="00ED5B9E" w:rsidP="00F36C05">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themeColor="text1"/>
          <w:sz w:val="20"/>
          <w:szCs w:val="20"/>
        </w:rPr>
      </w:pPr>
      <w:r>
        <w:rPr>
          <w:rFonts w:asciiTheme="minorHAnsi" w:hAnsiTheme="minorHAnsi" w:cstheme="minorHAnsi"/>
          <w:i w:val="0"/>
          <w:noProof/>
          <w:color w:val="000000" w:themeColor="text1"/>
          <w:sz w:val="20"/>
          <w:szCs w:val="20"/>
          <w:lang w:val="en-ZA" w:eastAsia="en-ZA"/>
        </w:rPr>
        <w:drawing>
          <wp:inline distT="0" distB="0" distL="0" distR="0" wp14:anchorId="4F062D25" wp14:editId="5DFED9C0">
            <wp:extent cx="5467421" cy="4129090"/>
            <wp:effectExtent l="38100" t="19050" r="19050" b="4318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72AF33C" w14:textId="691184C4" w:rsidR="00E55C0B" w:rsidRDefault="00F57E44" w:rsidP="00F36C05">
      <w:pPr>
        <w:pStyle w:val="NormalWeb"/>
        <w:shd w:val="clear" w:color="auto" w:fill="FCFCFC"/>
        <w:spacing w:before="0" w:beforeAutospacing="0" w:after="300" w:afterAutospacing="0"/>
        <w:textAlignment w:val="baseline"/>
        <w:rPr>
          <w:rFonts w:asciiTheme="minorHAnsi" w:hAnsiTheme="minorHAnsi" w:cstheme="minorHAnsi"/>
          <w:b/>
          <w:i w:val="0"/>
          <w:color w:val="000000"/>
          <w:sz w:val="22"/>
          <w:szCs w:val="22"/>
        </w:rPr>
      </w:pPr>
      <w:r>
        <w:rPr>
          <w:rFonts w:asciiTheme="minorHAnsi" w:hAnsiTheme="minorHAnsi" w:cstheme="minorHAnsi"/>
          <w:b/>
          <w:i w:val="0"/>
          <w:color w:val="000000"/>
          <w:sz w:val="22"/>
          <w:szCs w:val="22"/>
        </w:rPr>
        <w:t>Assess performance against role description</w:t>
      </w:r>
    </w:p>
    <w:p w14:paraId="601F519B" w14:textId="2DBF89A4" w:rsidR="00F57E44" w:rsidRDefault="00F57E44" w:rsidP="00F57E44">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An essential part of being able to measure performance is being able to compare what has actually occurred with a predetermined standard.  The standard you need to compare against will be set out in each individual’s job description.</w:t>
      </w:r>
    </w:p>
    <w:p w14:paraId="2AB6469C" w14:textId="4EC2BDC1" w:rsidR="00F57E44" w:rsidRDefault="00F57E44" w:rsidP="00F57E44">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The standard will include details of training and qualifications that are necessary to perform the job.  The role description will also clearly identify the specific tasks that the individual is expected to perform.  As a manager you need to ensure that the tasks detailed in the description also reflect the importance of their performance to the organisation’s overall goal.</w:t>
      </w:r>
    </w:p>
    <w:p w14:paraId="56C43A91" w14:textId="77777777" w:rsidR="00330344" w:rsidRDefault="00330344" w:rsidP="00F57E44">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sz w:val="22"/>
          <w:szCs w:val="22"/>
        </w:rPr>
      </w:pPr>
    </w:p>
    <w:p w14:paraId="4107B1AE" w14:textId="77777777" w:rsidR="00330344" w:rsidRDefault="00330344" w:rsidP="00F57E44">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sz w:val="22"/>
          <w:szCs w:val="22"/>
        </w:rPr>
      </w:pPr>
    </w:p>
    <w:p w14:paraId="1FF68549" w14:textId="483F11DF" w:rsidR="00F57E44" w:rsidRDefault="00F57E44" w:rsidP="00F57E44">
      <w:pPr>
        <w:pStyle w:val="NormalWeb"/>
        <w:shd w:val="clear" w:color="auto" w:fill="FCFCFC"/>
        <w:spacing w:before="0" w:beforeAutospacing="0" w:after="300" w:afterAutospacing="0" w:line="360" w:lineRule="auto"/>
        <w:textAlignment w:val="baseline"/>
        <w:rPr>
          <w:rFonts w:asciiTheme="minorHAnsi" w:hAnsiTheme="minorHAnsi" w:cstheme="minorHAnsi"/>
          <w:b/>
          <w:i w:val="0"/>
          <w:color w:val="000000"/>
          <w:sz w:val="22"/>
          <w:szCs w:val="22"/>
        </w:rPr>
      </w:pPr>
      <w:r>
        <w:rPr>
          <w:rFonts w:asciiTheme="minorHAnsi" w:hAnsiTheme="minorHAnsi" w:cstheme="minorHAnsi"/>
          <w:b/>
          <w:i w:val="0"/>
          <w:color w:val="000000"/>
          <w:sz w:val="22"/>
          <w:szCs w:val="22"/>
        </w:rPr>
        <w:lastRenderedPageBreak/>
        <w:t>Review based on contribution to the organisation</w:t>
      </w:r>
    </w:p>
    <w:p w14:paraId="4F63F1C6" w14:textId="52B0E4B1" w:rsidR="00F57E44" w:rsidRDefault="00F57E44" w:rsidP="00F57E44">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 xml:space="preserve">The final principle you need to incorporate into your performance management and appraisal process is that of judging an individual’s performance based on their role’s contribution to the organisation.  </w:t>
      </w:r>
    </w:p>
    <w:p w14:paraId="28AB6791" w14:textId="5799A171" w:rsidR="00F57E44" w:rsidRDefault="00F57E44" w:rsidP="00F57E44">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In your pivotal role in the relationship between the employee and the organisation your performance management system should specify:</w:t>
      </w:r>
    </w:p>
    <w:p w14:paraId="3BD3589F" w14:textId="266D34CD" w:rsidR="00F57E44" w:rsidRDefault="00F57E44" w:rsidP="00ED4D38">
      <w:pPr>
        <w:pStyle w:val="NormalWeb"/>
        <w:numPr>
          <w:ilvl w:val="0"/>
          <w:numId w:val="83"/>
        </w:numPr>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What the business is trying to achieve</w:t>
      </w:r>
    </w:p>
    <w:p w14:paraId="001C6FB2" w14:textId="2B70FBDB" w:rsidR="00F57E44" w:rsidRDefault="00F57E44" w:rsidP="00ED4D38">
      <w:pPr>
        <w:pStyle w:val="NormalWeb"/>
        <w:numPr>
          <w:ilvl w:val="0"/>
          <w:numId w:val="83"/>
        </w:numPr>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The individual’s role in helping the business achieve its goals</w:t>
      </w:r>
    </w:p>
    <w:p w14:paraId="394F1F4F" w14:textId="731F4D34" w:rsidR="00F57E44" w:rsidRDefault="00F57E44" w:rsidP="00ED4D38">
      <w:pPr>
        <w:pStyle w:val="NormalWeb"/>
        <w:numPr>
          <w:ilvl w:val="0"/>
          <w:numId w:val="83"/>
        </w:numPr>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The skills and competencies the individual</w:t>
      </w:r>
      <w:r w:rsidR="007F0CE2">
        <w:rPr>
          <w:rFonts w:asciiTheme="minorHAnsi" w:hAnsiTheme="minorHAnsi" w:cstheme="minorHAnsi"/>
          <w:i w:val="0"/>
          <w:color w:val="000000"/>
          <w:sz w:val="20"/>
          <w:szCs w:val="20"/>
        </w:rPr>
        <w:t xml:space="preserve"> needs to fulfill in their role</w:t>
      </w:r>
    </w:p>
    <w:p w14:paraId="5A93CCA9" w14:textId="76CE4543" w:rsidR="007F0CE2" w:rsidRDefault="007F0CE2" w:rsidP="00ED4D38">
      <w:pPr>
        <w:pStyle w:val="NormalWeb"/>
        <w:numPr>
          <w:ilvl w:val="0"/>
          <w:numId w:val="83"/>
        </w:numPr>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The standards of performance required as described in their job description</w:t>
      </w:r>
    </w:p>
    <w:p w14:paraId="12E1AD9E" w14:textId="66693D47" w:rsidR="007F0CE2" w:rsidRDefault="007F0CE2" w:rsidP="00ED4D38">
      <w:pPr>
        <w:pStyle w:val="NormalWeb"/>
        <w:numPr>
          <w:ilvl w:val="0"/>
          <w:numId w:val="83"/>
        </w:numPr>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How the individual can develop their performance and contribute to the development of the organisation</w:t>
      </w:r>
    </w:p>
    <w:p w14:paraId="62440463" w14:textId="5DD2F415" w:rsidR="007F0CE2" w:rsidRDefault="005373D0" w:rsidP="007F0CE2">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The process of ensuring performance management is effective begins with a shared understanding of what your organisation is trying to achieve.  This means communicating the organisation’s mission in such a way that your team members can relate it to their roles.</w:t>
      </w:r>
    </w:p>
    <w:p w14:paraId="703935D4" w14:textId="035DAECA" w:rsidR="005373D0" w:rsidRDefault="005373D0" w:rsidP="007F0CE2">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Pr>
          <w:rFonts w:asciiTheme="minorHAnsi" w:hAnsiTheme="minorHAnsi" w:cstheme="minorHAnsi"/>
          <w:i w:val="0"/>
          <w:color w:val="000000"/>
          <w:sz w:val="20"/>
          <w:szCs w:val="20"/>
        </w:rPr>
        <w:t>You need to interpret the organisational targets so that they can be communicated in a way that relates to the contribution each division, department, team and individual makes towards achieving them.</w:t>
      </w:r>
    </w:p>
    <w:p w14:paraId="74A7115E" w14:textId="77777777" w:rsidR="00E02D3C" w:rsidRDefault="00E02D3C" w:rsidP="00F36C05">
      <w:pPr>
        <w:pStyle w:val="NormalWeb"/>
        <w:shd w:val="clear" w:color="auto" w:fill="FCFCFC"/>
        <w:spacing w:before="0" w:beforeAutospacing="0" w:after="300" w:afterAutospacing="0"/>
        <w:textAlignment w:val="baseline"/>
        <w:rPr>
          <w:rFonts w:asciiTheme="minorHAnsi" w:hAnsiTheme="minorHAnsi" w:cstheme="minorHAnsi"/>
          <w:b/>
          <w:i w:val="0"/>
          <w:color w:val="000000"/>
          <w:sz w:val="22"/>
          <w:szCs w:val="22"/>
        </w:rPr>
      </w:pPr>
    </w:p>
    <w:p w14:paraId="27B93D3A" w14:textId="47652E80" w:rsidR="00CD4395" w:rsidRDefault="00F36C05" w:rsidP="00F36C05">
      <w:pPr>
        <w:pStyle w:val="NormalWeb"/>
        <w:shd w:val="clear" w:color="auto" w:fill="FCFCFC"/>
        <w:spacing w:before="0" w:beforeAutospacing="0" w:after="300" w:afterAutospacing="0"/>
        <w:textAlignment w:val="baseline"/>
        <w:rPr>
          <w:rFonts w:ascii="Georgia" w:eastAsia="Times New Roman" w:hAnsi="Georgia"/>
          <w:color w:val="457787"/>
          <w:sz w:val="27"/>
          <w:szCs w:val="27"/>
        </w:rPr>
      </w:pPr>
      <w:r>
        <w:rPr>
          <w:rFonts w:asciiTheme="minorHAnsi" w:hAnsiTheme="minorHAnsi" w:cstheme="minorHAnsi"/>
          <w:b/>
          <w:i w:val="0"/>
          <w:color w:val="000000"/>
          <w:sz w:val="22"/>
          <w:szCs w:val="22"/>
        </w:rPr>
        <w:t>Employee training and development plan</w:t>
      </w:r>
      <w:r w:rsidR="00CD4395">
        <w:rPr>
          <w:rFonts w:ascii="Georgia" w:hAnsi="Georgia"/>
          <w:color w:val="000000"/>
          <w:sz w:val="18"/>
          <w:szCs w:val="18"/>
        </w:rPr>
        <w:t> </w:t>
      </w:r>
    </w:p>
    <w:p w14:paraId="023D8522" w14:textId="35C20383" w:rsidR="00F36C05" w:rsidRPr="00E55C0B" w:rsidRDefault="00CD4395" w:rsidP="00E55C0B">
      <w:pPr>
        <w:pStyle w:val="NormalWeb"/>
        <w:shd w:val="clear" w:color="auto" w:fill="FCFCFC"/>
        <w:spacing w:before="0" w:beforeAutospacing="0" w:after="300" w:afterAutospacing="0" w:line="360" w:lineRule="auto"/>
        <w:textAlignment w:val="baseline"/>
        <w:rPr>
          <w:rFonts w:asciiTheme="minorHAnsi" w:hAnsiTheme="minorHAnsi" w:cstheme="minorHAnsi"/>
          <w:i w:val="0"/>
          <w:color w:val="000000"/>
          <w:sz w:val="20"/>
          <w:szCs w:val="20"/>
        </w:rPr>
      </w:pPr>
      <w:r w:rsidRPr="00F36C05">
        <w:rPr>
          <w:rFonts w:asciiTheme="minorHAnsi" w:hAnsiTheme="minorHAnsi" w:cstheme="minorHAnsi"/>
          <w:i w:val="0"/>
          <w:color w:val="000000"/>
          <w:sz w:val="20"/>
          <w:szCs w:val="20"/>
        </w:rPr>
        <w:t>As part of the performance assessment process, the manager and employee may have identified areas for further training and/or development, as well as the types of activities that the employee could undertake. Document the expectations for training and development in the performance assessment form. At the end of the year, document the results of the learning activities.</w:t>
      </w:r>
    </w:p>
    <w:tbl>
      <w:tblPr>
        <w:tblpPr w:leftFromText="180" w:rightFromText="180" w:vertAnchor="text" w:horzAnchor="page" w:tblpX="1189" w:tblpY="-359"/>
        <w:tblW w:w="98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FFFFFF" w:fill="FFFFFF"/>
        <w:tblLook w:val="0600" w:firstRow="0" w:lastRow="0" w:firstColumn="0" w:lastColumn="0" w:noHBand="1" w:noVBand="1"/>
      </w:tblPr>
      <w:tblGrid>
        <w:gridCol w:w="8046"/>
        <w:gridCol w:w="1822"/>
      </w:tblGrid>
      <w:tr w:rsidR="00817C5D" w:rsidRPr="008E173C" w14:paraId="7FBB9C9D" w14:textId="77777777" w:rsidTr="00817C5D">
        <w:trPr>
          <w:trHeight w:val="689"/>
        </w:trPr>
        <w:tc>
          <w:tcPr>
            <w:tcW w:w="9868" w:type="dxa"/>
            <w:gridSpan w:val="2"/>
            <w:shd w:val="clear" w:color="FFFFFF" w:fill="D9D9D9"/>
            <w:vAlign w:val="center"/>
          </w:tcPr>
          <w:p w14:paraId="4BF48C6A" w14:textId="77777777" w:rsidR="00817C5D" w:rsidRPr="008E173C" w:rsidRDefault="00817C5D" w:rsidP="00817C5D">
            <w:pPr>
              <w:jc w:val="center"/>
              <w:rPr>
                <w:b/>
                <w:smallCaps/>
                <w:sz w:val="28"/>
                <w:szCs w:val="22"/>
              </w:rPr>
            </w:pPr>
            <w:r w:rsidRPr="008E173C">
              <w:rPr>
                <w:b/>
                <w:smallCaps/>
                <w:sz w:val="28"/>
                <w:szCs w:val="22"/>
              </w:rPr>
              <w:lastRenderedPageBreak/>
              <w:t>Appraisal Meeting Checklist</w:t>
            </w:r>
          </w:p>
        </w:tc>
      </w:tr>
      <w:tr w:rsidR="00817C5D" w:rsidRPr="008E173C" w14:paraId="5D3878C4" w14:textId="77777777" w:rsidTr="00817C5D">
        <w:trPr>
          <w:trHeight w:val="406"/>
        </w:trPr>
        <w:tc>
          <w:tcPr>
            <w:tcW w:w="8046" w:type="dxa"/>
            <w:shd w:val="clear" w:color="FFFFFF" w:fill="D9D9D9"/>
            <w:vAlign w:val="center"/>
          </w:tcPr>
          <w:p w14:paraId="5B7438A2" w14:textId="77777777" w:rsidR="00817C5D" w:rsidRPr="008E173C" w:rsidRDefault="00817C5D" w:rsidP="00817C5D">
            <w:pPr>
              <w:jc w:val="center"/>
              <w:rPr>
                <w:b/>
                <w:szCs w:val="22"/>
              </w:rPr>
            </w:pPr>
            <w:r w:rsidRPr="008E173C">
              <w:rPr>
                <w:b/>
                <w:szCs w:val="22"/>
              </w:rPr>
              <w:t>Action</w:t>
            </w:r>
          </w:p>
        </w:tc>
        <w:tc>
          <w:tcPr>
            <w:tcW w:w="1822" w:type="dxa"/>
            <w:shd w:val="clear" w:color="FFFFFF" w:fill="D9D9D9"/>
            <w:vAlign w:val="center"/>
          </w:tcPr>
          <w:p w14:paraId="14AD7399" w14:textId="77777777" w:rsidR="00817C5D" w:rsidRPr="008E173C" w:rsidRDefault="00817C5D" w:rsidP="00817C5D">
            <w:pPr>
              <w:jc w:val="center"/>
              <w:rPr>
                <w:b/>
                <w:szCs w:val="22"/>
              </w:rPr>
            </w:pPr>
            <w:r w:rsidRPr="008E173C">
              <w:rPr>
                <w:b/>
                <w:szCs w:val="22"/>
              </w:rPr>
              <w:t>Done</w:t>
            </w:r>
          </w:p>
        </w:tc>
      </w:tr>
      <w:tr w:rsidR="00817C5D" w:rsidRPr="008E173C" w14:paraId="24BAE73B" w14:textId="77777777" w:rsidTr="00817C5D">
        <w:tc>
          <w:tcPr>
            <w:tcW w:w="8046" w:type="dxa"/>
            <w:shd w:val="clear" w:color="FFFFFF" w:fill="FFFFFF"/>
            <w:vAlign w:val="center"/>
          </w:tcPr>
          <w:p w14:paraId="5A7DDC48" w14:textId="77777777" w:rsidR="00817C5D" w:rsidRPr="008E173C" w:rsidRDefault="00817C5D" w:rsidP="00817C5D">
            <w:pPr>
              <w:rPr>
                <w:sz w:val="22"/>
                <w:szCs w:val="22"/>
              </w:rPr>
            </w:pPr>
            <w:r w:rsidRPr="008E173C">
              <w:rPr>
                <w:sz w:val="23"/>
                <w:szCs w:val="22"/>
              </w:rPr>
              <w:t xml:space="preserve">1. </w:t>
            </w:r>
            <w:r w:rsidRPr="008E173C">
              <w:rPr>
                <w:sz w:val="22"/>
                <w:szCs w:val="22"/>
              </w:rPr>
              <w:t>Establish a private and comfortable environment for the meeting. (</w:t>
            </w:r>
            <w:r w:rsidRPr="008E173C">
              <w:rPr>
                <w:i/>
                <w:sz w:val="22"/>
                <w:szCs w:val="22"/>
              </w:rPr>
              <w:t>Make sure that you are not interrupted by arranging for all your calls to be taken by a colleague</w:t>
            </w:r>
            <w:r w:rsidRPr="008E173C">
              <w:rPr>
                <w:sz w:val="22"/>
                <w:szCs w:val="22"/>
              </w:rPr>
              <w:t>.)</w:t>
            </w:r>
          </w:p>
          <w:p w14:paraId="29789145" w14:textId="77777777" w:rsidR="00817C5D" w:rsidRPr="008E173C" w:rsidRDefault="00817C5D" w:rsidP="00817C5D">
            <w:pPr>
              <w:rPr>
                <w:sz w:val="23"/>
                <w:szCs w:val="22"/>
              </w:rPr>
            </w:pPr>
            <w:r w:rsidRPr="008E173C">
              <w:rPr>
                <w:sz w:val="22"/>
                <w:szCs w:val="22"/>
              </w:rPr>
              <w:tab/>
            </w:r>
          </w:p>
        </w:tc>
        <w:tc>
          <w:tcPr>
            <w:tcW w:w="1822" w:type="dxa"/>
            <w:shd w:val="clear" w:color="FFFFFF" w:fill="FFFFFF"/>
            <w:vAlign w:val="center"/>
          </w:tcPr>
          <w:p w14:paraId="1169D91D" w14:textId="77777777" w:rsidR="00817C5D" w:rsidRPr="008E173C" w:rsidRDefault="00817C5D" w:rsidP="00817C5D">
            <w:pPr>
              <w:rPr>
                <w:sz w:val="23"/>
                <w:szCs w:val="22"/>
              </w:rPr>
            </w:pPr>
          </w:p>
        </w:tc>
      </w:tr>
      <w:tr w:rsidR="00817C5D" w:rsidRPr="008E173C" w14:paraId="5D740AC6" w14:textId="77777777" w:rsidTr="00817C5D">
        <w:tc>
          <w:tcPr>
            <w:tcW w:w="8046" w:type="dxa"/>
            <w:shd w:val="clear" w:color="FFFFFF" w:fill="FFFFFF"/>
            <w:vAlign w:val="center"/>
          </w:tcPr>
          <w:p w14:paraId="31459707" w14:textId="77777777" w:rsidR="00817C5D" w:rsidRPr="008E173C" w:rsidRDefault="00817C5D" w:rsidP="00817C5D">
            <w:pPr>
              <w:rPr>
                <w:sz w:val="23"/>
                <w:szCs w:val="22"/>
              </w:rPr>
            </w:pPr>
            <w:r w:rsidRPr="008E173C">
              <w:rPr>
                <w:sz w:val="23"/>
                <w:szCs w:val="22"/>
              </w:rPr>
              <w:t xml:space="preserve">2. Ensure that you have copies of all supporting evidence, data, information and </w:t>
            </w:r>
            <w:r w:rsidRPr="008E173C">
              <w:rPr>
                <w:sz w:val="22"/>
                <w:szCs w:val="22"/>
              </w:rPr>
              <w:t xml:space="preserve">third-party feedback </w:t>
            </w:r>
            <w:r w:rsidRPr="008E173C">
              <w:rPr>
                <w:sz w:val="23"/>
                <w:szCs w:val="22"/>
              </w:rPr>
              <w:t>required to justify and explain your summary of the individual’s performance.</w:t>
            </w:r>
          </w:p>
          <w:p w14:paraId="55BFC427" w14:textId="77777777" w:rsidR="00817C5D" w:rsidRPr="008E173C" w:rsidRDefault="00817C5D" w:rsidP="00817C5D">
            <w:pPr>
              <w:rPr>
                <w:sz w:val="23"/>
                <w:szCs w:val="22"/>
              </w:rPr>
            </w:pPr>
          </w:p>
        </w:tc>
        <w:tc>
          <w:tcPr>
            <w:tcW w:w="1822" w:type="dxa"/>
            <w:shd w:val="clear" w:color="FFFFFF" w:fill="FFFFFF"/>
            <w:vAlign w:val="center"/>
          </w:tcPr>
          <w:p w14:paraId="38D4F97D" w14:textId="77777777" w:rsidR="00817C5D" w:rsidRPr="008E173C" w:rsidRDefault="00817C5D" w:rsidP="00817C5D">
            <w:pPr>
              <w:rPr>
                <w:sz w:val="23"/>
                <w:szCs w:val="22"/>
              </w:rPr>
            </w:pPr>
          </w:p>
        </w:tc>
      </w:tr>
      <w:tr w:rsidR="00817C5D" w:rsidRPr="008E173C" w14:paraId="4B9C4699" w14:textId="77777777" w:rsidTr="00817C5D">
        <w:trPr>
          <w:trHeight w:val="67"/>
        </w:trPr>
        <w:tc>
          <w:tcPr>
            <w:tcW w:w="8046" w:type="dxa"/>
            <w:shd w:val="clear" w:color="FFFFFF" w:fill="FFFFFF"/>
            <w:vAlign w:val="center"/>
          </w:tcPr>
          <w:p w14:paraId="47CE2A04" w14:textId="77777777" w:rsidR="00817C5D" w:rsidRPr="008E173C" w:rsidRDefault="00817C5D" w:rsidP="00817C5D">
            <w:pPr>
              <w:rPr>
                <w:sz w:val="22"/>
                <w:szCs w:val="22"/>
              </w:rPr>
            </w:pPr>
            <w:r w:rsidRPr="008E173C">
              <w:rPr>
                <w:sz w:val="22"/>
                <w:szCs w:val="22"/>
              </w:rPr>
              <w:t xml:space="preserve">3. Welcome the individual and thank them for their response to your summary of their performance. </w:t>
            </w:r>
          </w:p>
          <w:p w14:paraId="4B2EBE5C" w14:textId="77777777" w:rsidR="00817C5D" w:rsidRPr="008E173C" w:rsidRDefault="00817C5D" w:rsidP="00817C5D">
            <w:pPr>
              <w:rPr>
                <w:sz w:val="22"/>
                <w:szCs w:val="22"/>
              </w:rPr>
            </w:pPr>
            <w:r w:rsidRPr="008E173C">
              <w:rPr>
                <w:sz w:val="22"/>
                <w:szCs w:val="22"/>
              </w:rPr>
              <w:t>Explain your agenda and timings for the meeting.</w:t>
            </w:r>
          </w:p>
          <w:p w14:paraId="5B49A045" w14:textId="77777777" w:rsidR="00817C5D" w:rsidRPr="008E173C" w:rsidRDefault="00817C5D" w:rsidP="00817C5D">
            <w:pPr>
              <w:rPr>
                <w:sz w:val="23"/>
                <w:szCs w:val="22"/>
              </w:rPr>
            </w:pPr>
          </w:p>
        </w:tc>
        <w:tc>
          <w:tcPr>
            <w:tcW w:w="1822" w:type="dxa"/>
            <w:shd w:val="clear" w:color="FFFFFF" w:fill="FFFFFF"/>
            <w:vAlign w:val="center"/>
          </w:tcPr>
          <w:p w14:paraId="32965088" w14:textId="77777777" w:rsidR="00817C5D" w:rsidRPr="008E173C" w:rsidRDefault="00817C5D" w:rsidP="00817C5D">
            <w:pPr>
              <w:rPr>
                <w:sz w:val="23"/>
                <w:szCs w:val="22"/>
              </w:rPr>
            </w:pPr>
          </w:p>
        </w:tc>
      </w:tr>
      <w:tr w:rsidR="00817C5D" w:rsidRPr="008E173C" w14:paraId="119FED42" w14:textId="77777777" w:rsidTr="00817C5D">
        <w:tc>
          <w:tcPr>
            <w:tcW w:w="8046" w:type="dxa"/>
            <w:shd w:val="clear" w:color="FFFFFF" w:fill="FFFFFF"/>
            <w:vAlign w:val="center"/>
          </w:tcPr>
          <w:p w14:paraId="454D4994" w14:textId="77777777" w:rsidR="00817C5D" w:rsidRPr="008E173C" w:rsidRDefault="00817C5D" w:rsidP="00817C5D">
            <w:pPr>
              <w:rPr>
                <w:sz w:val="23"/>
                <w:szCs w:val="22"/>
              </w:rPr>
            </w:pPr>
            <w:r w:rsidRPr="008E173C">
              <w:rPr>
                <w:sz w:val="23"/>
                <w:szCs w:val="22"/>
              </w:rPr>
              <w:t>4. Reiterate your organization’s mission and how the individual contributes to this.</w:t>
            </w:r>
          </w:p>
          <w:p w14:paraId="410C7F1E" w14:textId="77777777" w:rsidR="00817C5D" w:rsidRPr="008E173C" w:rsidRDefault="00817C5D" w:rsidP="00817C5D">
            <w:pPr>
              <w:rPr>
                <w:sz w:val="23"/>
                <w:szCs w:val="22"/>
              </w:rPr>
            </w:pPr>
          </w:p>
        </w:tc>
        <w:tc>
          <w:tcPr>
            <w:tcW w:w="1822" w:type="dxa"/>
            <w:shd w:val="clear" w:color="FFFFFF" w:fill="FFFFFF"/>
            <w:vAlign w:val="center"/>
          </w:tcPr>
          <w:p w14:paraId="17757F43" w14:textId="77777777" w:rsidR="00817C5D" w:rsidRPr="008E173C" w:rsidRDefault="00817C5D" w:rsidP="00817C5D">
            <w:pPr>
              <w:rPr>
                <w:sz w:val="23"/>
                <w:szCs w:val="22"/>
              </w:rPr>
            </w:pPr>
          </w:p>
        </w:tc>
      </w:tr>
      <w:tr w:rsidR="00817C5D" w:rsidRPr="008E173C" w14:paraId="7323664B" w14:textId="77777777" w:rsidTr="00817C5D">
        <w:tc>
          <w:tcPr>
            <w:tcW w:w="8046" w:type="dxa"/>
            <w:shd w:val="clear" w:color="FFFFFF" w:fill="FFFFFF"/>
            <w:vAlign w:val="center"/>
          </w:tcPr>
          <w:p w14:paraId="3F5DAE21" w14:textId="77777777" w:rsidR="00817C5D" w:rsidRPr="008E173C" w:rsidRDefault="00817C5D" w:rsidP="00817C5D">
            <w:pPr>
              <w:rPr>
                <w:sz w:val="22"/>
                <w:szCs w:val="22"/>
              </w:rPr>
            </w:pPr>
            <w:r w:rsidRPr="008E173C">
              <w:rPr>
                <w:sz w:val="22"/>
                <w:szCs w:val="22"/>
              </w:rPr>
              <w:t>5. Review and discuss their performance against the goals set.</w:t>
            </w:r>
          </w:p>
          <w:p w14:paraId="07EE07D3" w14:textId="77777777" w:rsidR="00817C5D" w:rsidRPr="008E173C" w:rsidRDefault="00817C5D" w:rsidP="00817C5D">
            <w:pPr>
              <w:rPr>
                <w:sz w:val="22"/>
                <w:szCs w:val="22"/>
              </w:rPr>
            </w:pPr>
            <w:r w:rsidRPr="008E173C">
              <w:rPr>
                <w:sz w:val="22"/>
                <w:szCs w:val="22"/>
              </w:rPr>
              <w:t>Use the evidence, data and third-party feedback to justify your ratings.</w:t>
            </w:r>
          </w:p>
          <w:p w14:paraId="51AEE957" w14:textId="77777777" w:rsidR="00817C5D" w:rsidRPr="008E173C" w:rsidRDefault="00817C5D" w:rsidP="00817C5D">
            <w:pPr>
              <w:rPr>
                <w:sz w:val="22"/>
                <w:szCs w:val="22"/>
              </w:rPr>
            </w:pPr>
            <w:r w:rsidRPr="008E173C">
              <w:rPr>
                <w:sz w:val="22"/>
                <w:szCs w:val="22"/>
              </w:rPr>
              <w:t>Gain their agreement on final ratings for each goal and an overall performance rating and write this on the form.</w:t>
            </w:r>
          </w:p>
          <w:p w14:paraId="3E3A9795" w14:textId="77777777" w:rsidR="00817C5D" w:rsidRPr="008E173C" w:rsidRDefault="00817C5D" w:rsidP="00817C5D">
            <w:pPr>
              <w:rPr>
                <w:sz w:val="23"/>
                <w:szCs w:val="22"/>
              </w:rPr>
            </w:pPr>
          </w:p>
        </w:tc>
        <w:tc>
          <w:tcPr>
            <w:tcW w:w="1822" w:type="dxa"/>
            <w:shd w:val="clear" w:color="FFFFFF" w:fill="FFFFFF"/>
            <w:vAlign w:val="center"/>
          </w:tcPr>
          <w:p w14:paraId="68D5F4F6" w14:textId="77777777" w:rsidR="00817C5D" w:rsidRPr="008E173C" w:rsidRDefault="00817C5D" w:rsidP="00817C5D">
            <w:pPr>
              <w:rPr>
                <w:sz w:val="23"/>
                <w:szCs w:val="22"/>
              </w:rPr>
            </w:pPr>
          </w:p>
        </w:tc>
      </w:tr>
      <w:tr w:rsidR="00817C5D" w:rsidRPr="008E173C" w14:paraId="42588230" w14:textId="77777777" w:rsidTr="00817C5D">
        <w:tc>
          <w:tcPr>
            <w:tcW w:w="8046" w:type="dxa"/>
            <w:shd w:val="clear" w:color="FFFFFF" w:fill="FFFFFF"/>
            <w:vAlign w:val="center"/>
          </w:tcPr>
          <w:p w14:paraId="30183EC9" w14:textId="77777777" w:rsidR="00817C5D" w:rsidRPr="008E173C" w:rsidRDefault="00817C5D" w:rsidP="00817C5D">
            <w:pPr>
              <w:rPr>
                <w:sz w:val="22"/>
                <w:szCs w:val="22"/>
              </w:rPr>
            </w:pPr>
            <w:r w:rsidRPr="008E173C">
              <w:rPr>
                <w:sz w:val="22"/>
                <w:szCs w:val="22"/>
              </w:rPr>
              <w:t>6. Review and discuss their displayed levels of the required competencies.</w:t>
            </w:r>
          </w:p>
          <w:p w14:paraId="2D2D8275" w14:textId="77777777" w:rsidR="00817C5D" w:rsidRPr="008E173C" w:rsidRDefault="00817C5D" w:rsidP="00817C5D">
            <w:pPr>
              <w:rPr>
                <w:sz w:val="22"/>
                <w:szCs w:val="22"/>
              </w:rPr>
            </w:pPr>
            <w:r w:rsidRPr="008E173C">
              <w:rPr>
                <w:sz w:val="22"/>
                <w:szCs w:val="22"/>
              </w:rPr>
              <w:t xml:space="preserve">Use the evidence from your observations, significant incidents and third-party feedback to justify your chosen level. </w:t>
            </w:r>
          </w:p>
          <w:p w14:paraId="45F28963" w14:textId="77777777" w:rsidR="00817C5D" w:rsidRPr="008E173C" w:rsidRDefault="00817C5D" w:rsidP="00817C5D">
            <w:pPr>
              <w:rPr>
                <w:sz w:val="22"/>
                <w:szCs w:val="22"/>
              </w:rPr>
            </w:pPr>
          </w:p>
          <w:p w14:paraId="048D6E5D" w14:textId="77777777" w:rsidR="00817C5D" w:rsidRPr="008E173C" w:rsidRDefault="00817C5D" w:rsidP="00817C5D">
            <w:pPr>
              <w:rPr>
                <w:sz w:val="22"/>
                <w:szCs w:val="22"/>
              </w:rPr>
            </w:pPr>
            <w:r w:rsidRPr="008E173C">
              <w:rPr>
                <w:sz w:val="22"/>
                <w:szCs w:val="22"/>
              </w:rPr>
              <w:t>Gain their agreement on the level of competency at which they are operating and write this on the form.</w:t>
            </w:r>
          </w:p>
          <w:p w14:paraId="40CF9FA1" w14:textId="77777777" w:rsidR="00817C5D" w:rsidRPr="008E173C" w:rsidRDefault="00817C5D" w:rsidP="00817C5D">
            <w:pPr>
              <w:rPr>
                <w:sz w:val="23"/>
                <w:szCs w:val="22"/>
              </w:rPr>
            </w:pPr>
          </w:p>
        </w:tc>
        <w:tc>
          <w:tcPr>
            <w:tcW w:w="1822" w:type="dxa"/>
            <w:shd w:val="clear" w:color="FFFFFF" w:fill="FFFFFF"/>
            <w:vAlign w:val="center"/>
          </w:tcPr>
          <w:p w14:paraId="782BC604" w14:textId="77777777" w:rsidR="00817C5D" w:rsidRPr="008E173C" w:rsidRDefault="00817C5D" w:rsidP="00817C5D">
            <w:pPr>
              <w:rPr>
                <w:sz w:val="23"/>
                <w:szCs w:val="22"/>
              </w:rPr>
            </w:pPr>
          </w:p>
        </w:tc>
      </w:tr>
      <w:tr w:rsidR="00817C5D" w:rsidRPr="008E173C" w14:paraId="67C1571B" w14:textId="77777777" w:rsidTr="00817C5D">
        <w:tc>
          <w:tcPr>
            <w:tcW w:w="8046" w:type="dxa"/>
            <w:shd w:val="clear" w:color="FFFFFF" w:fill="FFFFFF"/>
          </w:tcPr>
          <w:p w14:paraId="5887334B" w14:textId="77777777" w:rsidR="00817C5D" w:rsidRPr="008E173C" w:rsidRDefault="00817C5D" w:rsidP="00817C5D">
            <w:pPr>
              <w:rPr>
                <w:sz w:val="22"/>
                <w:szCs w:val="22"/>
              </w:rPr>
            </w:pPr>
            <w:r w:rsidRPr="008E173C">
              <w:rPr>
                <w:sz w:val="22"/>
                <w:szCs w:val="22"/>
              </w:rPr>
              <w:t>7. From the agreed performance ratings and level of competency discuss and agree an overall performance rating.</w:t>
            </w:r>
          </w:p>
          <w:p w14:paraId="55C7A581" w14:textId="77777777" w:rsidR="00817C5D" w:rsidRPr="008E173C" w:rsidRDefault="00817C5D" w:rsidP="00817C5D">
            <w:pPr>
              <w:rPr>
                <w:sz w:val="22"/>
                <w:szCs w:val="22"/>
              </w:rPr>
            </w:pPr>
            <w:r w:rsidRPr="008E173C">
              <w:rPr>
                <w:sz w:val="22"/>
                <w:szCs w:val="22"/>
              </w:rPr>
              <w:t>Both you and the individual will now sign and date this section of the form.</w:t>
            </w:r>
          </w:p>
          <w:p w14:paraId="672516DC" w14:textId="77777777" w:rsidR="00817C5D" w:rsidRPr="008E173C" w:rsidRDefault="00817C5D" w:rsidP="00817C5D">
            <w:pPr>
              <w:rPr>
                <w:sz w:val="22"/>
                <w:szCs w:val="22"/>
              </w:rPr>
            </w:pPr>
          </w:p>
          <w:p w14:paraId="14EADD53" w14:textId="77777777" w:rsidR="00817C5D" w:rsidRPr="008E173C" w:rsidRDefault="00817C5D" w:rsidP="00817C5D">
            <w:pPr>
              <w:rPr>
                <w:sz w:val="22"/>
                <w:szCs w:val="22"/>
              </w:rPr>
            </w:pPr>
            <w:r w:rsidRPr="008E173C">
              <w:rPr>
                <w:sz w:val="22"/>
                <w:szCs w:val="22"/>
              </w:rPr>
              <w:t>If it is appropriate for your organization inform the individual how this translates in terms of the pay scale or grade, potential pay rise or bonus.</w:t>
            </w:r>
          </w:p>
          <w:p w14:paraId="1139861B" w14:textId="77777777" w:rsidR="00817C5D" w:rsidRPr="008E173C" w:rsidRDefault="00817C5D" w:rsidP="00817C5D">
            <w:pPr>
              <w:rPr>
                <w:sz w:val="23"/>
                <w:szCs w:val="22"/>
              </w:rPr>
            </w:pPr>
          </w:p>
        </w:tc>
        <w:tc>
          <w:tcPr>
            <w:tcW w:w="1822" w:type="dxa"/>
            <w:shd w:val="clear" w:color="FFFFFF" w:fill="FFFFFF"/>
            <w:vAlign w:val="center"/>
          </w:tcPr>
          <w:p w14:paraId="66DA8230" w14:textId="77777777" w:rsidR="00817C5D" w:rsidRPr="008E173C" w:rsidRDefault="00817C5D" w:rsidP="00817C5D">
            <w:pPr>
              <w:rPr>
                <w:sz w:val="23"/>
                <w:szCs w:val="22"/>
              </w:rPr>
            </w:pPr>
          </w:p>
        </w:tc>
      </w:tr>
      <w:tr w:rsidR="00817C5D" w:rsidRPr="008E173C" w14:paraId="34C3D95C" w14:textId="77777777" w:rsidTr="00817C5D">
        <w:tc>
          <w:tcPr>
            <w:tcW w:w="8046" w:type="dxa"/>
            <w:shd w:val="clear" w:color="FFFFFF" w:fill="FFFFFF"/>
            <w:vAlign w:val="center"/>
          </w:tcPr>
          <w:p w14:paraId="7F37A7AF" w14:textId="77777777" w:rsidR="00817C5D" w:rsidRPr="008E173C" w:rsidRDefault="00817C5D" w:rsidP="00817C5D">
            <w:pPr>
              <w:rPr>
                <w:sz w:val="22"/>
                <w:szCs w:val="22"/>
              </w:rPr>
            </w:pPr>
            <w:r w:rsidRPr="008E173C">
              <w:rPr>
                <w:sz w:val="22"/>
                <w:szCs w:val="22"/>
              </w:rPr>
              <w:t xml:space="preserve">8. Describe each of the goals you wish to set for the individual for the coming year and how this contributes to your organization’s mission and strategy. </w:t>
            </w:r>
          </w:p>
          <w:p w14:paraId="1528CE9A" w14:textId="77777777" w:rsidR="00817C5D" w:rsidRPr="008E173C" w:rsidRDefault="00817C5D" w:rsidP="00817C5D">
            <w:pPr>
              <w:rPr>
                <w:sz w:val="22"/>
                <w:szCs w:val="22"/>
              </w:rPr>
            </w:pPr>
            <w:r w:rsidRPr="008E173C">
              <w:rPr>
                <w:sz w:val="22"/>
                <w:szCs w:val="22"/>
              </w:rPr>
              <w:t>Enter this onto the form and get their signed agreement to these new goals.</w:t>
            </w:r>
          </w:p>
          <w:p w14:paraId="598A9E52" w14:textId="77777777" w:rsidR="00817C5D" w:rsidRPr="008E173C" w:rsidRDefault="00817C5D" w:rsidP="00817C5D">
            <w:pPr>
              <w:rPr>
                <w:sz w:val="23"/>
                <w:szCs w:val="22"/>
              </w:rPr>
            </w:pPr>
          </w:p>
        </w:tc>
        <w:tc>
          <w:tcPr>
            <w:tcW w:w="1822" w:type="dxa"/>
            <w:shd w:val="clear" w:color="FFFFFF" w:fill="FFFFFF"/>
            <w:vAlign w:val="center"/>
          </w:tcPr>
          <w:p w14:paraId="35E8885B" w14:textId="77777777" w:rsidR="00817C5D" w:rsidRPr="008E173C" w:rsidRDefault="00817C5D" w:rsidP="00817C5D">
            <w:pPr>
              <w:rPr>
                <w:sz w:val="23"/>
                <w:szCs w:val="22"/>
              </w:rPr>
            </w:pPr>
          </w:p>
        </w:tc>
      </w:tr>
      <w:tr w:rsidR="00817C5D" w:rsidRPr="008E173C" w14:paraId="7F9F8657" w14:textId="77777777" w:rsidTr="00817C5D">
        <w:tc>
          <w:tcPr>
            <w:tcW w:w="8046" w:type="dxa"/>
            <w:shd w:val="clear" w:color="FFFFFF" w:fill="FFFFFF"/>
            <w:vAlign w:val="center"/>
          </w:tcPr>
          <w:p w14:paraId="58767124" w14:textId="77777777" w:rsidR="00817C5D" w:rsidRPr="008E173C" w:rsidRDefault="00817C5D" w:rsidP="00817C5D">
            <w:pPr>
              <w:rPr>
                <w:sz w:val="22"/>
                <w:szCs w:val="22"/>
              </w:rPr>
            </w:pPr>
            <w:r w:rsidRPr="008E173C">
              <w:rPr>
                <w:sz w:val="22"/>
                <w:szCs w:val="22"/>
              </w:rPr>
              <w:t xml:space="preserve">9. Outline how you would like the individual to develop their competencies according to the role description for the coming year. </w:t>
            </w:r>
          </w:p>
          <w:p w14:paraId="52DF604C" w14:textId="77777777" w:rsidR="00817C5D" w:rsidRPr="008E173C" w:rsidRDefault="00817C5D" w:rsidP="00817C5D">
            <w:pPr>
              <w:rPr>
                <w:sz w:val="22"/>
                <w:szCs w:val="22"/>
              </w:rPr>
            </w:pPr>
            <w:r w:rsidRPr="008E173C">
              <w:rPr>
                <w:sz w:val="22"/>
                <w:szCs w:val="22"/>
              </w:rPr>
              <w:t>Enter this onto the form and gain their signed agreement.</w:t>
            </w:r>
          </w:p>
          <w:p w14:paraId="5E7E24DD" w14:textId="77777777" w:rsidR="00817C5D" w:rsidRPr="008E173C" w:rsidRDefault="00817C5D" w:rsidP="00817C5D">
            <w:pPr>
              <w:rPr>
                <w:sz w:val="23"/>
                <w:szCs w:val="22"/>
              </w:rPr>
            </w:pPr>
          </w:p>
        </w:tc>
        <w:tc>
          <w:tcPr>
            <w:tcW w:w="1822" w:type="dxa"/>
            <w:shd w:val="clear" w:color="FFFFFF" w:fill="FFFFFF"/>
            <w:vAlign w:val="center"/>
          </w:tcPr>
          <w:p w14:paraId="285929A6" w14:textId="77777777" w:rsidR="00817C5D" w:rsidRPr="008E173C" w:rsidRDefault="00817C5D" w:rsidP="00817C5D">
            <w:pPr>
              <w:rPr>
                <w:sz w:val="23"/>
                <w:szCs w:val="22"/>
              </w:rPr>
            </w:pPr>
          </w:p>
        </w:tc>
      </w:tr>
      <w:tr w:rsidR="00817C5D" w:rsidRPr="008E173C" w14:paraId="343B446E" w14:textId="77777777" w:rsidTr="00817C5D">
        <w:tc>
          <w:tcPr>
            <w:tcW w:w="8046" w:type="dxa"/>
            <w:shd w:val="clear" w:color="FFFFFF" w:fill="FFFFFF"/>
          </w:tcPr>
          <w:p w14:paraId="25F1AAEC" w14:textId="77777777" w:rsidR="00817C5D" w:rsidRPr="008E173C" w:rsidRDefault="00817C5D" w:rsidP="00817C5D">
            <w:pPr>
              <w:rPr>
                <w:sz w:val="22"/>
                <w:szCs w:val="22"/>
              </w:rPr>
            </w:pPr>
            <w:r w:rsidRPr="008E173C">
              <w:rPr>
                <w:sz w:val="22"/>
                <w:szCs w:val="22"/>
              </w:rPr>
              <w:t>10. Identify and set a development and training plan to address any skill gaps that would hinder the individual achieving these goals or required competencies.</w:t>
            </w:r>
          </w:p>
          <w:p w14:paraId="4336E831" w14:textId="77777777" w:rsidR="00817C5D" w:rsidRPr="008E173C" w:rsidRDefault="00817C5D" w:rsidP="00817C5D">
            <w:pPr>
              <w:rPr>
                <w:sz w:val="22"/>
                <w:szCs w:val="22"/>
              </w:rPr>
            </w:pPr>
            <w:r w:rsidRPr="008E173C">
              <w:rPr>
                <w:sz w:val="22"/>
                <w:szCs w:val="22"/>
              </w:rPr>
              <w:t>Ensure that these match any career aspirations the individual may have. Enter these onto the form in the appropriate section or attach a separate sheet detailing this information to it.</w:t>
            </w:r>
          </w:p>
          <w:p w14:paraId="2C766C14" w14:textId="77777777" w:rsidR="00817C5D" w:rsidRPr="008E173C" w:rsidRDefault="00817C5D" w:rsidP="00817C5D">
            <w:pPr>
              <w:rPr>
                <w:sz w:val="22"/>
                <w:szCs w:val="22"/>
              </w:rPr>
            </w:pPr>
          </w:p>
        </w:tc>
        <w:tc>
          <w:tcPr>
            <w:tcW w:w="1822" w:type="dxa"/>
            <w:shd w:val="clear" w:color="FFFFFF" w:fill="FFFFFF"/>
          </w:tcPr>
          <w:p w14:paraId="561D11A8" w14:textId="77777777" w:rsidR="00817C5D" w:rsidRPr="008E173C" w:rsidRDefault="00817C5D" w:rsidP="00817C5D">
            <w:pPr>
              <w:rPr>
                <w:sz w:val="23"/>
                <w:szCs w:val="22"/>
              </w:rPr>
            </w:pPr>
          </w:p>
        </w:tc>
      </w:tr>
    </w:tbl>
    <w:p w14:paraId="60BD071A" w14:textId="77777777" w:rsidR="00817C5D" w:rsidRDefault="00817C5D" w:rsidP="00817C5D"/>
    <w:p w14:paraId="5AA6C1AA" w14:textId="77777777" w:rsidR="009E4C4E" w:rsidRDefault="009E4C4E" w:rsidP="00E55C0B">
      <w:pPr>
        <w:pStyle w:val="Currbullet2"/>
        <w:numPr>
          <w:ilvl w:val="0"/>
          <w:numId w:val="0"/>
        </w:numPr>
        <w:spacing w:line="360" w:lineRule="auto"/>
        <w:rPr>
          <w:i w:val="0"/>
          <w:sz w:val="20"/>
          <w:szCs w:val="20"/>
        </w:rPr>
      </w:pPr>
    </w:p>
    <w:p w14:paraId="4A608F04" w14:textId="77777777" w:rsidR="009E4C4E" w:rsidRPr="00D57546" w:rsidRDefault="009E4C4E" w:rsidP="00A71688">
      <w:pPr>
        <w:pStyle w:val="Currbullet2"/>
        <w:numPr>
          <w:ilvl w:val="0"/>
          <w:numId w:val="0"/>
        </w:numPr>
        <w:spacing w:line="360" w:lineRule="auto"/>
        <w:ind w:left="737" w:hanging="340"/>
        <w:rPr>
          <w:i w:val="0"/>
          <w:sz w:val="20"/>
          <w:szCs w:val="20"/>
        </w:rPr>
      </w:pPr>
    </w:p>
    <w:p w14:paraId="55FF6D38" w14:textId="21445771" w:rsidR="00A71688" w:rsidRDefault="00A71688" w:rsidP="00A71688">
      <w:pPr>
        <w:pStyle w:val="Heading4"/>
        <w:spacing w:line="360" w:lineRule="auto"/>
        <w:rPr>
          <w:rFonts w:asciiTheme="minorHAnsi" w:hAnsiTheme="minorHAnsi" w:cstheme="minorHAnsi"/>
          <w:lang w:val="en-ZA"/>
        </w:rPr>
      </w:pPr>
      <w:r>
        <w:rPr>
          <w:rFonts w:asciiTheme="minorHAnsi" w:hAnsiTheme="minorHAnsi" w:cstheme="minorHAnsi"/>
          <w:lang w:val="en-ZA"/>
        </w:rPr>
        <w:t>Work Scheduling</w:t>
      </w:r>
      <w:r w:rsidR="00F47A4B">
        <w:rPr>
          <w:rFonts w:asciiTheme="minorHAnsi" w:hAnsiTheme="minorHAnsi" w:cstheme="minorHAnsi"/>
          <w:lang w:val="en-ZA"/>
        </w:rPr>
        <w:t xml:space="preserve"> to ensure a productive workforce</w:t>
      </w:r>
    </w:p>
    <w:p w14:paraId="048A2B87" w14:textId="77777777" w:rsidR="00152EB5" w:rsidRDefault="00152EB5" w:rsidP="00152EB5">
      <w:pPr>
        <w:spacing w:line="360" w:lineRule="auto"/>
        <w:rPr>
          <w:rFonts w:asciiTheme="minorHAnsi" w:hAnsiTheme="minorHAnsi" w:cstheme="minorHAnsi"/>
          <w:sz w:val="20"/>
          <w:szCs w:val="20"/>
        </w:rPr>
      </w:pPr>
    </w:p>
    <w:p w14:paraId="14057A2F" w14:textId="77777777" w:rsidR="00152EB5" w:rsidRDefault="00771868" w:rsidP="00152EB5">
      <w:pPr>
        <w:pStyle w:val="IntenseQuote"/>
      </w:pPr>
      <w:r w:rsidRPr="00152EB5">
        <w:t xml:space="preserve">Productivity is a measure of the efficiency of production. </w:t>
      </w:r>
    </w:p>
    <w:p w14:paraId="2AA12EB9" w14:textId="77777777" w:rsidR="00152EB5" w:rsidRDefault="00152EB5" w:rsidP="00152EB5">
      <w:pPr>
        <w:spacing w:line="360" w:lineRule="auto"/>
        <w:rPr>
          <w:rFonts w:asciiTheme="minorHAnsi" w:hAnsiTheme="minorHAnsi" w:cstheme="minorHAnsi"/>
          <w:sz w:val="20"/>
          <w:szCs w:val="20"/>
        </w:rPr>
      </w:pPr>
    </w:p>
    <w:p w14:paraId="7E96E455" w14:textId="312D1C3D" w:rsidR="00771868" w:rsidRPr="00152EB5" w:rsidRDefault="00771868" w:rsidP="00152EB5">
      <w:pPr>
        <w:spacing w:line="360" w:lineRule="auto"/>
        <w:rPr>
          <w:rFonts w:asciiTheme="minorHAnsi" w:hAnsiTheme="minorHAnsi" w:cstheme="minorHAnsi"/>
          <w:sz w:val="20"/>
          <w:szCs w:val="20"/>
        </w:rPr>
      </w:pPr>
      <w:r w:rsidRPr="00152EB5">
        <w:rPr>
          <w:rFonts w:asciiTheme="minorHAnsi" w:hAnsiTheme="minorHAnsi" w:cstheme="minorHAnsi"/>
          <w:sz w:val="20"/>
          <w:szCs w:val="20"/>
        </w:rPr>
        <w:t>High productivity can lead to greater profits for businesses and greater income for individuals. The control managers in a given organization are tasked with maximizing productivity through process-oriented observations and improvements</w:t>
      </w:r>
    </w:p>
    <w:p w14:paraId="7C51B1A0" w14:textId="77777777" w:rsidR="001477D2" w:rsidRPr="00152EB5" w:rsidRDefault="001477D2" w:rsidP="00152EB5">
      <w:pPr>
        <w:spacing w:line="360" w:lineRule="auto"/>
        <w:rPr>
          <w:rFonts w:asciiTheme="minorHAnsi" w:hAnsiTheme="minorHAnsi" w:cstheme="minorHAnsi"/>
          <w:sz w:val="20"/>
          <w:szCs w:val="20"/>
        </w:rPr>
      </w:pPr>
      <w:r w:rsidRPr="00152EB5">
        <w:rPr>
          <w:rFonts w:asciiTheme="minorHAnsi" w:hAnsiTheme="minorHAnsi" w:cstheme="minorHAnsi"/>
          <w:sz w:val="20"/>
          <w:szCs w:val="20"/>
        </w:rPr>
        <w:t>Productivity is a measure of how much you accomplish – not how busy you are. So it's far better to learn how to work intelligently, and to use leverage to achieve more with your time and resources. This will increase your productivity – and help you find extra time to do other things.</w:t>
      </w:r>
    </w:p>
    <w:p w14:paraId="0039AB4D" w14:textId="77777777" w:rsidR="00152EB5" w:rsidRPr="00152EB5" w:rsidRDefault="00152EB5" w:rsidP="00152EB5">
      <w:pPr>
        <w:spacing w:line="360" w:lineRule="auto"/>
        <w:rPr>
          <w:rFonts w:asciiTheme="minorHAnsi" w:hAnsiTheme="minorHAnsi" w:cstheme="minorHAnsi"/>
          <w:sz w:val="20"/>
          <w:szCs w:val="20"/>
        </w:rPr>
      </w:pPr>
      <w:r w:rsidRPr="00152EB5">
        <w:rPr>
          <w:rFonts w:asciiTheme="minorHAnsi" w:hAnsiTheme="minorHAnsi" w:cstheme="minorHAnsi"/>
          <w:sz w:val="20"/>
          <w:szCs w:val="20"/>
        </w:rPr>
        <w:t>Time is the most precious resource we have in our lives. Almost everything you have today is the result of how you have spent your time in the past. Treat time as a valuable resource – do not spend it, give it away or use it thoughtlessly. People who are successful all value their time highly. They continually work at becoming more organized in order to use their time more efficiently.</w:t>
      </w:r>
    </w:p>
    <w:p w14:paraId="3F6D545B" w14:textId="77777777" w:rsidR="00152EB5" w:rsidRPr="00152EB5" w:rsidRDefault="00152EB5" w:rsidP="00152EB5">
      <w:pPr>
        <w:spacing w:line="360" w:lineRule="auto"/>
        <w:rPr>
          <w:rFonts w:asciiTheme="minorHAnsi" w:hAnsiTheme="minorHAnsi" w:cstheme="minorHAnsi"/>
          <w:sz w:val="20"/>
          <w:szCs w:val="20"/>
        </w:rPr>
      </w:pPr>
      <w:r w:rsidRPr="00152EB5">
        <w:rPr>
          <w:rFonts w:asciiTheme="minorHAnsi" w:hAnsiTheme="minorHAnsi" w:cstheme="minorHAnsi"/>
          <w:sz w:val="20"/>
          <w:szCs w:val="20"/>
        </w:rPr>
        <w:t>The only way you can get enough time for everything you want to do is by saving time that you would ordinarily spend somewhere else.</w:t>
      </w:r>
    </w:p>
    <w:p w14:paraId="5BA4671A" w14:textId="4D40D654" w:rsidR="004E2F5E" w:rsidRDefault="00152EB5" w:rsidP="00E55C0B">
      <w:pPr>
        <w:spacing w:line="360" w:lineRule="auto"/>
        <w:rPr>
          <w:rFonts w:asciiTheme="minorHAnsi" w:hAnsiTheme="minorHAnsi" w:cstheme="minorHAnsi"/>
          <w:sz w:val="20"/>
          <w:szCs w:val="20"/>
        </w:rPr>
      </w:pPr>
      <w:r w:rsidRPr="00152EB5">
        <w:rPr>
          <w:rFonts w:asciiTheme="minorHAnsi" w:hAnsiTheme="minorHAnsi" w:cstheme="minorHAnsi"/>
          <w:sz w:val="20"/>
          <w:szCs w:val="20"/>
        </w:rPr>
        <w:t>Always plan your work time in writing. A written plan enables you to work far more efficiently than working from your mind, and it leads you into action.</w:t>
      </w:r>
      <w:r w:rsidR="00DB7F92">
        <w:rPr>
          <w:rFonts w:asciiTheme="minorHAnsi" w:hAnsiTheme="minorHAnsi" w:cstheme="minorHAnsi"/>
          <w:sz w:val="20"/>
          <w:szCs w:val="20"/>
        </w:rPr>
        <w:t xml:space="preserve"> </w:t>
      </w:r>
    </w:p>
    <w:p w14:paraId="1784C908" w14:textId="77777777" w:rsidR="006D6FD9" w:rsidRDefault="006D6FD9" w:rsidP="00E55C0B">
      <w:pPr>
        <w:spacing w:line="360" w:lineRule="auto"/>
        <w:rPr>
          <w:rFonts w:asciiTheme="minorHAnsi" w:hAnsiTheme="minorHAnsi" w:cstheme="minorHAnsi"/>
          <w:sz w:val="20"/>
          <w:szCs w:val="20"/>
        </w:rPr>
      </w:pPr>
    </w:p>
    <w:p w14:paraId="5C20FF89" w14:textId="77777777" w:rsidR="006D6FD9" w:rsidRDefault="006D6FD9" w:rsidP="00E55C0B">
      <w:pPr>
        <w:spacing w:line="360" w:lineRule="auto"/>
        <w:rPr>
          <w:rFonts w:asciiTheme="minorHAnsi" w:hAnsiTheme="minorHAnsi" w:cstheme="minorHAnsi"/>
          <w:sz w:val="20"/>
          <w:szCs w:val="20"/>
        </w:rPr>
      </w:pPr>
    </w:p>
    <w:p w14:paraId="78F81D7B" w14:textId="77777777" w:rsidR="006D6FD9" w:rsidRDefault="006D6FD9" w:rsidP="00E55C0B">
      <w:pPr>
        <w:spacing w:line="360" w:lineRule="auto"/>
        <w:rPr>
          <w:rFonts w:asciiTheme="minorHAnsi" w:hAnsiTheme="minorHAnsi" w:cstheme="minorHAnsi"/>
          <w:sz w:val="20"/>
          <w:szCs w:val="20"/>
        </w:rPr>
      </w:pPr>
    </w:p>
    <w:p w14:paraId="618FFB68" w14:textId="77777777" w:rsidR="006D6FD9" w:rsidRDefault="006D6FD9" w:rsidP="00E55C0B">
      <w:pPr>
        <w:spacing w:line="360" w:lineRule="auto"/>
        <w:rPr>
          <w:rFonts w:asciiTheme="minorHAnsi" w:hAnsiTheme="minorHAnsi" w:cstheme="minorHAnsi"/>
          <w:sz w:val="20"/>
          <w:szCs w:val="20"/>
        </w:rPr>
      </w:pPr>
    </w:p>
    <w:p w14:paraId="6BACAB35" w14:textId="77777777" w:rsidR="006D6FD9" w:rsidRDefault="006D6FD9" w:rsidP="00E55C0B">
      <w:pPr>
        <w:spacing w:line="360" w:lineRule="auto"/>
        <w:rPr>
          <w:rFonts w:asciiTheme="minorHAnsi" w:hAnsiTheme="minorHAnsi" w:cstheme="minorHAnsi"/>
          <w:sz w:val="20"/>
          <w:szCs w:val="20"/>
        </w:rPr>
      </w:pPr>
    </w:p>
    <w:p w14:paraId="5A30F5B5" w14:textId="77777777" w:rsidR="006D6FD9" w:rsidRDefault="006D6FD9" w:rsidP="00E55C0B">
      <w:pPr>
        <w:spacing w:line="360" w:lineRule="auto"/>
        <w:rPr>
          <w:rFonts w:asciiTheme="minorHAnsi" w:hAnsiTheme="minorHAnsi" w:cstheme="minorHAnsi"/>
          <w:sz w:val="20"/>
          <w:szCs w:val="20"/>
        </w:rPr>
      </w:pPr>
    </w:p>
    <w:p w14:paraId="234EF87F" w14:textId="77777777" w:rsidR="006D6FD9" w:rsidRDefault="006D6FD9" w:rsidP="00E55C0B">
      <w:pPr>
        <w:spacing w:line="360" w:lineRule="auto"/>
        <w:rPr>
          <w:rFonts w:asciiTheme="minorHAnsi" w:hAnsiTheme="minorHAnsi" w:cstheme="minorHAnsi"/>
          <w:sz w:val="20"/>
          <w:szCs w:val="20"/>
        </w:rPr>
      </w:pPr>
    </w:p>
    <w:p w14:paraId="279FEE83" w14:textId="77777777" w:rsidR="006D6FD9" w:rsidRDefault="006D6FD9" w:rsidP="00E55C0B">
      <w:pPr>
        <w:spacing w:line="360" w:lineRule="auto"/>
        <w:rPr>
          <w:rFonts w:asciiTheme="minorHAnsi" w:hAnsiTheme="minorHAnsi" w:cstheme="minorHAnsi"/>
          <w:sz w:val="20"/>
          <w:szCs w:val="20"/>
        </w:rPr>
      </w:pPr>
    </w:p>
    <w:p w14:paraId="3D8DF148" w14:textId="77777777" w:rsidR="006D6FD9" w:rsidRDefault="006D6FD9" w:rsidP="00E55C0B">
      <w:pPr>
        <w:spacing w:line="360" w:lineRule="auto"/>
        <w:rPr>
          <w:rFonts w:asciiTheme="minorHAnsi" w:hAnsiTheme="minorHAnsi" w:cstheme="minorHAnsi"/>
          <w:sz w:val="20"/>
          <w:szCs w:val="20"/>
        </w:rPr>
      </w:pPr>
    </w:p>
    <w:p w14:paraId="096E1AE5" w14:textId="77777777" w:rsidR="006D6FD9" w:rsidRDefault="006D6FD9" w:rsidP="00E55C0B">
      <w:pPr>
        <w:spacing w:line="360" w:lineRule="auto"/>
        <w:rPr>
          <w:rFonts w:asciiTheme="minorHAnsi" w:hAnsiTheme="minorHAnsi" w:cstheme="minorHAnsi"/>
          <w:sz w:val="20"/>
          <w:szCs w:val="20"/>
        </w:rPr>
      </w:pPr>
    </w:p>
    <w:p w14:paraId="600A7E75" w14:textId="77777777" w:rsidR="006D6FD9" w:rsidRDefault="006D6FD9" w:rsidP="00E55C0B">
      <w:pPr>
        <w:spacing w:line="360" w:lineRule="auto"/>
        <w:rPr>
          <w:rFonts w:asciiTheme="minorHAnsi" w:hAnsiTheme="minorHAnsi" w:cstheme="minorHAnsi"/>
          <w:sz w:val="20"/>
          <w:szCs w:val="20"/>
        </w:rPr>
      </w:pPr>
    </w:p>
    <w:p w14:paraId="0DA24259" w14:textId="77777777" w:rsidR="006D6FD9" w:rsidRDefault="006D6FD9" w:rsidP="00E55C0B">
      <w:pPr>
        <w:spacing w:line="360" w:lineRule="auto"/>
        <w:rPr>
          <w:rFonts w:asciiTheme="minorHAnsi" w:hAnsiTheme="minorHAnsi" w:cstheme="minorHAnsi"/>
          <w:sz w:val="20"/>
          <w:szCs w:val="20"/>
        </w:rPr>
      </w:pPr>
    </w:p>
    <w:p w14:paraId="24D7FCC4" w14:textId="77777777" w:rsidR="006D6FD9" w:rsidRDefault="006D6FD9" w:rsidP="00E55C0B">
      <w:pPr>
        <w:spacing w:line="360" w:lineRule="auto"/>
        <w:rPr>
          <w:rFonts w:asciiTheme="minorHAnsi" w:hAnsiTheme="minorHAnsi" w:cstheme="minorHAnsi"/>
          <w:sz w:val="20"/>
          <w:szCs w:val="20"/>
        </w:rPr>
      </w:pPr>
    </w:p>
    <w:p w14:paraId="0D08BA08" w14:textId="77777777" w:rsidR="006D6FD9" w:rsidRDefault="006D6FD9" w:rsidP="00E55C0B">
      <w:pPr>
        <w:spacing w:line="360" w:lineRule="auto"/>
        <w:rPr>
          <w:rFonts w:asciiTheme="minorHAnsi" w:hAnsiTheme="minorHAnsi" w:cstheme="minorHAnsi"/>
          <w:sz w:val="20"/>
          <w:szCs w:val="20"/>
        </w:rPr>
      </w:pPr>
    </w:p>
    <w:p w14:paraId="22D57BAE" w14:textId="77777777" w:rsidR="006D6FD9" w:rsidRDefault="006D6FD9" w:rsidP="00E55C0B">
      <w:pPr>
        <w:spacing w:line="360" w:lineRule="auto"/>
        <w:rPr>
          <w:rFonts w:asciiTheme="minorHAnsi" w:hAnsiTheme="minorHAnsi" w:cstheme="minorHAnsi"/>
          <w:sz w:val="20"/>
          <w:szCs w:val="20"/>
        </w:rPr>
      </w:pPr>
    </w:p>
    <w:p w14:paraId="72F69395" w14:textId="77777777" w:rsidR="006D6FD9" w:rsidRDefault="006D6FD9" w:rsidP="00E55C0B">
      <w:pPr>
        <w:spacing w:line="360" w:lineRule="auto"/>
        <w:rPr>
          <w:rFonts w:asciiTheme="minorHAnsi" w:hAnsiTheme="minorHAnsi" w:cstheme="minorHAnsi"/>
          <w:sz w:val="20"/>
          <w:szCs w:val="20"/>
        </w:rPr>
      </w:pPr>
    </w:p>
    <w:p w14:paraId="4BA31B07" w14:textId="77777777" w:rsidR="00747B9E" w:rsidRDefault="00747B9E" w:rsidP="00E55C0B">
      <w:pPr>
        <w:spacing w:line="360" w:lineRule="auto"/>
        <w:rPr>
          <w:rFonts w:asciiTheme="minorHAnsi" w:hAnsiTheme="minorHAnsi" w:cstheme="minorHAnsi"/>
          <w:sz w:val="20"/>
          <w:szCs w:val="20"/>
        </w:rPr>
        <w:sectPr w:rsidR="00747B9E" w:rsidSect="005572BE">
          <w:footerReference w:type="first" r:id="rId38"/>
          <w:pgSz w:w="11901" w:h="16840" w:code="9"/>
          <w:pgMar w:top="1440" w:right="1797" w:bottom="1440" w:left="1797" w:header="720" w:footer="720" w:gutter="0"/>
          <w:cols w:space="720"/>
          <w:titlePg/>
          <w:docGrid w:linePitch="360"/>
        </w:sectPr>
      </w:pPr>
    </w:p>
    <w:p w14:paraId="78889F01" w14:textId="2BBEA3EA" w:rsidR="006D6FD9" w:rsidRDefault="006D6FD9" w:rsidP="00E55C0B">
      <w:pPr>
        <w:spacing w:line="360" w:lineRule="auto"/>
        <w:rPr>
          <w:rFonts w:asciiTheme="minorHAnsi" w:hAnsiTheme="minorHAnsi" w:cstheme="minorHAnsi"/>
          <w:sz w:val="20"/>
          <w:szCs w:val="20"/>
        </w:rPr>
      </w:pPr>
    </w:p>
    <w:tbl>
      <w:tblPr>
        <w:tblW w:w="149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FFFFFF" w:fill="FFFFFF"/>
        <w:tblLook w:val="0600" w:firstRow="0" w:lastRow="0" w:firstColumn="0" w:lastColumn="0" w:noHBand="1" w:noVBand="1"/>
      </w:tblPr>
      <w:tblGrid>
        <w:gridCol w:w="8046"/>
        <w:gridCol w:w="3473"/>
        <w:gridCol w:w="3473"/>
      </w:tblGrid>
      <w:tr w:rsidR="006D6FD9" w:rsidRPr="009D7752" w14:paraId="554D33BD" w14:textId="77777777" w:rsidTr="00BB4F2E">
        <w:trPr>
          <w:trHeight w:val="505"/>
        </w:trPr>
        <w:tc>
          <w:tcPr>
            <w:tcW w:w="14992" w:type="dxa"/>
            <w:gridSpan w:val="3"/>
            <w:shd w:val="clear" w:color="FFFFFF" w:fill="D9D9D9"/>
            <w:vAlign w:val="center"/>
          </w:tcPr>
          <w:p w14:paraId="22E20E59" w14:textId="77777777" w:rsidR="006D6FD9" w:rsidRPr="001010B2" w:rsidRDefault="006D6FD9" w:rsidP="00BB4F2E">
            <w:pPr>
              <w:jc w:val="center"/>
              <w:rPr>
                <w:b/>
                <w:smallCaps/>
                <w:sz w:val="28"/>
                <w:szCs w:val="22"/>
              </w:rPr>
            </w:pPr>
            <w:r w:rsidRPr="001010B2">
              <w:rPr>
                <w:b/>
                <w:smallCaps/>
                <w:sz w:val="28"/>
                <w:szCs w:val="22"/>
              </w:rPr>
              <w:t>Identifying Interruptions Checklist</w:t>
            </w:r>
          </w:p>
        </w:tc>
      </w:tr>
      <w:tr w:rsidR="006D6FD9" w:rsidRPr="00D54089" w14:paraId="1B796052" w14:textId="77777777" w:rsidTr="00BB4F2E">
        <w:trPr>
          <w:trHeight w:val="896"/>
        </w:trPr>
        <w:tc>
          <w:tcPr>
            <w:tcW w:w="14992" w:type="dxa"/>
            <w:gridSpan w:val="3"/>
            <w:shd w:val="clear" w:color="FFFFFF" w:fill="FFFFFF"/>
            <w:vAlign w:val="center"/>
          </w:tcPr>
          <w:p w14:paraId="0DC6B779" w14:textId="1949FE34" w:rsidR="006D6FD9" w:rsidRPr="001010B2" w:rsidRDefault="006D6FD9" w:rsidP="00E33832">
            <w:pPr>
              <w:rPr>
                <w:sz w:val="22"/>
                <w:szCs w:val="22"/>
              </w:rPr>
            </w:pPr>
            <w:r w:rsidRPr="001010B2">
              <w:rPr>
                <w:sz w:val="22"/>
                <w:szCs w:val="22"/>
              </w:rPr>
              <w:t>This checklist will help you to identify the key areas that cause the most disruption to your productivity. By answering the questions in this checklist you are able to identify out of the six key areas which ones and what causes the most disruption to your productivity.</w:t>
            </w:r>
          </w:p>
        </w:tc>
      </w:tr>
      <w:tr w:rsidR="006D6FD9" w:rsidRPr="00D54089" w14:paraId="084DFC8D" w14:textId="77777777" w:rsidTr="00BB4F2E">
        <w:trPr>
          <w:trHeight w:val="540"/>
        </w:trPr>
        <w:tc>
          <w:tcPr>
            <w:tcW w:w="8046" w:type="dxa"/>
            <w:shd w:val="solid" w:color="D9D9D9" w:fill="FFFFFF"/>
            <w:vAlign w:val="center"/>
          </w:tcPr>
          <w:p w14:paraId="1A70E895" w14:textId="77777777" w:rsidR="006D6FD9" w:rsidRPr="001010B2" w:rsidRDefault="006D6FD9" w:rsidP="00BB4F2E">
            <w:pPr>
              <w:jc w:val="center"/>
              <w:rPr>
                <w:b/>
                <w:szCs w:val="22"/>
              </w:rPr>
            </w:pPr>
            <w:r w:rsidRPr="001010B2">
              <w:rPr>
                <w:b/>
                <w:szCs w:val="22"/>
              </w:rPr>
              <w:t>Ask Yourself</w:t>
            </w:r>
          </w:p>
        </w:tc>
        <w:tc>
          <w:tcPr>
            <w:tcW w:w="3473" w:type="dxa"/>
            <w:shd w:val="solid" w:color="D9D9D9" w:fill="FFFFFF"/>
            <w:vAlign w:val="center"/>
          </w:tcPr>
          <w:p w14:paraId="789757D8" w14:textId="77777777" w:rsidR="006D6FD9" w:rsidRPr="001010B2" w:rsidRDefault="006D6FD9" w:rsidP="00BB4F2E">
            <w:pPr>
              <w:jc w:val="center"/>
              <w:rPr>
                <w:b/>
                <w:szCs w:val="22"/>
              </w:rPr>
            </w:pPr>
            <w:r w:rsidRPr="001010B2">
              <w:rPr>
                <w:b/>
                <w:szCs w:val="22"/>
              </w:rPr>
              <w:t>Aspects to Change</w:t>
            </w:r>
          </w:p>
        </w:tc>
        <w:tc>
          <w:tcPr>
            <w:tcW w:w="3473" w:type="dxa"/>
            <w:shd w:val="solid" w:color="D9D9D9" w:fill="FFFFFF"/>
            <w:vAlign w:val="center"/>
          </w:tcPr>
          <w:p w14:paraId="6111F0C1" w14:textId="77777777" w:rsidR="006D6FD9" w:rsidRPr="001010B2" w:rsidRDefault="006D6FD9" w:rsidP="00BB4F2E">
            <w:pPr>
              <w:jc w:val="center"/>
              <w:rPr>
                <w:b/>
                <w:szCs w:val="22"/>
              </w:rPr>
            </w:pPr>
            <w:r w:rsidRPr="001010B2">
              <w:rPr>
                <w:b/>
                <w:szCs w:val="22"/>
              </w:rPr>
              <w:t>How to Achieve this</w:t>
            </w:r>
          </w:p>
        </w:tc>
      </w:tr>
      <w:tr w:rsidR="006D6FD9" w:rsidRPr="00D54089" w14:paraId="585B0766" w14:textId="77777777" w:rsidTr="00BB4F2E">
        <w:tc>
          <w:tcPr>
            <w:tcW w:w="8046" w:type="dxa"/>
            <w:shd w:val="clear" w:color="FFFFFF" w:fill="FFFFFF"/>
            <w:vAlign w:val="center"/>
          </w:tcPr>
          <w:p w14:paraId="32DE57EF" w14:textId="46A9D620" w:rsidR="006D6FD9" w:rsidRPr="001010B2" w:rsidRDefault="006D6FD9" w:rsidP="00BB4F2E">
            <w:pPr>
              <w:rPr>
                <w:b/>
                <w:sz w:val="23"/>
                <w:szCs w:val="22"/>
              </w:rPr>
            </w:pPr>
            <w:r w:rsidRPr="001010B2">
              <w:rPr>
                <w:b/>
                <w:sz w:val="23"/>
                <w:szCs w:val="22"/>
              </w:rPr>
              <w:t>My behavio</w:t>
            </w:r>
            <w:r w:rsidR="00E33832">
              <w:rPr>
                <w:b/>
                <w:sz w:val="23"/>
                <w:szCs w:val="22"/>
              </w:rPr>
              <w:t>u</w:t>
            </w:r>
            <w:r w:rsidRPr="001010B2">
              <w:rPr>
                <w:b/>
                <w:sz w:val="23"/>
                <w:szCs w:val="22"/>
              </w:rPr>
              <w:t xml:space="preserve">r: </w:t>
            </w:r>
            <w:r w:rsidRPr="001010B2">
              <w:rPr>
                <w:sz w:val="23"/>
                <w:szCs w:val="22"/>
              </w:rPr>
              <w:t>assess how your current behavior allows or prevents you being interrupted.</w:t>
            </w:r>
          </w:p>
          <w:p w14:paraId="16E033D5" w14:textId="77777777" w:rsidR="006D6FD9" w:rsidRPr="001010B2" w:rsidRDefault="006D6FD9" w:rsidP="00ED4D38">
            <w:pPr>
              <w:pStyle w:val="ListParagraph"/>
              <w:numPr>
                <w:ilvl w:val="0"/>
                <w:numId w:val="85"/>
              </w:numPr>
              <w:rPr>
                <w:sz w:val="22"/>
                <w:szCs w:val="22"/>
              </w:rPr>
            </w:pPr>
            <w:r w:rsidRPr="001010B2">
              <w:rPr>
                <w:sz w:val="22"/>
                <w:szCs w:val="22"/>
              </w:rPr>
              <w:t>Do I lead by example?</w:t>
            </w:r>
          </w:p>
          <w:p w14:paraId="32313B36" w14:textId="77777777" w:rsidR="006D6FD9" w:rsidRPr="001010B2" w:rsidRDefault="006D6FD9" w:rsidP="00ED4D38">
            <w:pPr>
              <w:pStyle w:val="ListParagraph"/>
              <w:numPr>
                <w:ilvl w:val="0"/>
                <w:numId w:val="85"/>
              </w:numPr>
              <w:rPr>
                <w:sz w:val="22"/>
                <w:szCs w:val="22"/>
              </w:rPr>
            </w:pPr>
            <w:r w:rsidRPr="001010B2">
              <w:rPr>
                <w:sz w:val="22"/>
                <w:szCs w:val="22"/>
              </w:rPr>
              <w:t>When I say ‘No’ to an interruption is it acknowledged?</w:t>
            </w:r>
          </w:p>
          <w:p w14:paraId="25B94F60" w14:textId="2807C1A5" w:rsidR="006D6FD9" w:rsidRPr="001010B2" w:rsidRDefault="006D6FD9" w:rsidP="00ED4D38">
            <w:pPr>
              <w:pStyle w:val="ListParagraph"/>
              <w:numPr>
                <w:ilvl w:val="0"/>
                <w:numId w:val="85"/>
              </w:numPr>
              <w:rPr>
                <w:sz w:val="22"/>
                <w:szCs w:val="22"/>
              </w:rPr>
            </w:pPr>
            <w:r w:rsidRPr="001010B2">
              <w:rPr>
                <w:sz w:val="22"/>
                <w:szCs w:val="22"/>
              </w:rPr>
              <w:t>Do I set myself reminders so that my attention can be focused on a specific task knowing that I won</w:t>
            </w:r>
            <w:r w:rsidR="00E33832">
              <w:rPr>
                <w:sz w:val="22"/>
                <w:szCs w:val="22"/>
              </w:rPr>
              <w:t>’</w:t>
            </w:r>
            <w:r w:rsidRPr="001010B2">
              <w:rPr>
                <w:sz w:val="22"/>
                <w:szCs w:val="22"/>
              </w:rPr>
              <w:t>t forget others?</w:t>
            </w:r>
          </w:p>
          <w:p w14:paraId="5126D7A9" w14:textId="77777777" w:rsidR="006D6FD9" w:rsidRPr="001010B2" w:rsidRDefault="006D6FD9" w:rsidP="00ED4D38">
            <w:pPr>
              <w:pStyle w:val="ListParagraph"/>
              <w:numPr>
                <w:ilvl w:val="0"/>
                <w:numId w:val="85"/>
              </w:numPr>
              <w:rPr>
                <w:sz w:val="22"/>
                <w:szCs w:val="22"/>
              </w:rPr>
            </w:pPr>
            <w:r w:rsidRPr="001010B2">
              <w:rPr>
                <w:sz w:val="22"/>
                <w:szCs w:val="22"/>
              </w:rPr>
              <w:t>When handling call-backs do I set aside a time slot during my day?</w:t>
            </w:r>
          </w:p>
          <w:p w14:paraId="5A2C5AAA" w14:textId="77777777" w:rsidR="006D6FD9" w:rsidRPr="001010B2" w:rsidRDefault="006D6FD9" w:rsidP="00ED4D38">
            <w:pPr>
              <w:pStyle w:val="ListParagraph"/>
              <w:numPr>
                <w:ilvl w:val="0"/>
                <w:numId w:val="85"/>
              </w:numPr>
              <w:rPr>
                <w:sz w:val="22"/>
                <w:szCs w:val="22"/>
              </w:rPr>
            </w:pPr>
            <w:r w:rsidRPr="001010B2">
              <w:rPr>
                <w:sz w:val="22"/>
                <w:szCs w:val="22"/>
              </w:rPr>
              <w:t>Am I assertive enough when wishing to close a call or situation?</w:t>
            </w:r>
          </w:p>
          <w:p w14:paraId="729F17A7" w14:textId="77777777" w:rsidR="006D6FD9" w:rsidRPr="001010B2" w:rsidRDefault="006D6FD9" w:rsidP="00ED4D38">
            <w:pPr>
              <w:pStyle w:val="ListParagraph"/>
              <w:numPr>
                <w:ilvl w:val="0"/>
                <w:numId w:val="85"/>
              </w:numPr>
              <w:rPr>
                <w:sz w:val="22"/>
                <w:szCs w:val="22"/>
              </w:rPr>
            </w:pPr>
            <w:r w:rsidRPr="001010B2">
              <w:rPr>
                <w:sz w:val="22"/>
                <w:szCs w:val="22"/>
              </w:rPr>
              <w:t>Do I allow interruptions to divert my attention –</w:t>
            </w:r>
          </w:p>
          <w:p w14:paraId="5C5B5116" w14:textId="77777777" w:rsidR="006D6FD9" w:rsidRPr="001010B2" w:rsidRDefault="006D6FD9" w:rsidP="00ED4D38">
            <w:pPr>
              <w:pStyle w:val="ListParagraph"/>
              <w:numPr>
                <w:ilvl w:val="1"/>
                <w:numId w:val="85"/>
              </w:numPr>
              <w:rPr>
                <w:sz w:val="22"/>
                <w:szCs w:val="22"/>
              </w:rPr>
            </w:pPr>
            <w:r w:rsidRPr="001010B2">
              <w:rPr>
                <w:sz w:val="22"/>
                <w:szCs w:val="22"/>
              </w:rPr>
              <w:t>Incoming emails</w:t>
            </w:r>
          </w:p>
          <w:p w14:paraId="364296BA" w14:textId="77777777" w:rsidR="006D6FD9" w:rsidRPr="001010B2" w:rsidRDefault="006D6FD9" w:rsidP="00ED4D38">
            <w:pPr>
              <w:pStyle w:val="ListParagraph"/>
              <w:numPr>
                <w:ilvl w:val="1"/>
                <w:numId w:val="85"/>
              </w:numPr>
              <w:rPr>
                <w:sz w:val="22"/>
                <w:szCs w:val="22"/>
              </w:rPr>
            </w:pPr>
            <w:r w:rsidRPr="001010B2">
              <w:rPr>
                <w:sz w:val="22"/>
                <w:szCs w:val="22"/>
              </w:rPr>
              <w:t>Text messages</w:t>
            </w:r>
          </w:p>
          <w:p w14:paraId="339D4054" w14:textId="77777777" w:rsidR="006D6FD9" w:rsidRPr="001010B2" w:rsidRDefault="006D6FD9" w:rsidP="00ED4D38">
            <w:pPr>
              <w:pStyle w:val="ListParagraph"/>
              <w:numPr>
                <w:ilvl w:val="1"/>
                <w:numId w:val="85"/>
              </w:numPr>
              <w:rPr>
                <w:sz w:val="22"/>
                <w:szCs w:val="22"/>
              </w:rPr>
            </w:pPr>
            <w:r w:rsidRPr="001010B2">
              <w:rPr>
                <w:sz w:val="22"/>
                <w:szCs w:val="22"/>
              </w:rPr>
              <w:t>Phone calls</w:t>
            </w:r>
          </w:p>
          <w:p w14:paraId="32B9996D" w14:textId="77777777" w:rsidR="006D6FD9" w:rsidRPr="001010B2" w:rsidRDefault="006D6FD9" w:rsidP="00ED4D38">
            <w:pPr>
              <w:pStyle w:val="ListParagraph"/>
              <w:numPr>
                <w:ilvl w:val="1"/>
                <w:numId w:val="85"/>
              </w:numPr>
              <w:rPr>
                <w:sz w:val="22"/>
                <w:szCs w:val="22"/>
              </w:rPr>
            </w:pPr>
            <w:r w:rsidRPr="001010B2">
              <w:rPr>
                <w:sz w:val="22"/>
                <w:szCs w:val="22"/>
              </w:rPr>
              <w:t>Social networking</w:t>
            </w:r>
          </w:p>
          <w:p w14:paraId="153FCC4F" w14:textId="77777777" w:rsidR="006D6FD9" w:rsidRPr="001010B2" w:rsidRDefault="006D6FD9" w:rsidP="00ED4D38">
            <w:pPr>
              <w:pStyle w:val="ListParagraph"/>
              <w:numPr>
                <w:ilvl w:val="1"/>
                <w:numId w:val="85"/>
              </w:numPr>
              <w:rPr>
                <w:sz w:val="22"/>
                <w:szCs w:val="22"/>
              </w:rPr>
            </w:pPr>
            <w:r w:rsidRPr="001010B2">
              <w:rPr>
                <w:sz w:val="22"/>
                <w:szCs w:val="22"/>
              </w:rPr>
              <w:t>Diary changes</w:t>
            </w:r>
          </w:p>
          <w:p w14:paraId="4B8DA0C8" w14:textId="77777777" w:rsidR="006D6FD9" w:rsidRPr="001010B2" w:rsidRDefault="006D6FD9" w:rsidP="00ED4D38">
            <w:pPr>
              <w:pStyle w:val="ListParagraph"/>
              <w:numPr>
                <w:ilvl w:val="1"/>
                <w:numId w:val="85"/>
              </w:numPr>
              <w:rPr>
                <w:sz w:val="22"/>
                <w:szCs w:val="22"/>
              </w:rPr>
            </w:pPr>
            <w:r w:rsidRPr="001010B2">
              <w:rPr>
                <w:sz w:val="22"/>
                <w:szCs w:val="22"/>
              </w:rPr>
              <w:t>Team issues</w:t>
            </w:r>
          </w:p>
          <w:p w14:paraId="135DE756" w14:textId="77777777" w:rsidR="006D6FD9" w:rsidRDefault="006D6FD9" w:rsidP="00ED4D38">
            <w:pPr>
              <w:pStyle w:val="ListParagraph"/>
              <w:numPr>
                <w:ilvl w:val="1"/>
                <w:numId w:val="85"/>
              </w:numPr>
              <w:rPr>
                <w:sz w:val="22"/>
                <w:szCs w:val="22"/>
              </w:rPr>
            </w:pPr>
            <w:r w:rsidRPr="001010B2">
              <w:rPr>
                <w:sz w:val="22"/>
                <w:szCs w:val="22"/>
              </w:rPr>
              <w:t>Third party issues</w:t>
            </w:r>
          </w:p>
          <w:p w14:paraId="4C9C93A2" w14:textId="77777777" w:rsidR="00E33832" w:rsidRDefault="00E33832" w:rsidP="00E33832">
            <w:pPr>
              <w:pStyle w:val="ListBullet"/>
              <w:numPr>
                <w:ilvl w:val="0"/>
                <w:numId w:val="0"/>
              </w:numPr>
              <w:ind w:left="360" w:hanging="360"/>
            </w:pPr>
          </w:p>
          <w:p w14:paraId="2822CFB2" w14:textId="77777777" w:rsidR="00E33832" w:rsidRPr="001010B2" w:rsidRDefault="00E33832" w:rsidP="00E33832">
            <w:pPr>
              <w:pStyle w:val="ListBullet"/>
              <w:numPr>
                <w:ilvl w:val="0"/>
                <w:numId w:val="0"/>
              </w:numPr>
              <w:ind w:left="360" w:hanging="360"/>
            </w:pPr>
          </w:p>
          <w:p w14:paraId="14807715" w14:textId="77777777" w:rsidR="006D6FD9" w:rsidRPr="001010B2" w:rsidRDefault="006D6FD9" w:rsidP="00BB4F2E">
            <w:pPr>
              <w:rPr>
                <w:sz w:val="23"/>
                <w:szCs w:val="22"/>
              </w:rPr>
            </w:pPr>
            <w:r w:rsidRPr="001010B2">
              <w:rPr>
                <w:sz w:val="22"/>
                <w:szCs w:val="22"/>
              </w:rPr>
              <w:tab/>
            </w:r>
          </w:p>
        </w:tc>
        <w:tc>
          <w:tcPr>
            <w:tcW w:w="3473" w:type="dxa"/>
            <w:shd w:val="clear" w:color="FFFFFF" w:fill="FFFFFF"/>
            <w:vAlign w:val="center"/>
          </w:tcPr>
          <w:p w14:paraId="1F6513E2" w14:textId="77777777" w:rsidR="006D6FD9" w:rsidRPr="001010B2" w:rsidRDefault="006D6FD9" w:rsidP="00BB4F2E">
            <w:pPr>
              <w:rPr>
                <w:sz w:val="23"/>
                <w:szCs w:val="22"/>
              </w:rPr>
            </w:pPr>
          </w:p>
        </w:tc>
        <w:tc>
          <w:tcPr>
            <w:tcW w:w="3473" w:type="dxa"/>
            <w:shd w:val="clear" w:color="FFFFFF" w:fill="FFFFFF"/>
            <w:vAlign w:val="center"/>
          </w:tcPr>
          <w:p w14:paraId="03B881DF" w14:textId="77777777" w:rsidR="006D6FD9" w:rsidRPr="001010B2" w:rsidRDefault="006D6FD9" w:rsidP="00BB4F2E">
            <w:pPr>
              <w:rPr>
                <w:sz w:val="23"/>
                <w:szCs w:val="22"/>
              </w:rPr>
            </w:pPr>
          </w:p>
        </w:tc>
      </w:tr>
    </w:tbl>
    <w:p w14:paraId="4A604A77" w14:textId="77777777" w:rsidR="00E33832" w:rsidRDefault="00E33832" w:rsidP="00BB4F2E">
      <w:pPr>
        <w:rPr>
          <w:b/>
          <w:sz w:val="23"/>
          <w:szCs w:val="22"/>
        </w:rPr>
        <w:sectPr w:rsidR="00E33832" w:rsidSect="00330344">
          <w:pgSz w:w="16840" w:h="11901" w:orient="landscape" w:code="9"/>
          <w:pgMar w:top="1797" w:right="1440" w:bottom="1797" w:left="1440" w:header="720" w:footer="720" w:gutter="0"/>
          <w:cols w:space="720"/>
          <w:titlePg/>
          <w:docGrid w:linePitch="360"/>
        </w:sectPr>
      </w:pPr>
    </w:p>
    <w:tbl>
      <w:tblPr>
        <w:tblW w:w="149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FFFFFF" w:fill="FFFFFF"/>
        <w:tblLook w:val="0600" w:firstRow="0" w:lastRow="0" w:firstColumn="0" w:lastColumn="0" w:noHBand="1" w:noVBand="1"/>
      </w:tblPr>
      <w:tblGrid>
        <w:gridCol w:w="8046"/>
        <w:gridCol w:w="3473"/>
        <w:gridCol w:w="3473"/>
      </w:tblGrid>
      <w:tr w:rsidR="006D6FD9" w:rsidRPr="00D54089" w14:paraId="77DD2062" w14:textId="77777777" w:rsidTr="00BB4F2E">
        <w:tc>
          <w:tcPr>
            <w:tcW w:w="8046" w:type="dxa"/>
            <w:shd w:val="clear" w:color="FFFFFF" w:fill="FFFFFF"/>
            <w:vAlign w:val="center"/>
          </w:tcPr>
          <w:p w14:paraId="3737C785" w14:textId="6AA4ABD0" w:rsidR="006D6FD9" w:rsidRPr="001010B2" w:rsidRDefault="006D6FD9" w:rsidP="00BB4F2E">
            <w:pPr>
              <w:rPr>
                <w:b/>
                <w:sz w:val="23"/>
                <w:szCs w:val="22"/>
              </w:rPr>
            </w:pPr>
            <w:r w:rsidRPr="001010B2">
              <w:rPr>
                <w:b/>
                <w:sz w:val="23"/>
                <w:szCs w:val="22"/>
              </w:rPr>
              <w:lastRenderedPageBreak/>
              <w:t>Access to Information:</w:t>
            </w:r>
            <w:r w:rsidRPr="001010B2">
              <w:rPr>
                <w:sz w:val="23"/>
                <w:szCs w:val="22"/>
              </w:rPr>
              <w:t xml:space="preserve"> evaluate how well you know who to ask for, where to find and how to access the most accurate data and facts.</w:t>
            </w:r>
          </w:p>
          <w:p w14:paraId="71EE0FA2" w14:textId="77777777" w:rsidR="006D6FD9" w:rsidRPr="001010B2" w:rsidRDefault="006D6FD9" w:rsidP="00ED4D38">
            <w:pPr>
              <w:pStyle w:val="ListParagraph"/>
              <w:numPr>
                <w:ilvl w:val="0"/>
                <w:numId w:val="85"/>
              </w:numPr>
              <w:rPr>
                <w:sz w:val="22"/>
                <w:szCs w:val="22"/>
              </w:rPr>
            </w:pPr>
            <w:r w:rsidRPr="001010B2">
              <w:rPr>
                <w:sz w:val="22"/>
                <w:szCs w:val="22"/>
              </w:rPr>
              <w:t>Am I familiar with the department and my own filing system?</w:t>
            </w:r>
          </w:p>
          <w:p w14:paraId="54DA9D48" w14:textId="77777777" w:rsidR="006D6FD9" w:rsidRPr="001010B2" w:rsidRDefault="006D6FD9" w:rsidP="00ED4D38">
            <w:pPr>
              <w:pStyle w:val="ListParagraph"/>
              <w:numPr>
                <w:ilvl w:val="0"/>
                <w:numId w:val="85"/>
              </w:numPr>
              <w:rPr>
                <w:sz w:val="22"/>
                <w:szCs w:val="22"/>
              </w:rPr>
            </w:pPr>
            <w:r w:rsidRPr="001010B2">
              <w:rPr>
                <w:sz w:val="22"/>
                <w:szCs w:val="22"/>
              </w:rPr>
              <w:t>Do I have a list of which people can provide me with the types of information I require?</w:t>
            </w:r>
          </w:p>
          <w:p w14:paraId="61D0AE7E" w14:textId="77777777" w:rsidR="006D6FD9" w:rsidRPr="001010B2" w:rsidRDefault="006D6FD9" w:rsidP="00ED4D38">
            <w:pPr>
              <w:pStyle w:val="ListParagraph"/>
              <w:numPr>
                <w:ilvl w:val="0"/>
                <w:numId w:val="85"/>
              </w:numPr>
              <w:rPr>
                <w:sz w:val="22"/>
                <w:szCs w:val="22"/>
              </w:rPr>
            </w:pPr>
            <w:r w:rsidRPr="001010B2">
              <w:rPr>
                <w:sz w:val="22"/>
                <w:szCs w:val="22"/>
              </w:rPr>
              <w:t>Do I know what reports and data are available to me?</w:t>
            </w:r>
          </w:p>
          <w:p w14:paraId="1DC301B9" w14:textId="77777777" w:rsidR="006D6FD9" w:rsidRPr="001010B2" w:rsidRDefault="006D6FD9" w:rsidP="00ED4D38">
            <w:pPr>
              <w:pStyle w:val="ListParagraph"/>
              <w:numPr>
                <w:ilvl w:val="0"/>
                <w:numId w:val="85"/>
              </w:numPr>
              <w:rPr>
                <w:sz w:val="22"/>
                <w:szCs w:val="22"/>
              </w:rPr>
            </w:pPr>
            <w:r w:rsidRPr="001010B2">
              <w:rPr>
                <w:sz w:val="22"/>
                <w:szCs w:val="22"/>
              </w:rPr>
              <w:t xml:space="preserve">Are the notes I take and keep informative? </w:t>
            </w:r>
          </w:p>
          <w:p w14:paraId="5D25E9E7" w14:textId="77777777" w:rsidR="006D6FD9" w:rsidRPr="001010B2" w:rsidRDefault="006D6FD9" w:rsidP="00ED4D38">
            <w:pPr>
              <w:pStyle w:val="ListParagraph"/>
              <w:numPr>
                <w:ilvl w:val="0"/>
                <w:numId w:val="85"/>
              </w:numPr>
              <w:rPr>
                <w:sz w:val="22"/>
                <w:szCs w:val="22"/>
              </w:rPr>
            </w:pPr>
            <w:r w:rsidRPr="001010B2">
              <w:rPr>
                <w:sz w:val="22"/>
                <w:szCs w:val="22"/>
              </w:rPr>
              <w:t>Do these notes contain sufficient detail that reasoning of past decisions can be easily discerned from them?</w:t>
            </w:r>
          </w:p>
          <w:p w14:paraId="128B18A4" w14:textId="77777777" w:rsidR="006D6FD9" w:rsidRPr="001010B2" w:rsidRDefault="006D6FD9" w:rsidP="00BB4F2E">
            <w:pPr>
              <w:rPr>
                <w:sz w:val="23"/>
                <w:szCs w:val="22"/>
              </w:rPr>
            </w:pPr>
            <w:r w:rsidRPr="001010B2">
              <w:rPr>
                <w:sz w:val="22"/>
                <w:szCs w:val="22"/>
              </w:rPr>
              <w:tab/>
            </w:r>
          </w:p>
        </w:tc>
        <w:tc>
          <w:tcPr>
            <w:tcW w:w="3473" w:type="dxa"/>
            <w:shd w:val="clear" w:color="FFFFFF" w:fill="FFFFFF"/>
            <w:vAlign w:val="center"/>
          </w:tcPr>
          <w:p w14:paraId="7D3CF742" w14:textId="77777777" w:rsidR="006D6FD9" w:rsidRPr="001010B2" w:rsidRDefault="006D6FD9" w:rsidP="00BB4F2E">
            <w:pPr>
              <w:rPr>
                <w:sz w:val="23"/>
                <w:szCs w:val="22"/>
              </w:rPr>
            </w:pPr>
          </w:p>
        </w:tc>
        <w:tc>
          <w:tcPr>
            <w:tcW w:w="3473" w:type="dxa"/>
            <w:shd w:val="clear" w:color="FFFFFF" w:fill="FFFFFF"/>
            <w:vAlign w:val="center"/>
          </w:tcPr>
          <w:p w14:paraId="26E69B36" w14:textId="77777777" w:rsidR="006D6FD9" w:rsidRPr="001010B2" w:rsidRDefault="006D6FD9" w:rsidP="00BB4F2E">
            <w:pPr>
              <w:rPr>
                <w:sz w:val="23"/>
                <w:szCs w:val="22"/>
              </w:rPr>
            </w:pPr>
          </w:p>
        </w:tc>
      </w:tr>
      <w:tr w:rsidR="006D6FD9" w:rsidRPr="00D54089" w14:paraId="64FA73B7" w14:textId="77777777" w:rsidTr="00BB4F2E">
        <w:tc>
          <w:tcPr>
            <w:tcW w:w="8046" w:type="dxa"/>
            <w:shd w:val="clear" w:color="FFFFFF" w:fill="FFFFFF"/>
            <w:vAlign w:val="center"/>
          </w:tcPr>
          <w:p w14:paraId="79305186" w14:textId="77777777" w:rsidR="006D6FD9" w:rsidRPr="001010B2" w:rsidRDefault="006D6FD9" w:rsidP="00BB4F2E">
            <w:pPr>
              <w:rPr>
                <w:sz w:val="23"/>
                <w:szCs w:val="22"/>
              </w:rPr>
            </w:pPr>
            <w:r w:rsidRPr="001010B2">
              <w:rPr>
                <w:b/>
                <w:sz w:val="23"/>
                <w:szCs w:val="22"/>
              </w:rPr>
              <w:t>Protected work periods:</w:t>
            </w:r>
            <w:r w:rsidRPr="001010B2">
              <w:rPr>
                <w:sz w:val="23"/>
                <w:szCs w:val="22"/>
              </w:rPr>
              <w:t xml:space="preserve"> review how well you protect those periods of times within your schedule when you need to work uninterrupted.</w:t>
            </w:r>
          </w:p>
          <w:p w14:paraId="4DB480AF" w14:textId="2045DA73" w:rsidR="006D6FD9" w:rsidRPr="001010B2" w:rsidRDefault="006D6FD9" w:rsidP="00ED4D38">
            <w:pPr>
              <w:pStyle w:val="ListParagraph"/>
              <w:numPr>
                <w:ilvl w:val="0"/>
                <w:numId w:val="85"/>
              </w:numPr>
              <w:rPr>
                <w:sz w:val="22"/>
                <w:szCs w:val="22"/>
              </w:rPr>
            </w:pPr>
            <w:r w:rsidRPr="001010B2">
              <w:rPr>
                <w:sz w:val="22"/>
                <w:szCs w:val="22"/>
              </w:rPr>
              <w:t xml:space="preserve">Do I close down </w:t>
            </w:r>
            <w:r w:rsidR="00E33832">
              <w:rPr>
                <w:sz w:val="22"/>
                <w:szCs w:val="22"/>
              </w:rPr>
              <w:t>my</w:t>
            </w:r>
            <w:r w:rsidRPr="001010B2">
              <w:rPr>
                <w:sz w:val="22"/>
                <w:szCs w:val="22"/>
              </w:rPr>
              <w:t xml:space="preserve"> email?</w:t>
            </w:r>
          </w:p>
          <w:p w14:paraId="20B98EEB" w14:textId="7717B6D0" w:rsidR="006D6FD9" w:rsidRPr="001010B2" w:rsidRDefault="00E33832" w:rsidP="00ED4D38">
            <w:pPr>
              <w:pStyle w:val="ListParagraph"/>
              <w:numPr>
                <w:ilvl w:val="0"/>
                <w:numId w:val="85"/>
              </w:numPr>
              <w:rPr>
                <w:sz w:val="22"/>
                <w:szCs w:val="22"/>
              </w:rPr>
            </w:pPr>
            <w:r>
              <w:rPr>
                <w:sz w:val="22"/>
                <w:szCs w:val="22"/>
              </w:rPr>
              <w:t>Do I put my mobile/I-</w:t>
            </w:r>
            <w:r w:rsidR="006D6FD9" w:rsidRPr="001010B2">
              <w:rPr>
                <w:sz w:val="22"/>
                <w:szCs w:val="22"/>
              </w:rPr>
              <w:t>phone on silent?</w:t>
            </w:r>
          </w:p>
          <w:p w14:paraId="09ACA2F1" w14:textId="77777777" w:rsidR="006D6FD9" w:rsidRPr="001010B2" w:rsidRDefault="006D6FD9" w:rsidP="00ED4D38">
            <w:pPr>
              <w:pStyle w:val="ListParagraph"/>
              <w:numPr>
                <w:ilvl w:val="0"/>
                <w:numId w:val="85"/>
              </w:numPr>
              <w:rPr>
                <w:sz w:val="22"/>
                <w:szCs w:val="22"/>
              </w:rPr>
            </w:pPr>
            <w:r w:rsidRPr="001010B2">
              <w:rPr>
                <w:sz w:val="22"/>
                <w:szCs w:val="22"/>
              </w:rPr>
              <w:t>Do I have a ‘closed-door’ policy? Is it adhered to?</w:t>
            </w:r>
          </w:p>
          <w:p w14:paraId="3EF3BBA9" w14:textId="77777777" w:rsidR="006D6FD9" w:rsidRPr="001010B2" w:rsidRDefault="006D6FD9" w:rsidP="00ED4D38">
            <w:pPr>
              <w:pStyle w:val="ListParagraph"/>
              <w:numPr>
                <w:ilvl w:val="0"/>
                <w:numId w:val="85"/>
              </w:numPr>
              <w:rPr>
                <w:sz w:val="22"/>
                <w:szCs w:val="22"/>
              </w:rPr>
            </w:pPr>
            <w:r w:rsidRPr="001010B2">
              <w:rPr>
                <w:sz w:val="22"/>
                <w:szCs w:val="22"/>
              </w:rPr>
              <w:t>Are my team aware of when and what these periods mean?</w:t>
            </w:r>
          </w:p>
          <w:p w14:paraId="27732082" w14:textId="77777777" w:rsidR="006D6FD9" w:rsidRPr="001010B2" w:rsidRDefault="006D6FD9" w:rsidP="00ED4D38">
            <w:pPr>
              <w:pStyle w:val="ListParagraph"/>
              <w:numPr>
                <w:ilvl w:val="0"/>
                <w:numId w:val="85"/>
              </w:numPr>
              <w:rPr>
                <w:sz w:val="22"/>
                <w:szCs w:val="22"/>
              </w:rPr>
            </w:pPr>
            <w:r w:rsidRPr="001010B2">
              <w:rPr>
                <w:sz w:val="22"/>
                <w:szCs w:val="22"/>
              </w:rPr>
              <w:t>Do I use this time to focus on a single task that I want to complete or attain the progress target I set myself at the start?</w:t>
            </w:r>
          </w:p>
          <w:p w14:paraId="06B2D41A" w14:textId="77777777" w:rsidR="006D6FD9" w:rsidRPr="001010B2" w:rsidRDefault="006D6FD9" w:rsidP="00BB4F2E">
            <w:pPr>
              <w:rPr>
                <w:sz w:val="23"/>
                <w:szCs w:val="22"/>
              </w:rPr>
            </w:pPr>
            <w:r w:rsidRPr="001010B2">
              <w:rPr>
                <w:sz w:val="22"/>
                <w:szCs w:val="22"/>
              </w:rPr>
              <w:tab/>
            </w:r>
          </w:p>
        </w:tc>
        <w:tc>
          <w:tcPr>
            <w:tcW w:w="3473" w:type="dxa"/>
            <w:shd w:val="clear" w:color="FFFFFF" w:fill="FFFFFF"/>
            <w:vAlign w:val="center"/>
          </w:tcPr>
          <w:p w14:paraId="157F97C1" w14:textId="77777777" w:rsidR="006D6FD9" w:rsidRPr="001010B2" w:rsidRDefault="006D6FD9" w:rsidP="00BB4F2E">
            <w:pPr>
              <w:rPr>
                <w:sz w:val="23"/>
                <w:szCs w:val="22"/>
              </w:rPr>
            </w:pPr>
          </w:p>
        </w:tc>
        <w:tc>
          <w:tcPr>
            <w:tcW w:w="3473" w:type="dxa"/>
            <w:shd w:val="clear" w:color="FFFFFF" w:fill="FFFFFF"/>
            <w:vAlign w:val="center"/>
          </w:tcPr>
          <w:p w14:paraId="5AED8454" w14:textId="77777777" w:rsidR="006D6FD9" w:rsidRPr="001010B2" w:rsidRDefault="006D6FD9" w:rsidP="00BB4F2E">
            <w:pPr>
              <w:rPr>
                <w:sz w:val="23"/>
                <w:szCs w:val="22"/>
              </w:rPr>
            </w:pPr>
          </w:p>
        </w:tc>
      </w:tr>
      <w:tr w:rsidR="006D6FD9" w:rsidRPr="00D54089" w14:paraId="05F0E4A2" w14:textId="77777777" w:rsidTr="00BB4F2E">
        <w:tc>
          <w:tcPr>
            <w:tcW w:w="8046" w:type="dxa"/>
            <w:shd w:val="clear" w:color="FFFFFF" w:fill="FFFFFF"/>
            <w:vAlign w:val="center"/>
          </w:tcPr>
          <w:p w14:paraId="77360E37" w14:textId="77777777" w:rsidR="006D6FD9" w:rsidRPr="001010B2" w:rsidRDefault="006D6FD9" w:rsidP="00BB4F2E">
            <w:pPr>
              <w:rPr>
                <w:sz w:val="23"/>
                <w:szCs w:val="22"/>
              </w:rPr>
            </w:pPr>
            <w:r w:rsidRPr="001010B2">
              <w:rPr>
                <w:b/>
                <w:sz w:val="23"/>
                <w:szCs w:val="22"/>
              </w:rPr>
              <w:t>Emails &amp; Written reports:</w:t>
            </w:r>
            <w:r w:rsidRPr="001010B2">
              <w:rPr>
                <w:sz w:val="23"/>
                <w:szCs w:val="22"/>
              </w:rPr>
              <w:t xml:space="preserve"> consider how well you manage this a method of communication from both the aspect of emails you send and those you receive.</w:t>
            </w:r>
          </w:p>
          <w:p w14:paraId="6FCC52E8" w14:textId="77777777" w:rsidR="006D6FD9" w:rsidRPr="001010B2" w:rsidRDefault="006D6FD9" w:rsidP="00ED4D38">
            <w:pPr>
              <w:pStyle w:val="ListParagraph"/>
              <w:numPr>
                <w:ilvl w:val="0"/>
                <w:numId w:val="85"/>
              </w:numPr>
              <w:rPr>
                <w:sz w:val="22"/>
                <w:szCs w:val="22"/>
              </w:rPr>
            </w:pPr>
            <w:r w:rsidRPr="001010B2">
              <w:rPr>
                <w:sz w:val="22"/>
                <w:szCs w:val="22"/>
              </w:rPr>
              <w:t>Have I allocated specific times throughout my day to send and answer emails?</w:t>
            </w:r>
          </w:p>
          <w:p w14:paraId="0C958319" w14:textId="77777777" w:rsidR="006D6FD9" w:rsidRPr="001010B2" w:rsidRDefault="006D6FD9" w:rsidP="00ED4D38">
            <w:pPr>
              <w:pStyle w:val="ListParagraph"/>
              <w:numPr>
                <w:ilvl w:val="0"/>
                <w:numId w:val="85"/>
              </w:numPr>
              <w:rPr>
                <w:sz w:val="22"/>
                <w:szCs w:val="22"/>
              </w:rPr>
            </w:pPr>
            <w:r w:rsidRPr="001010B2">
              <w:rPr>
                <w:sz w:val="22"/>
                <w:szCs w:val="22"/>
              </w:rPr>
              <w:t>Is the content of ever email I send or report I write concise, appropriate and have a clear message?</w:t>
            </w:r>
          </w:p>
          <w:p w14:paraId="5ED31073" w14:textId="77777777" w:rsidR="006D6FD9" w:rsidRPr="001010B2" w:rsidRDefault="006D6FD9" w:rsidP="00ED4D38">
            <w:pPr>
              <w:pStyle w:val="ListParagraph"/>
              <w:numPr>
                <w:ilvl w:val="0"/>
                <w:numId w:val="85"/>
              </w:numPr>
              <w:rPr>
                <w:sz w:val="22"/>
                <w:szCs w:val="22"/>
              </w:rPr>
            </w:pPr>
            <w:r w:rsidRPr="001010B2">
              <w:rPr>
                <w:sz w:val="22"/>
                <w:szCs w:val="22"/>
              </w:rPr>
              <w:t>Do I only send or copy emails or reports to those who ‘</w:t>
            </w:r>
            <w:r w:rsidRPr="001010B2">
              <w:rPr>
                <w:i/>
                <w:sz w:val="22"/>
                <w:szCs w:val="22"/>
              </w:rPr>
              <w:t>really</w:t>
            </w:r>
            <w:r w:rsidRPr="001010B2">
              <w:rPr>
                <w:sz w:val="22"/>
                <w:szCs w:val="22"/>
              </w:rPr>
              <w:t xml:space="preserve">’ need to be informed? </w:t>
            </w:r>
          </w:p>
          <w:p w14:paraId="622AF8B9" w14:textId="77777777" w:rsidR="006D6FD9" w:rsidRPr="001010B2" w:rsidRDefault="006D6FD9" w:rsidP="00ED4D38">
            <w:pPr>
              <w:pStyle w:val="ListParagraph"/>
              <w:numPr>
                <w:ilvl w:val="0"/>
                <w:numId w:val="85"/>
              </w:numPr>
              <w:rPr>
                <w:sz w:val="22"/>
                <w:szCs w:val="22"/>
              </w:rPr>
            </w:pPr>
            <w:r w:rsidRPr="001010B2">
              <w:rPr>
                <w:sz w:val="22"/>
                <w:szCs w:val="22"/>
              </w:rPr>
              <w:t>Is the subject of my email clear and informative in relation to its contents?</w:t>
            </w:r>
          </w:p>
          <w:p w14:paraId="2594AF18" w14:textId="77777777" w:rsidR="006D6FD9" w:rsidRPr="001010B2" w:rsidRDefault="006D6FD9" w:rsidP="00ED4D38">
            <w:pPr>
              <w:pStyle w:val="ListParagraph"/>
              <w:numPr>
                <w:ilvl w:val="0"/>
                <w:numId w:val="85"/>
              </w:numPr>
              <w:rPr>
                <w:sz w:val="22"/>
                <w:szCs w:val="22"/>
              </w:rPr>
            </w:pPr>
            <w:r w:rsidRPr="001010B2">
              <w:rPr>
                <w:sz w:val="22"/>
                <w:szCs w:val="22"/>
              </w:rPr>
              <w:t>Am I mindful when using ‘reply all’ if it is really necessary for you to do so?</w:t>
            </w:r>
          </w:p>
          <w:p w14:paraId="74B2DDC8" w14:textId="1262EF58" w:rsidR="006D6FD9" w:rsidRPr="00E33832" w:rsidRDefault="006D6FD9" w:rsidP="00ED4D38">
            <w:pPr>
              <w:pStyle w:val="ListParagraph"/>
              <w:numPr>
                <w:ilvl w:val="0"/>
                <w:numId w:val="85"/>
              </w:numPr>
              <w:rPr>
                <w:sz w:val="22"/>
                <w:szCs w:val="22"/>
              </w:rPr>
            </w:pPr>
            <w:r w:rsidRPr="001010B2">
              <w:rPr>
                <w:sz w:val="22"/>
                <w:szCs w:val="22"/>
              </w:rPr>
              <w:t>Do my reports present the information in a clear and structured manner with an informative summary?</w:t>
            </w:r>
            <w:r w:rsidRPr="00E33832">
              <w:rPr>
                <w:sz w:val="22"/>
                <w:szCs w:val="22"/>
              </w:rPr>
              <w:tab/>
            </w:r>
          </w:p>
        </w:tc>
        <w:tc>
          <w:tcPr>
            <w:tcW w:w="3473" w:type="dxa"/>
            <w:shd w:val="clear" w:color="FFFFFF" w:fill="FFFFFF"/>
            <w:vAlign w:val="center"/>
          </w:tcPr>
          <w:p w14:paraId="0CF3356D" w14:textId="77777777" w:rsidR="006D6FD9" w:rsidRPr="001010B2" w:rsidRDefault="006D6FD9" w:rsidP="00BB4F2E">
            <w:pPr>
              <w:rPr>
                <w:sz w:val="23"/>
                <w:szCs w:val="22"/>
              </w:rPr>
            </w:pPr>
          </w:p>
        </w:tc>
        <w:tc>
          <w:tcPr>
            <w:tcW w:w="3473" w:type="dxa"/>
            <w:shd w:val="clear" w:color="FFFFFF" w:fill="FFFFFF"/>
            <w:vAlign w:val="center"/>
          </w:tcPr>
          <w:p w14:paraId="69553C22" w14:textId="77777777" w:rsidR="006D6FD9" w:rsidRPr="001010B2" w:rsidRDefault="006D6FD9" w:rsidP="00BB4F2E">
            <w:pPr>
              <w:rPr>
                <w:sz w:val="23"/>
                <w:szCs w:val="22"/>
              </w:rPr>
            </w:pPr>
          </w:p>
        </w:tc>
      </w:tr>
    </w:tbl>
    <w:p w14:paraId="532D4E9D" w14:textId="77777777" w:rsidR="00BF350B" w:rsidRDefault="00BF350B" w:rsidP="00BB4F2E">
      <w:pPr>
        <w:rPr>
          <w:b/>
          <w:sz w:val="23"/>
          <w:szCs w:val="22"/>
        </w:rPr>
        <w:sectPr w:rsidR="00BF350B" w:rsidSect="00330344">
          <w:type w:val="continuous"/>
          <w:pgSz w:w="16840" w:h="11901" w:orient="landscape" w:code="9"/>
          <w:pgMar w:top="1797" w:right="1440" w:bottom="1797" w:left="1440" w:header="720" w:footer="720" w:gutter="0"/>
          <w:cols w:space="720"/>
          <w:titlePg/>
          <w:docGrid w:linePitch="360"/>
        </w:sectPr>
      </w:pPr>
    </w:p>
    <w:tbl>
      <w:tblPr>
        <w:tblW w:w="149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FFFFFF" w:fill="FFFFFF"/>
        <w:tblLook w:val="0600" w:firstRow="0" w:lastRow="0" w:firstColumn="0" w:lastColumn="0" w:noHBand="1" w:noVBand="1"/>
      </w:tblPr>
      <w:tblGrid>
        <w:gridCol w:w="8046"/>
        <w:gridCol w:w="3473"/>
        <w:gridCol w:w="3473"/>
      </w:tblGrid>
      <w:tr w:rsidR="006D6FD9" w:rsidRPr="00D54089" w14:paraId="24AA0FA0" w14:textId="77777777" w:rsidTr="00BB4F2E">
        <w:tc>
          <w:tcPr>
            <w:tcW w:w="8046" w:type="dxa"/>
            <w:shd w:val="clear" w:color="FFFFFF" w:fill="FFFFFF"/>
            <w:vAlign w:val="center"/>
          </w:tcPr>
          <w:p w14:paraId="057FCD22" w14:textId="736A618D" w:rsidR="006D6FD9" w:rsidRPr="001010B2" w:rsidRDefault="006D6FD9" w:rsidP="00BB4F2E">
            <w:pPr>
              <w:rPr>
                <w:sz w:val="23"/>
                <w:szCs w:val="22"/>
              </w:rPr>
            </w:pPr>
            <w:r w:rsidRPr="001010B2">
              <w:rPr>
                <w:b/>
                <w:sz w:val="23"/>
                <w:szCs w:val="22"/>
              </w:rPr>
              <w:lastRenderedPageBreak/>
              <w:t>Meetings:</w:t>
            </w:r>
            <w:r w:rsidRPr="001010B2">
              <w:rPr>
                <w:sz w:val="23"/>
                <w:szCs w:val="22"/>
              </w:rPr>
              <w:t xml:space="preserve"> </w:t>
            </w:r>
            <w:r w:rsidR="00E33832">
              <w:rPr>
                <w:sz w:val="23"/>
                <w:szCs w:val="22"/>
              </w:rPr>
              <w:t>G</w:t>
            </w:r>
            <w:r w:rsidRPr="001010B2">
              <w:rPr>
                <w:sz w:val="23"/>
                <w:szCs w:val="22"/>
              </w:rPr>
              <w:t>auge how well you present and manage your own meetings. Also judge the effective use of your time when you attend others meetings.</w:t>
            </w:r>
          </w:p>
          <w:p w14:paraId="12ED4042" w14:textId="77777777" w:rsidR="006D6FD9" w:rsidRPr="001010B2" w:rsidRDefault="006D6FD9" w:rsidP="00ED4D38">
            <w:pPr>
              <w:pStyle w:val="ListParagraph"/>
              <w:numPr>
                <w:ilvl w:val="0"/>
                <w:numId w:val="85"/>
              </w:numPr>
              <w:rPr>
                <w:sz w:val="22"/>
                <w:szCs w:val="22"/>
              </w:rPr>
            </w:pPr>
            <w:r w:rsidRPr="001010B2">
              <w:rPr>
                <w:sz w:val="22"/>
                <w:szCs w:val="22"/>
              </w:rPr>
              <w:t>Your meetings:</w:t>
            </w:r>
          </w:p>
          <w:p w14:paraId="32C6F294" w14:textId="77777777" w:rsidR="006D6FD9" w:rsidRPr="001010B2" w:rsidRDefault="006D6FD9" w:rsidP="00ED4D38">
            <w:pPr>
              <w:pStyle w:val="ListParagraph"/>
              <w:numPr>
                <w:ilvl w:val="1"/>
                <w:numId w:val="85"/>
              </w:numPr>
              <w:rPr>
                <w:sz w:val="22"/>
                <w:szCs w:val="22"/>
              </w:rPr>
            </w:pPr>
            <w:r w:rsidRPr="001010B2">
              <w:rPr>
                <w:sz w:val="22"/>
                <w:szCs w:val="22"/>
              </w:rPr>
              <w:t>Do I always set a time frame for my meetings?</w:t>
            </w:r>
          </w:p>
          <w:p w14:paraId="1554E000" w14:textId="77777777" w:rsidR="006D6FD9" w:rsidRPr="001010B2" w:rsidRDefault="006D6FD9" w:rsidP="00ED4D38">
            <w:pPr>
              <w:pStyle w:val="ListParagraph"/>
              <w:numPr>
                <w:ilvl w:val="1"/>
                <w:numId w:val="85"/>
              </w:numPr>
              <w:rPr>
                <w:sz w:val="22"/>
                <w:szCs w:val="22"/>
              </w:rPr>
            </w:pPr>
            <w:r w:rsidRPr="001010B2">
              <w:rPr>
                <w:sz w:val="22"/>
                <w:szCs w:val="22"/>
              </w:rPr>
              <w:t>Does each meeting have a clear objective and timed agenda?</w:t>
            </w:r>
          </w:p>
          <w:p w14:paraId="7422175F" w14:textId="77777777" w:rsidR="006D6FD9" w:rsidRPr="001010B2" w:rsidRDefault="006D6FD9" w:rsidP="00ED4D38">
            <w:pPr>
              <w:pStyle w:val="ListParagraph"/>
              <w:numPr>
                <w:ilvl w:val="1"/>
                <w:numId w:val="85"/>
              </w:numPr>
              <w:rPr>
                <w:sz w:val="22"/>
                <w:szCs w:val="22"/>
              </w:rPr>
            </w:pPr>
            <w:r w:rsidRPr="001010B2">
              <w:rPr>
                <w:sz w:val="22"/>
                <w:szCs w:val="22"/>
              </w:rPr>
              <w:t>Are the ‘right’ people in attendance?</w:t>
            </w:r>
          </w:p>
          <w:p w14:paraId="5AE77A44" w14:textId="77777777" w:rsidR="006D6FD9" w:rsidRPr="001010B2" w:rsidRDefault="006D6FD9" w:rsidP="00ED4D38">
            <w:pPr>
              <w:pStyle w:val="ListParagraph"/>
              <w:numPr>
                <w:ilvl w:val="1"/>
                <w:numId w:val="85"/>
              </w:numPr>
              <w:rPr>
                <w:sz w:val="22"/>
                <w:szCs w:val="22"/>
              </w:rPr>
            </w:pPr>
            <w:r w:rsidRPr="001010B2">
              <w:rPr>
                <w:sz w:val="22"/>
                <w:szCs w:val="22"/>
              </w:rPr>
              <w:t>Following my meetings are accurate minutes and action lists produced and distributed in a timely fashion?</w:t>
            </w:r>
          </w:p>
          <w:p w14:paraId="7D4A6C20" w14:textId="77777777" w:rsidR="006D6FD9" w:rsidRPr="001010B2" w:rsidRDefault="006D6FD9" w:rsidP="00ED4D38">
            <w:pPr>
              <w:pStyle w:val="ListParagraph"/>
              <w:numPr>
                <w:ilvl w:val="1"/>
                <w:numId w:val="85"/>
              </w:numPr>
              <w:rPr>
                <w:sz w:val="22"/>
                <w:szCs w:val="22"/>
              </w:rPr>
            </w:pPr>
            <w:r w:rsidRPr="001010B2">
              <w:rPr>
                <w:sz w:val="22"/>
                <w:szCs w:val="22"/>
              </w:rPr>
              <w:t>Do all attendees know the contribution they bring to the meeting and what is expected of them?</w:t>
            </w:r>
          </w:p>
          <w:p w14:paraId="2B22F745" w14:textId="77777777" w:rsidR="006D6FD9" w:rsidRPr="001010B2" w:rsidRDefault="006D6FD9" w:rsidP="00ED4D38">
            <w:pPr>
              <w:pStyle w:val="ListParagraph"/>
              <w:numPr>
                <w:ilvl w:val="0"/>
                <w:numId w:val="85"/>
              </w:numPr>
              <w:rPr>
                <w:sz w:val="22"/>
                <w:szCs w:val="22"/>
              </w:rPr>
            </w:pPr>
            <w:r w:rsidRPr="001010B2">
              <w:rPr>
                <w:sz w:val="22"/>
                <w:szCs w:val="22"/>
              </w:rPr>
              <w:t>Other meetings:</w:t>
            </w:r>
          </w:p>
          <w:p w14:paraId="7774DE6A" w14:textId="77777777" w:rsidR="006D6FD9" w:rsidRPr="001010B2" w:rsidRDefault="006D6FD9" w:rsidP="00ED4D38">
            <w:pPr>
              <w:pStyle w:val="ListParagraph"/>
              <w:numPr>
                <w:ilvl w:val="1"/>
                <w:numId w:val="85"/>
              </w:numPr>
              <w:rPr>
                <w:sz w:val="22"/>
                <w:szCs w:val="22"/>
              </w:rPr>
            </w:pPr>
            <w:r w:rsidRPr="001010B2">
              <w:rPr>
                <w:sz w:val="22"/>
                <w:szCs w:val="22"/>
              </w:rPr>
              <w:t>Do I ask myself if I need to attend and if so what contribution I can make?</w:t>
            </w:r>
          </w:p>
          <w:p w14:paraId="59858C3B" w14:textId="77777777" w:rsidR="006D6FD9" w:rsidRPr="001010B2" w:rsidRDefault="006D6FD9" w:rsidP="00ED4D38">
            <w:pPr>
              <w:pStyle w:val="ListParagraph"/>
              <w:numPr>
                <w:ilvl w:val="1"/>
                <w:numId w:val="85"/>
              </w:numPr>
              <w:rPr>
                <w:sz w:val="22"/>
                <w:szCs w:val="22"/>
              </w:rPr>
            </w:pPr>
            <w:r w:rsidRPr="001010B2">
              <w:rPr>
                <w:sz w:val="22"/>
                <w:szCs w:val="22"/>
              </w:rPr>
              <w:t>Do these meetings demand significant time to prepare for? Is this appropriate for my role?</w:t>
            </w:r>
          </w:p>
          <w:p w14:paraId="736199DC" w14:textId="77777777" w:rsidR="006D6FD9" w:rsidRPr="001010B2" w:rsidRDefault="006D6FD9" w:rsidP="00ED4D38">
            <w:pPr>
              <w:pStyle w:val="ListParagraph"/>
              <w:numPr>
                <w:ilvl w:val="1"/>
                <w:numId w:val="85"/>
              </w:numPr>
              <w:rPr>
                <w:sz w:val="22"/>
                <w:szCs w:val="22"/>
              </w:rPr>
            </w:pPr>
            <w:r w:rsidRPr="001010B2">
              <w:rPr>
                <w:sz w:val="22"/>
                <w:szCs w:val="22"/>
              </w:rPr>
              <w:t>Are the minutes and actions communicated quickly &amp; accurately?</w:t>
            </w:r>
          </w:p>
          <w:p w14:paraId="02587261" w14:textId="77777777" w:rsidR="006D6FD9" w:rsidRPr="001010B2" w:rsidRDefault="006D6FD9" w:rsidP="00BB4F2E">
            <w:pPr>
              <w:rPr>
                <w:sz w:val="23"/>
                <w:szCs w:val="22"/>
              </w:rPr>
            </w:pPr>
            <w:r w:rsidRPr="001010B2">
              <w:rPr>
                <w:sz w:val="22"/>
                <w:szCs w:val="22"/>
              </w:rPr>
              <w:tab/>
            </w:r>
          </w:p>
        </w:tc>
        <w:tc>
          <w:tcPr>
            <w:tcW w:w="3473" w:type="dxa"/>
            <w:shd w:val="clear" w:color="FFFFFF" w:fill="FFFFFF"/>
            <w:vAlign w:val="center"/>
          </w:tcPr>
          <w:p w14:paraId="1628A49E" w14:textId="77777777" w:rsidR="006D6FD9" w:rsidRPr="001010B2" w:rsidRDefault="006D6FD9" w:rsidP="00BB4F2E">
            <w:pPr>
              <w:rPr>
                <w:sz w:val="23"/>
                <w:szCs w:val="22"/>
              </w:rPr>
            </w:pPr>
          </w:p>
        </w:tc>
        <w:tc>
          <w:tcPr>
            <w:tcW w:w="3473" w:type="dxa"/>
            <w:shd w:val="clear" w:color="FFFFFF" w:fill="FFFFFF"/>
            <w:vAlign w:val="center"/>
          </w:tcPr>
          <w:p w14:paraId="30400FC7" w14:textId="77777777" w:rsidR="006D6FD9" w:rsidRPr="001010B2" w:rsidRDefault="006D6FD9" w:rsidP="00BB4F2E">
            <w:pPr>
              <w:rPr>
                <w:sz w:val="23"/>
                <w:szCs w:val="22"/>
              </w:rPr>
            </w:pPr>
          </w:p>
        </w:tc>
      </w:tr>
      <w:tr w:rsidR="006D6FD9" w:rsidRPr="00D54089" w14:paraId="62CEF067" w14:textId="77777777" w:rsidTr="00BB4F2E">
        <w:tc>
          <w:tcPr>
            <w:tcW w:w="8046" w:type="dxa"/>
            <w:shd w:val="clear" w:color="FFFFFF" w:fill="FFFFFF"/>
            <w:vAlign w:val="center"/>
          </w:tcPr>
          <w:p w14:paraId="2B2627CC" w14:textId="77777777" w:rsidR="006D6FD9" w:rsidRPr="001010B2" w:rsidRDefault="006D6FD9" w:rsidP="00BB4F2E">
            <w:pPr>
              <w:rPr>
                <w:b/>
                <w:sz w:val="23"/>
                <w:szCs w:val="22"/>
              </w:rPr>
            </w:pPr>
            <w:r w:rsidRPr="001010B2">
              <w:rPr>
                <w:b/>
                <w:sz w:val="23"/>
                <w:szCs w:val="22"/>
              </w:rPr>
              <w:t xml:space="preserve">Team members and other colleagues: </w:t>
            </w:r>
            <w:r w:rsidRPr="001010B2">
              <w:rPr>
                <w:sz w:val="23"/>
                <w:szCs w:val="22"/>
              </w:rPr>
              <w:t>assess the extent to which other individuals disrupt your productivity.</w:t>
            </w:r>
          </w:p>
          <w:p w14:paraId="71D17933" w14:textId="77777777" w:rsidR="006D6FD9" w:rsidRPr="001010B2" w:rsidRDefault="006D6FD9" w:rsidP="00ED4D38">
            <w:pPr>
              <w:pStyle w:val="ListParagraph"/>
              <w:numPr>
                <w:ilvl w:val="0"/>
                <w:numId w:val="85"/>
              </w:numPr>
              <w:rPr>
                <w:sz w:val="22"/>
                <w:szCs w:val="22"/>
              </w:rPr>
            </w:pPr>
            <w:r w:rsidRPr="001010B2">
              <w:rPr>
                <w:sz w:val="22"/>
                <w:szCs w:val="22"/>
              </w:rPr>
              <w:t>Your team:</w:t>
            </w:r>
          </w:p>
          <w:p w14:paraId="0C238D4C" w14:textId="77777777" w:rsidR="006D6FD9" w:rsidRPr="001010B2" w:rsidRDefault="006D6FD9" w:rsidP="00ED4D38">
            <w:pPr>
              <w:pStyle w:val="ListParagraph"/>
              <w:numPr>
                <w:ilvl w:val="1"/>
                <w:numId w:val="85"/>
              </w:numPr>
              <w:rPr>
                <w:sz w:val="22"/>
                <w:szCs w:val="22"/>
              </w:rPr>
            </w:pPr>
            <w:r w:rsidRPr="001010B2">
              <w:rPr>
                <w:sz w:val="22"/>
                <w:szCs w:val="22"/>
              </w:rPr>
              <w:t>Are my PA &amp; I a good team? Have I defined a specific time of day when we work through diary and in-tray?</w:t>
            </w:r>
          </w:p>
          <w:p w14:paraId="4AF04226" w14:textId="77777777" w:rsidR="006D6FD9" w:rsidRPr="001010B2" w:rsidRDefault="006D6FD9" w:rsidP="00ED4D38">
            <w:pPr>
              <w:pStyle w:val="ListParagraph"/>
              <w:numPr>
                <w:ilvl w:val="1"/>
                <w:numId w:val="85"/>
              </w:numPr>
              <w:rPr>
                <w:sz w:val="22"/>
                <w:szCs w:val="22"/>
              </w:rPr>
            </w:pPr>
            <w:r w:rsidRPr="001010B2">
              <w:rPr>
                <w:sz w:val="22"/>
                <w:szCs w:val="22"/>
              </w:rPr>
              <w:t>Have I told my team that at certain times I’m not available to them and why?</w:t>
            </w:r>
          </w:p>
          <w:p w14:paraId="7E2685B7" w14:textId="77777777" w:rsidR="006D6FD9" w:rsidRPr="001010B2" w:rsidRDefault="006D6FD9" w:rsidP="00ED4D38">
            <w:pPr>
              <w:pStyle w:val="ListParagraph"/>
              <w:numPr>
                <w:ilvl w:val="1"/>
                <w:numId w:val="85"/>
              </w:numPr>
              <w:rPr>
                <w:sz w:val="22"/>
                <w:szCs w:val="22"/>
              </w:rPr>
            </w:pPr>
            <w:r w:rsidRPr="001010B2">
              <w:rPr>
                <w:sz w:val="22"/>
                <w:szCs w:val="22"/>
              </w:rPr>
              <w:t>Have I given clear briefs when delegating so there is no need for the individual to keep on asking for clarification?</w:t>
            </w:r>
          </w:p>
          <w:p w14:paraId="26E4BC7C" w14:textId="77777777" w:rsidR="006D6FD9" w:rsidRPr="001010B2" w:rsidRDefault="006D6FD9" w:rsidP="00ED4D38">
            <w:pPr>
              <w:pStyle w:val="ListParagraph"/>
              <w:numPr>
                <w:ilvl w:val="1"/>
                <w:numId w:val="85"/>
              </w:numPr>
              <w:rPr>
                <w:sz w:val="22"/>
                <w:szCs w:val="22"/>
              </w:rPr>
            </w:pPr>
            <w:r w:rsidRPr="001010B2">
              <w:rPr>
                <w:sz w:val="22"/>
                <w:szCs w:val="22"/>
              </w:rPr>
              <w:t>Does the format of the reports I ask provide the data I need?</w:t>
            </w:r>
          </w:p>
          <w:p w14:paraId="301FB664" w14:textId="77777777" w:rsidR="006D6FD9" w:rsidRPr="001010B2" w:rsidRDefault="006D6FD9" w:rsidP="00ED4D38">
            <w:pPr>
              <w:pStyle w:val="ListParagraph"/>
              <w:numPr>
                <w:ilvl w:val="1"/>
                <w:numId w:val="85"/>
              </w:numPr>
              <w:rPr>
                <w:sz w:val="22"/>
                <w:szCs w:val="22"/>
              </w:rPr>
            </w:pPr>
            <w:r w:rsidRPr="001010B2">
              <w:rPr>
                <w:sz w:val="22"/>
                <w:szCs w:val="22"/>
              </w:rPr>
              <w:t>When mentoring a team member have I set up structured times when I am available to them?</w:t>
            </w:r>
          </w:p>
          <w:p w14:paraId="60B1485C" w14:textId="01D22837" w:rsidR="006D6FD9" w:rsidRPr="00E33832" w:rsidRDefault="006D6FD9" w:rsidP="00ED4D38">
            <w:pPr>
              <w:pStyle w:val="ListParagraph"/>
              <w:numPr>
                <w:ilvl w:val="1"/>
                <w:numId w:val="85"/>
              </w:numPr>
              <w:rPr>
                <w:sz w:val="22"/>
                <w:szCs w:val="22"/>
              </w:rPr>
            </w:pPr>
            <w:r w:rsidRPr="001010B2">
              <w:rPr>
                <w:sz w:val="22"/>
                <w:szCs w:val="22"/>
              </w:rPr>
              <w:t xml:space="preserve">Do I allocate sufficient time to monitor and observe my team so that I am able to anticipate problems? </w:t>
            </w:r>
            <w:r w:rsidRPr="00E33832">
              <w:rPr>
                <w:sz w:val="22"/>
                <w:szCs w:val="22"/>
              </w:rPr>
              <w:tab/>
            </w:r>
          </w:p>
        </w:tc>
        <w:tc>
          <w:tcPr>
            <w:tcW w:w="3473" w:type="dxa"/>
            <w:shd w:val="clear" w:color="FFFFFF" w:fill="FFFFFF"/>
            <w:vAlign w:val="center"/>
          </w:tcPr>
          <w:p w14:paraId="0C31D17C" w14:textId="77777777" w:rsidR="006D6FD9" w:rsidRPr="001010B2" w:rsidRDefault="006D6FD9" w:rsidP="00BB4F2E">
            <w:pPr>
              <w:rPr>
                <w:sz w:val="23"/>
                <w:szCs w:val="22"/>
              </w:rPr>
            </w:pPr>
          </w:p>
        </w:tc>
        <w:tc>
          <w:tcPr>
            <w:tcW w:w="3473" w:type="dxa"/>
            <w:shd w:val="clear" w:color="FFFFFF" w:fill="FFFFFF"/>
            <w:vAlign w:val="center"/>
          </w:tcPr>
          <w:p w14:paraId="6E3E3046" w14:textId="77777777" w:rsidR="006D6FD9" w:rsidRPr="001010B2" w:rsidRDefault="006D6FD9" w:rsidP="00BB4F2E">
            <w:pPr>
              <w:rPr>
                <w:sz w:val="23"/>
                <w:szCs w:val="22"/>
              </w:rPr>
            </w:pPr>
          </w:p>
        </w:tc>
      </w:tr>
    </w:tbl>
    <w:p w14:paraId="69CCDDEB" w14:textId="77777777" w:rsidR="00BF350B" w:rsidRDefault="00BF350B" w:rsidP="00E33832">
      <w:pPr>
        <w:tabs>
          <w:tab w:val="left" w:pos="3041"/>
        </w:tabs>
        <w:rPr>
          <w:rFonts w:asciiTheme="minorHAnsi" w:hAnsiTheme="minorHAnsi" w:cstheme="minorHAnsi"/>
          <w:sz w:val="20"/>
          <w:szCs w:val="20"/>
        </w:rPr>
        <w:sectPr w:rsidR="00BF350B" w:rsidSect="00330344">
          <w:pgSz w:w="16840" w:h="11901" w:orient="landscape" w:code="9"/>
          <w:pgMar w:top="1797" w:right="1440" w:bottom="1797" w:left="1440" w:header="720" w:footer="720" w:gutter="0"/>
          <w:cols w:space="720"/>
          <w:titlePg/>
          <w:docGrid w:linePitch="360"/>
        </w:sectPr>
      </w:pPr>
    </w:p>
    <w:p w14:paraId="131C80C8" w14:textId="47852B28" w:rsidR="00C52989" w:rsidRDefault="00C52989" w:rsidP="00E55C0B">
      <w:pPr>
        <w:spacing w:line="360" w:lineRule="auto"/>
        <w:rPr>
          <w:rFonts w:asciiTheme="minorHAnsi" w:hAnsiTheme="minorHAnsi" w:cstheme="minorHAnsi"/>
          <w:b/>
          <w:sz w:val="22"/>
          <w:szCs w:val="22"/>
        </w:rPr>
      </w:pPr>
      <w:r w:rsidRPr="00C52989">
        <w:rPr>
          <w:rFonts w:asciiTheme="minorHAnsi" w:hAnsiTheme="minorHAnsi" w:cstheme="minorHAnsi"/>
          <w:b/>
          <w:sz w:val="22"/>
          <w:szCs w:val="22"/>
        </w:rPr>
        <w:lastRenderedPageBreak/>
        <w:t>Planning tools</w:t>
      </w:r>
    </w:p>
    <w:p w14:paraId="5AD587B4" w14:textId="3374B567" w:rsidR="00C52989" w:rsidRDefault="00CB02EB" w:rsidP="00E55C0B">
      <w:pPr>
        <w:spacing w:line="360" w:lineRule="auto"/>
        <w:rPr>
          <w:rFonts w:asciiTheme="minorHAnsi" w:hAnsiTheme="minorHAnsi" w:cstheme="minorHAnsi"/>
          <w:sz w:val="20"/>
          <w:szCs w:val="20"/>
        </w:rPr>
      </w:pPr>
      <w:r>
        <w:rPr>
          <w:rFonts w:asciiTheme="minorHAnsi" w:hAnsiTheme="minorHAnsi" w:cstheme="minorHAnsi"/>
          <w:sz w:val="20"/>
          <w:szCs w:val="20"/>
        </w:rPr>
        <w:t>These tools refer to methods of doing something, or formalized thinking about a task, that will help you to be more productive.</w:t>
      </w:r>
    </w:p>
    <w:p w14:paraId="71607490" w14:textId="77777777" w:rsidR="00C6785B" w:rsidRDefault="00C6785B" w:rsidP="00E55C0B">
      <w:pPr>
        <w:spacing w:line="360" w:lineRule="auto"/>
        <w:rPr>
          <w:rFonts w:asciiTheme="minorHAnsi" w:hAnsiTheme="minorHAnsi" w:cstheme="minorHAnsi"/>
          <w:b/>
          <w:sz w:val="20"/>
          <w:szCs w:val="20"/>
        </w:rPr>
      </w:pPr>
    </w:p>
    <w:p w14:paraId="4056836A" w14:textId="51FC5DB0" w:rsidR="001660A8" w:rsidRDefault="001660A8" w:rsidP="00E55C0B">
      <w:pPr>
        <w:spacing w:line="360" w:lineRule="auto"/>
        <w:rPr>
          <w:rFonts w:asciiTheme="minorHAnsi" w:hAnsiTheme="minorHAnsi" w:cstheme="minorHAnsi"/>
          <w:b/>
          <w:sz w:val="20"/>
          <w:szCs w:val="20"/>
        </w:rPr>
      </w:pPr>
      <w:r w:rsidRPr="001660A8">
        <w:rPr>
          <w:rFonts w:asciiTheme="minorHAnsi" w:hAnsiTheme="minorHAnsi" w:cstheme="minorHAnsi"/>
          <w:b/>
          <w:sz w:val="20"/>
          <w:szCs w:val="20"/>
        </w:rPr>
        <w:t>URGENCY/IMPORTANCE GRID</w:t>
      </w:r>
    </w:p>
    <w:p w14:paraId="59A2FD28" w14:textId="01D687A8" w:rsidR="001660A8" w:rsidRDefault="00C6785B" w:rsidP="00C6785B">
      <w:pPr>
        <w:spacing w:line="360" w:lineRule="auto"/>
        <w:jc w:val="center"/>
        <w:rPr>
          <w:b/>
          <w:color w:val="FF0000"/>
          <w:sz w:val="20"/>
          <w:szCs w:val="20"/>
        </w:rPr>
      </w:pPr>
      <w:r>
        <w:rPr>
          <w:b/>
          <w:noProof/>
          <w:color w:val="FF0000"/>
          <w:sz w:val="20"/>
          <w:szCs w:val="20"/>
          <w:lang w:val="en-ZA" w:eastAsia="en-ZA"/>
        </w:rPr>
        <w:drawing>
          <wp:inline distT="0" distB="0" distL="0" distR="0" wp14:anchorId="1E1EE836" wp14:editId="7085AA70">
            <wp:extent cx="2866449" cy="2866449"/>
            <wp:effectExtent l="0" t="0" r="381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Matrix.png"/>
                    <pic:cNvPicPr/>
                  </pic:nvPicPr>
                  <pic:blipFill>
                    <a:blip r:embed="rId39">
                      <a:extLst>
                        <a:ext uri="{28A0092B-C50C-407E-A947-70E740481C1C}">
                          <a14:useLocalDpi xmlns:a14="http://schemas.microsoft.com/office/drawing/2010/main" val="0"/>
                        </a:ext>
                      </a:extLst>
                    </a:blip>
                    <a:stretch>
                      <a:fillRect/>
                    </a:stretch>
                  </pic:blipFill>
                  <pic:spPr>
                    <a:xfrm>
                      <a:off x="0" y="0"/>
                      <a:ext cx="2909289" cy="2909289"/>
                    </a:xfrm>
                    <a:prstGeom prst="rect">
                      <a:avLst/>
                    </a:prstGeom>
                  </pic:spPr>
                </pic:pic>
              </a:graphicData>
            </a:graphic>
          </wp:inline>
        </w:drawing>
      </w:r>
    </w:p>
    <w:p w14:paraId="52E8905C" w14:textId="77777777" w:rsidR="00C6785B" w:rsidRDefault="00C6785B" w:rsidP="00C6785B">
      <w:pPr>
        <w:spacing w:line="360" w:lineRule="auto"/>
        <w:jc w:val="center"/>
        <w:rPr>
          <w:b/>
          <w:color w:val="FF0000"/>
          <w:sz w:val="20"/>
          <w:szCs w:val="20"/>
        </w:rPr>
      </w:pPr>
    </w:p>
    <w:p w14:paraId="3EF6F50F" w14:textId="1C5F9983" w:rsidR="00C6785B" w:rsidRDefault="00C6785B" w:rsidP="00C6785B">
      <w:pPr>
        <w:spacing w:line="360" w:lineRule="auto"/>
        <w:rPr>
          <w:rFonts w:asciiTheme="minorHAnsi" w:hAnsiTheme="minorHAnsi" w:cstheme="minorHAnsi"/>
          <w:sz w:val="20"/>
          <w:szCs w:val="20"/>
        </w:rPr>
      </w:pPr>
      <w:r>
        <w:rPr>
          <w:rFonts w:asciiTheme="minorHAnsi" w:hAnsiTheme="minorHAnsi" w:cstheme="minorHAnsi"/>
          <w:sz w:val="20"/>
          <w:szCs w:val="20"/>
        </w:rPr>
        <w:t>The Urgency/Importance Grid is one of those simple tools that require nothing more than a pencil and a piece of paper. Simply use the grid as indicated above</w:t>
      </w:r>
      <w:r w:rsidR="00700BA3">
        <w:rPr>
          <w:rFonts w:asciiTheme="minorHAnsi" w:hAnsiTheme="minorHAnsi" w:cstheme="minorHAnsi"/>
          <w:sz w:val="20"/>
          <w:szCs w:val="20"/>
        </w:rPr>
        <w:t xml:space="preserve"> and then prioritize each of your outstanding tasks on it according to its relative urgency and importance.</w:t>
      </w:r>
    </w:p>
    <w:p w14:paraId="1A90E965" w14:textId="77777777" w:rsidR="00700BA3" w:rsidRDefault="00700BA3" w:rsidP="00C6785B">
      <w:pPr>
        <w:spacing w:line="360" w:lineRule="auto"/>
        <w:rPr>
          <w:rFonts w:asciiTheme="minorHAnsi" w:hAnsiTheme="minorHAnsi" w:cstheme="minorHAnsi"/>
          <w:sz w:val="20"/>
          <w:szCs w:val="20"/>
        </w:rPr>
      </w:pPr>
    </w:p>
    <w:p w14:paraId="44568103" w14:textId="5541F284" w:rsidR="00700BA3" w:rsidRDefault="00700BA3" w:rsidP="00C6785B">
      <w:pPr>
        <w:spacing w:line="360" w:lineRule="auto"/>
        <w:rPr>
          <w:rFonts w:asciiTheme="minorHAnsi" w:hAnsiTheme="minorHAnsi" w:cstheme="minorHAnsi"/>
          <w:sz w:val="20"/>
          <w:szCs w:val="20"/>
        </w:rPr>
      </w:pPr>
      <w:r>
        <w:rPr>
          <w:rFonts w:asciiTheme="minorHAnsi" w:hAnsiTheme="minorHAnsi" w:cstheme="minorHAnsi"/>
          <w:sz w:val="20"/>
          <w:szCs w:val="20"/>
        </w:rPr>
        <w:t>Whilst many factors can change to make any one of your activities more or less important, time is not one of them.  An unimportant job remains unimportant, even if the deadline for delivery is in an hour’s time.  As you receive new tasks, you will revisit your grid, adding in the new task appropriately.  This may mean that the urgency or importance of another task may be altered as a result of the new task.</w:t>
      </w:r>
    </w:p>
    <w:p w14:paraId="4AE42409" w14:textId="77777777" w:rsidR="00AB2C86" w:rsidRDefault="00AB2C86" w:rsidP="00C6785B">
      <w:pPr>
        <w:spacing w:line="360" w:lineRule="auto"/>
        <w:rPr>
          <w:rFonts w:asciiTheme="minorHAnsi" w:hAnsiTheme="minorHAnsi" w:cstheme="minorHAnsi"/>
          <w:sz w:val="20"/>
          <w:szCs w:val="20"/>
        </w:rPr>
      </w:pPr>
    </w:p>
    <w:p w14:paraId="3E5EC896" w14:textId="4C25380D" w:rsidR="00700BA3" w:rsidRDefault="00AB2C86" w:rsidP="00C6785B">
      <w:pPr>
        <w:spacing w:line="360" w:lineRule="auto"/>
        <w:rPr>
          <w:rFonts w:asciiTheme="minorHAnsi" w:hAnsiTheme="minorHAnsi" w:cstheme="minorHAnsi"/>
          <w:b/>
          <w:sz w:val="20"/>
          <w:szCs w:val="20"/>
        </w:rPr>
      </w:pPr>
      <w:r w:rsidRPr="00AB2C86">
        <w:rPr>
          <w:rFonts w:asciiTheme="minorHAnsi" w:hAnsiTheme="minorHAnsi" w:cstheme="minorHAnsi"/>
          <w:b/>
          <w:sz w:val="20"/>
          <w:szCs w:val="20"/>
        </w:rPr>
        <w:t>Urgent but unimportant tasks</w:t>
      </w:r>
    </w:p>
    <w:p w14:paraId="2D475AE4" w14:textId="5F35E8F6" w:rsidR="00AB2C86" w:rsidRDefault="0040515C" w:rsidP="00C6785B">
      <w:pPr>
        <w:spacing w:line="360" w:lineRule="auto"/>
        <w:rPr>
          <w:rFonts w:asciiTheme="minorHAnsi" w:hAnsiTheme="minorHAnsi" w:cstheme="minorHAnsi"/>
          <w:sz w:val="20"/>
          <w:szCs w:val="20"/>
        </w:rPr>
      </w:pPr>
      <w:r>
        <w:rPr>
          <w:rFonts w:asciiTheme="minorHAnsi" w:hAnsiTheme="minorHAnsi" w:cstheme="minorHAnsi"/>
          <w:sz w:val="20"/>
          <w:szCs w:val="20"/>
        </w:rPr>
        <w:t>You should put tasks here that are fairly urgent but relatively low in importance.  It is easy to find yourself spending too much time on these tasks because of their urgency.  Ideally they should be completed adequately, but above all quickly.</w:t>
      </w:r>
    </w:p>
    <w:p w14:paraId="6DCFFD50" w14:textId="77777777" w:rsidR="0040515C" w:rsidRDefault="0040515C" w:rsidP="00C6785B">
      <w:pPr>
        <w:spacing w:line="360" w:lineRule="auto"/>
        <w:rPr>
          <w:rFonts w:asciiTheme="minorHAnsi" w:hAnsiTheme="minorHAnsi" w:cstheme="minorHAnsi"/>
          <w:sz w:val="20"/>
          <w:szCs w:val="20"/>
        </w:rPr>
      </w:pPr>
    </w:p>
    <w:p w14:paraId="32370BCC" w14:textId="2D2D8C1F" w:rsidR="0040515C" w:rsidRDefault="0040515C" w:rsidP="00C6785B">
      <w:pPr>
        <w:spacing w:line="360" w:lineRule="auto"/>
        <w:rPr>
          <w:rFonts w:asciiTheme="minorHAnsi" w:hAnsiTheme="minorHAnsi" w:cstheme="minorHAnsi"/>
          <w:sz w:val="20"/>
          <w:szCs w:val="20"/>
        </w:rPr>
      </w:pPr>
      <w:r>
        <w:rPr>
          <w:rFonts w:asciiTheme="minorHAnsi" w:hAnsiTheme="minorHAnsi" w:cstheme="minorHAnsi"/>
          <w:sz w:val="20"/>
          <w:szCs w:val="20"/>
        </w:rPr>
        <w:t>Ask yourself the following questions:</w:t>
      </w:r>
    </w:p>
    <w:p w14:paraId="04CC5034" w14:textId="0B59CACC" w:rsidR="0040515C" w:rsidRDefault="0040515C" w:rsidP="00C6785B">
      <w:pPr>
        <w:spacing w:line="360" w:lineRule="auto"/>
        <w:rPr>
          <w:rFonts w:asciiTheme="minorHAnsi" w:hAnsiTheme="minorHAnsi" w:cstheme="minorHAnsi"/>
          <w:i/>
          <w:sz w:val="20"/>
          <w:szCs w:val="20"/>
        </w:rPr>
      </w:pPr>
      <w:r>
        <w:rPr>
          <w:rFonts w:asciiTheme="minorHAnsi" w:hAnsiTheme="minorHAnsi" w:cstheme="minorHAnsi"/>
          <w:i/>
          <w:sz w:val="20"/>
          <w:szCs w:val="20"/>
        </w:rPr>
        <w:t>“How can I avoid spending too much time on these tasks?”</w:t>
      </w:r>
    </w:p>
    <w:p w14:paraId="0EC5996D" w14:textId="6FE668B3" w:rsidR="0040515C" w:rsidRDefault="0040515C" w:rsidP="00C6785B">
      <w:pPr>
        <w:spacing w:line="360" w:lineRule="auto"/>
        <w:rPr>
          <w:rFonts w:asciiTheme="minorHAnsi" w:hAnsiTheme="minorHAnsi" w:cstheme="minorHAnsi"/>
          <w:i/>
          <w:sz w:val="20"/>
          <w:szCs w:val="20"/>
        </w:rPr>
      </w:pPr>
      <w:r>
        <w:rPr>
          <w:rFonts w:asciiTheme="minorHAnsi" w:hAnsiTheme="minorHAnsi" w:cstheme="minorHAnsi"/>
          <w:i/>
          <w:sz w:val="20"/>
          <w:szCs w:val="20"/>
        </w:rPr>
        <w:t>“Is this a task that I can delegate?”</w:t>
      </w:r>
    </w:p>
    <w:p w14:paraId="754B8C3E" w14:textId="62196C98" w:rsidR="0040515C" w:rsidRDefault="0040515C" w:rsidP="00C6785B">
      <w:pPr>
        <w:spacing w:line="360" w:lineRule="auto"/>
        <w:rPr>
          <w:rFonts w:asciiTheme="minorHAnsi" w:hAnsiTheme="minorHAnsi" w:cstheme="minorHAnsi"/>
          <w:i/>
          <w:sz w:val="20"/>
          <w:szCs w:val="20"/>
        </w:rPr>
      </w:pPr>
      <w:r>
        <w:rPr>
          <w:rFonts w:asciiTheme="minorHAnsi" w:hAnsiTheme="minorHAnsi" w:cstheme="minorHAnsi"/>
          <w:i/>
          <w:sz w:val="20"/>
          <w:szCs w:val="20"/>
        </w:rPr>
        <w:t>“Does anyone have the appropriate skills?”</w:t>
      </w:r>
    </w:p>
    <w:p w14:paraId="0467E00F" w14:textId="77777777" w:rsidR="0040515C" w:rsidRDefault="0040515C" w:rsidP="00C6785B">
      <w:pPr>
        <w:spacing w:line="360" w:lineRule="auto"/>
        <w:rPr>
          <w:rFonts w:asciiTheme="minorHAnsi" w:hAnsiTheme="minorHAnsi" w:cstheme="minorHAnsi"/>
          <w:i/>
          <w:sz w:val="20"/>
          <w:szCs w:val="20"/>
        </w:rPr>
      </w:pPr>
    </w:p>
    <w:p w14:paraId="63A0699E" w14:textId="77777777" w:rsidR="00EC6985" w:rsidRDefault="00EC6985" w:rsidP="00C6785B">
      <w:pPr>
        <w:spacing w:line="360" w:lineRule="auto"/>
        <w:rPr>
          <w:rFonts w:asciiTheme="minorHAnsi" w:hAnsiTheme="minorHAnsi" w:cstheme="minorHAnsi"/>
          <w:b/>
          <w:sz w:val="20"/>
          <w:szCs w:val="20"/>
        </w:rPr>
      </w:pPr>
    </w:p>
    <w:p w14:paraId="200B54F3" w14:textId="7C31CD00" w:rsidR="0040515C" w:rsidRDefault="0040515C" w:rsidP="00C6785B">
      <w:pPr>
        <w:spacing w:line="360" w:lineRule="auto"/>
        <w:rPr>
          <w:rFonts w:asciiTheme="minorHAnsi" w:hAnsiTheme="minorHAnsi" w:cstheme="minorHAnsi"/>
          <w:b/>
          <w:sz w:val="20"/>
          <w:szCs w:val="20"/>
        </w:rPr>
      </w:pPr>
      <w:r>
        <w:rPr>
          <w:rFonts w:asciiTheme="minorHAnsi" w:hAnsiTheme="minorHAnsi" w:cstheme="minorHAnsi"/>
          <w:b/>
          <w:sz w:val="20"/>
          <w:szCs w:val="20"/>
        </w:rPr>
        <w:lastRenderedPageBreak/>
        <w:t>Non-urgent and Unimportant Tasks</w:t>
      </w:r>
    </w:p>
    <w:p w14:paraId="6DC6BC46" w14:textId="1707143A" w:rsidR="0040515C" w:rsidRDefault="0040515C" w:rsidP="00C6785B">
      <w:pPr>
        <w:spacing w:line="360" w:lineRule="auto"/>
        <w:rPr>
          <w:rFonts w:asciiTheme="minorHAnsi" w:hAnsiTheme="minorHAnsi" w:cstheme="minorHAnsi"/>
          <w:sz w:val="20"/>
          <w:szCs w:val="20"/>
        </w:rPr>
      </w:pPr>
      <w:r>
        <w:rPr>
          <w:rFonts w:asciiTheme="minorHAnsi" w:hAnsiTheme="minorHAnsi" w:cstheme="minorHAnsi"/>
          <w:sz w:val="20"/>
          <w:szCs w:val="20"/>
        </w:rPr>
        <w:t>You should put tasks here that are neither important, nor urgent.  These tasks represent a particular danger, because if you reduce the time spent completing them, you may find that you enjoy your working day less.  If some of these tasks involve interacting with others, then you may feel that reducing the time spent will distance you from your co-workers.</w:t>
      </w:r>
    </w:p>
    <w:p w14:paraId="1D9277B5" w14:textId="0636685E" w:rsidR="0040515C" w:rsidRDefault="0040515C" w:rsidP="00C6785B">
      <w:pPr>
        <w:spacing w:line="360" w:lineRule="auto"/>
        <w:rPr>
          <w:rFonts w:asciiTheme="minorHAnsi" w:hAnsiTheme="minorHAnsi" w:cstheme="minorHAnsi"/>
          <w:sz w:val="20"/>
          <w:szCs w:val="20"/>
        </w:rPr>
      </w:pPr>
      <w:r>
        <w:rPr>
          <w:rFonts w:asciiTheme="minorHAnsi" w:hAnsiTheme="minorHAnsi" w:cstheme="minorHAnsi"/>
          <w:sz w:val="20"/>
          <w:szCs w:val="20"/>
        </w:rPr>
        <w:t>If you really want to manage your time effectively, you will need to be disciplined enough to eliminate some of the things that make your work more enjoyable in the short term and focus on your long-term personal development and promotion.  This may mean that you need to persevere in the face of resistance from colleagues.</w:t>
      </w:r>
    </w:p>
    <w:p w14:paraId="109F007B" w14:textId="77777777" w:rsidR="00D63A98" w:rsidRDefault="00D63A98" w:rsidP="00C6785B">
      <w:pPr>
        <w:spacing w:line="360" w:lineRule="auto"/>
        <w:rPr>
          <w:rFonts w:asciiTheme="minorHAnsi" w:hAnsiTheme="minorHAnsi" w:cstheme="minorHAnsi"/>
          <w:sz w:val="20"/>
          <w:szCs w:val="20"/>
        </w:rPr>
      </w:pPr>
    </w:p>
    <w:p w14:paraId="7A2ECA95" w14:textId="1AB2867E" w:rsidR="00D63A98" w:rsidRDefault="00D63A98" w:rsidP="00C6785B">
      <w:pPr>
        <w:spacing w:line="360" w:lineRule="auto"/>
        <w:rPr>
          <w:rFonts w:asciiTheme="minorHAnsi" w:hAnsiTheme="minorHAnsi" w:cstheme="minorHAnsi"/>
          <w:sz w:val="20"/>
          <w:szCs w:val="20"/>
        </w:rPr>
      </w:pPr>
      <w:r>
        <w:rPr>
          <w:rFonts w:asciiTheme="minorHAnsi" w:hAnsiTheme="minorHAnsi" w:cstheme="minorHAnsi"/>
          <w:sz w:val="20"/>
          <w:szCs w:val="20"/>
        </w:rPr>
        <w:t>Ask yourself:</w:t>
      </w:r>
    </w:p>
    <w:p w14:paraId="58B7B549" w14:textId="58C2EDE9" w:rsidR="00D63A98" w:rsidRDefault="00D63A98" w:rsidP="00C6785B">
      <w:pPr>
        <w:spacing w:line="360" w:lineRule="auto"/>
        <w:rPr>
          <w:rFonts w:asciiTheme="minorHAnsi" w:hAnsiTheme="minorHAnsi" w:cstheme="minorHAnsi"/>
          <w:i/>
          <w:sz w:val="20"/>
          <w:szCs w:val="20"/>
        </w:rPr>
      </w:pPr>
      <w:r>
        <w:rPr>
          <w:rFonts w:asciiTheme="minorHAnsi" w:hAnsiTheme="minorHAnsi" w:cstheme="minorHAnsi"/>
          <w:i/>
          <w:sz w:val="20"/>
          <w:szCs w:val="20"/>
        </w:rPr>
        <w:t>“How can I avoid the temptation to do these easy or enjoyable tasks?”</w:t>
      </w:r>
    </w:p>
    <w:p w14:paraId="492DF9CE" w14:textId="335223BE" w:rsidR="00D63A98" w:rsidRDefault="00D63A98" w:rsidP="00C6785B">
      <w:pPr>
        <w:spacing w:line="360" w:lineRule="auto"/>
        <w:rPr>
          <w:rFonts w:asciiTheme="minorHAnsi" w:hAnsiTheme="minorHAnsi" w:cstheme="minorHAnsi"/>
          <w:i/>
          <w:sz w:val="20"/>
          <w:szCs w:val="20"/>
        </w:rPr>
      </w:pPr>
      <w:r>
        <w:rPr>
          <w:rFonts w:asciiTheme="minorHAnsi" w:hAnsiTheme="minorHAnsi" w:cstheme="minorHAnsi"/>
          <w:i/>
          <w:sz w:val="20"/>
          <w:szCs w:val="20"/>
        </w:rPr>
        <w:t>“Does this task further my long-term aspirations?”</w:t>
      </w:r>
    </w:p>
    <w:p w14:paraId="7131F182" w14:textId="77777777" w:rsidR="00D63A98" w:rsidRDefault="00D63A98" w:rsidP="00C6785B">
      <w:pPr>
        <w:spacing w:line="360" w:lineRule="auto"/>
        <w:rPr>
          <w:rFonts w:asciiTheme="minorHAnsi" w:hAnsiTheme="minorHAnsi" w:cstheme="minorHAnsi"/>
          <w:i/>
          <w:sz w:val="20"/>
          <w:szCs w:val="20"/>
        </w:rPr>
      </w:pPr>
    </w:p>
    <w:p w14:paraId="240AFEFD" w14:textId="529CC249" w:rsidR="00D63A98" w:rsidRDefault="00D63A98" w:rsidP="00C6785B">
      <w:pPr>
        <w:spacing w:line="360" w:lineRule="auto"/>
        <w:rPr>
          <w:rFonts w:asciiTheme="minorHAnsi" w:hAnsiTheme="minorHAnsi" w:cstheme="minorHAnsi"/>
          <w:b/>
          <w:sz w:val="20"/>
          <w:szCs w:val="20"/>
        </w:rPr>
      </w:pPr>
      <w:r>
        <w:rPr>
          <w:rFonts w:asciiTheme="minorHAnsi" w:hAnsiTheme="minorHAnsi" w:cstheme="minorHAnsi"/>
          <w:b/>
          <w:sz w:val="20"/>
          <w:szCs w:val="20"/>
        </w:rPr>
        <w:t>Urgent and Important tasks</w:t>
      </w:r>
    </w:p>
    <w:p w14:paraId="62D653DE" w14:textId="5900767B" w:rsidR="00D63A98" w:rsidRDefault="00D63A98" w:rsidP="00C6785B">
      <w:pPr>
        <w:spacing w:line="360" w:lineRule="auto"/>
        <w:rPr>
          <w:rFonts w:asciiTheme="minorHAnsi" w:hAnsiTheme="minorHAnsi" w:cstheme="minorHAnsi"/>
          <w:sz w:val="20"/>
          <w:szCs w:val="20"/>
        </w:rPr>
      </w:pPr>
      <w:r>
        <w:rPr>
          <w:rFonts w:asciiTheme="minorHAnsi" w:hAnsiTheme="minorHAnsi" w:cstheme="minorHAnsi"/>
          <w:sz w:val="20"/>
          <w:szCs w:val="20"/>
        </w:rPr>
        <w:t>Tasks that appear here should be both urgent and important.  The danger is that you fail to properly plan these tasks because of their urgency and then c</w:t>
      </w:r>
      <w:r w:rsidR="00BD1B4A">
        <w:rPr>
          <w:rFonts w:asciiTheme="minorHAnsi" w:hAnsiTheme="minorHAnsi" w:cstheme="minorHAnsi"/>
          <w:sz w:val="20"/>
          <w:szCs w:val="20"/>
        </w:rPr>
        <w:t>risis-manage them because of the</w:t>
      </w:r>
      <w:r>
        <w:rPr>
          <w:rFonts w:asciiTheme="minorHAnsi" w:hAnsiTheme="minorHAnsi" w:cstheme="minorHAnsi"/>
          <w:sz w:val="20"/>
          <w:szCs w:val="20"/>
        </w:rPr>
        <w:t xml:space="preserve"> pressure you are under to complete them.</w:t>
      </w:r>
    </w:p>
    <w:p w14:paraId="535C5453" w14:textId="77777777" w:rsidR="00D63A98" w:rsidRDefault="00D63A98" w:rsidP="00C6785B">
      <w:pPr>
        <w:spacing w:line="360" w:lineRule="auto"/>
        <w:rPr>
          <w:rFonts w:asciiTheme="minorHAnsi" w:hAnsiTheme="minorHAnsi" w:cstheme="minorHAnsi"/>
          <w:sz w:val="20"/>
          <w:szCs w:val="20"/>
        </w:rPr>
      </w:pPr>
    </w:p>
    <w:p w14:paraId="7C4D4B5E" w14:textId="66445ABE" w:rsidR="00D63A98" w:rsidRDefault="00D63A98" w:rsidP="00C6785B">
      <w:pPr>
        <w:spacing w:line="360" w:lineRule="auto"/>
        <w:rPr>
          <w:rFonts w:asciiTheme="minorHAnsi" w:hAnsiTheme="minorHAnsi" w:cstheme="minorHAnsi"/>
          <w:sz w:val="20"/>
          <w:szCs w:val="20"/>
        </w:rPr>
      </w:pPr>
      <w:r>
        <w:rPr>
          <w:rFonts w:asciiTheme="minorHAnsi" w:hAnsiTheme="minorHAnsi" w:cstheme="minorHAnsi"/>
          <w:sz w:val="20"/>
          <w:szCs w:val="20"/>
        </w:rPr>
        <w:t>Tasks that are both urgent and important require immediate attention.  Suppose, for example, that an important customer needs a detailed proposal on their desk for Monday morning.  This may require you to re-arrange existing commitments and prioritize work on the proposal; you may decide to concentrate on the key parts of the document whilst delegating more straightforward parts of it to others.</w:t>
      </w:r>
    </w:p>
    <w:p w14:paraId="0F1AC2C3" w14:textId="77777777" w:rsidR="00BD1B4A" w:rsidRDefault="00BD1B4A" w:rsidP="00C6785B">
      <w:pPr>
        <w:spacing w:line="360" w:lineRule="auto"/>
        <w:rPr>
          <w:rFonts w:asciiTheme="minorHAnsi" w:hAnsiTheme="minorHAnsi" w:cstheme="minorHAnsi"/>
          <w:sz w:val="20"/>
          <w:szCs w:val="20"/>
        </w:rPr>
      </w:pPr>
    </w:p>
    <w:p w14:paraId="10AE5D67" w14:textId="5FBC50EA" w:rsidR="00BD1B4A" w:rsidRDefault="00BD1B4A" w:rsidP="00C6785B">
      <w:pPr>
        <w:spacing w:line="360" w:lineRule="auto"/>
        <w:rPr>
          <w:rFonts w:asciiTheme="minorHAnsi" w:hAnsiTheme="minorHAnsi" w:cstheme="minorHAnsi"/>
          <w:sz w:val="20"/>
          <w:szCs w:val="20"/>
        </w:rPr>
      </w:pPr>
      <w:r>
        <w:rPr>
          <w:rFonts w:asciiTheme="minorHAnsi" w:hAnsiTheme="minorHAnsi" w:cstheme="minorHAnsi"/>
          <w:sz w:val="20"/>
          <w:szCs w:val="20"/>
        </w:rPr>
        <w:t>Ask yourself:</w:t>
      </w:r>
    </w:p>
    <w:p w14:paraId="01CE3B0F" w14:textId="532D72A6" w:rsidR="00BD1B4A" w:rsidRDefault="00BD1B4A" w:rsidP="00C6785B">
      <w:pPr>
        <w:spacing w:line="360" w:lineRule="auto"/>
        <w:rPr>
          <w:rFonts w:asciiTheme="minorHAnsi" w:hAnsiTheme="minorHAnsi" w:cstheme="minorHAnsi"/>
          <w:i/>
          <w:sz w:val="20"/>
          <w:szCs w:val="20"/>
        </w:rPr>
      </w:pPr>
      <w:r>
        <w:rPr>
          <w:rFonts w:asciiTheme="minorHAnsi" w:hAnsiTheme="minorHAnsi" w:cstheme="minorHAnsi"/>
          <w:i/>
          <w:sz w:val="20"/>
          <w:szCs w:val="20"/>
        </w:rPr>
        <w:t>“How can I give myself enough time to do these tasks well?”</w:t>
      </w:r>
      <w:r>
        <w:rPr>
          <w:rFonts w:asciiTheme="minorHAnsi" w:hAnsiTheme="minorHAnsi" w:cstheme="minorHAnsi"/>
          <w:i/>
          <w:sz w:val="20"/>
          <w:szCs w:val="20"/>
        </w:rPr>
        <w:br/>
        <w:t>“Which of my activities can I re-arrange without any adverse effects?”</w:t>
      </w:r>
    </w:p>
    <w:p w14:paraId="11942C50" w14:textId="65327F5C" w:rsidR="00BD1B4A" w:rsidRDefault="00BD1B4A" w:rsidP="00C6785B">
      <w:pPr>
        <w:spacing w:line="360" w:lineRule="auto"/>
        <w:rPr>
          <w:rFonts w:asciiTheme="minorHAnsi" w:hAnsiTheme="minorHAnsi" w:cstheme="minorHAnsi"/>
          <w:i/>
          <w:sz w:val="20"/>
          <w:szCs w:val="20"/>
        </w:rPr>
      </w:pPr>
      <w:r>
        <w:rPr>
          <w:rFonts w:asciiTheme="minorHAnsi" w:hAnsiTheme="minorHAnsi" w:cstheme="minorHAnsi"/>
          <w:i/>
          <w:sz w:val="20"/>
          <w:szCs w:val="20"/>
        </w:rPr>
        <w:t>“Can I delegate some of my other tasks that are preventing me from working on this one?”</w:t>
      </w:r>
      <w:r>
        <w:rPr>
          <w:rFonts w:asciiTheme="minorHAnsi" w:hAnsiTheme="minorHAnsi" w:cstheme="minorHAnsi"/>
          <w:i/>
          <w:sz w:val="20"/>
          <w:szCs w:val="20"/>
        </w:rPr>
        <w:br/>
      </w:r>
    </w:p>
    <w:p w14:paraId="04AFBEAC" w14:textId="674A53E5" w:rsidR="00BD1B4A" w:rsidRDefault="00BD1B4A" w:rsidP="00C6785B">
      <w:pPr>
        <w:spacing w:line="360" w:lineRule="auto"/>
        <w:rPr>
          <w:rFonts w:asciiTheme="minorHAnsi" w:hAnsiTheme="minorHAnsi" w:cstheme="minorHAnsi"/>
          <w:b/>
          <w:sz w:val="20"/>
          <w:szCs w:val="20"/>
        </w:rPr>
      </w:pPr>
      <w:r>
        <w:rPr>
          <w:rFonts w:asciiTheme="minorHAnsi" w:hAnsiTheme="minorHAnsi" w:cstheme="minorHAnsi"/>
          <w:b/>
          <w:sz w:val="20"/>
          <w:szCs w:val="20"/>
        </w:rPr>
        <w:t>Important but Not-Urgent Tasks</w:t>
      </w:r>
    </w:p>
    <w:p w14:paraId="5D4CD312" w14:textId="64C40594" w:rsidR="00BD1B4A" w:rsidRDefault="00BD1B4A" w:rsidP="00C6785B">
      <w:pPr>
        <w:spacing w:line="360" w:lineRule="auto"/>
        <w:rPr>
          <w:rFonts w:asciiTheme="minorHAnsi" w:hAnsiTheme="minorHAnsi" w:cstheme="minorHAnsi"/>
          <w:sz w:val="20"/>
          <w:szCs w:val="20"/>
        </w:rPr>
      </w:pPr>
      <w:r>
        <w:rPr>
          <w:rFonts w:asciiTheme="minorHAnsi" w:hAnsiTheme="minorHAnsi" w:cstheme="minorHAnsi"/>
          <w:sz w:val="20"/>
          <w:szCs w:val="20"/>
        </w:rPr>
        <w:t>Tasks that appear here should be important, but not urgent.  They may have no specific deadline, or a deadline that is a long way off.  If there is no deadline, you may never get around to them, or you may wait until the deadline is very close and resort to crisis management to get them done.</w:t>
      </w:r>
    </w:p>
    <w:p w14:paraId="298169C9" w14:textId="77777777" w:rsidR="00BD1B4A" w:rsidRDefault="00BD1B4A" w:rsidP="00C6785B">
      <w:pPr>
        <w:spacing w:line="360" w:lineRule="auto"/>
        <w:rPr>
          <w:rFonts w:asciiTheme="minorHAnsi" w:hAnsiTheme="minorHAnsi" w:cstheme="minorHAnsi"/>
          <w:sz w:val="20"/>
          <w:szCs w:val="20"/>
        </w:rPr>
      </w:pPr>
    </w:p>
    <w:p w14:paraId="4F16FC7F" w14:textId="684580AF" w:rsidR="00BD1B4A" w:rsidRDefault="00BD1B4A" w:rsidP="00C6785B">
      <w:pPr>
        <w:spacing w:line="360" w:lineRule="auto"/>
        <w:rPr>
          <w:rFonts w:asciiTheme="minorHAnsi" w:hAnsiTheme="minorHAnsi" w:cstheme="minorHAnsi"/>
          <w:sz w:val="20"/>
          <w:szCs w:val="20"/>
        </w:rPr>
      </w:pPr>
      <w:r>
        <w:rPr>
          <w:rFonts w:asciiTheme="minorHAnsi" w:hAnsiTheme="minorHAnsi" w:cstheme="minorHAnsi"/>
          <w:sz w:val="20"/>
          <w:szCs w:val="20"/>
        </w:rPr>
        <w:t>Tasks that are important but not urgent are in danger of being deferred.  Critical functions that relate to long-term effectiveness, such as strategic planning and progress reviews, often fall into this category.  It is often the non-urgent nature of the tasks, combined with the slightly daunting prospect of tackling them, that leads to them being constantly delayed.</w:t>
      </w:r>
    </w:p>
    <w:p w14:paraId="32F47BFE" w14:textId="77777777" w:rsidR="00BD1B4A" w:rsidRDefault="00BD1B4A" w:rsidP="00C6785B">
      <w:pPr>
        <w:spacing w:line="360" w:lineRule="auto"/>
        <w:rPr>
          <w:rFonts w:asciiTheme="minorHAnsi" w:hAnsiTheme="minorHAnsi" w:cstheme="minorHAnsi"/>
          <w:sz w:val="20"/>
          <w:szCs w:val="20"/>
        </w:rPr>
      </w:pPr>
    </w:p>
    <w:p w14:paraId="4D66A95E" w14:textId="1AE0BF11" w:rsidR="00BD1B4A" w:rsidRDefault="00BD1B4A" w:rsidP="00C6785B">
      <w:pPr>
        <w:spacing w:line="360" w:lineRule="auto"/>
        <w:rPr>
          <w:rFonts w:asciiTheme="minorHAnsi" w:hAnsiTheme="minorHAnsi" w:cstheme="minorHAnsi"/>
          <w:sz w:val="20"/>
          <w:szCs w:val="20"/>
        </w:rPr>
      </w:pPr>
      <w:r>
        <w:rPr>
          <w:rFonts w:asciiTheme="minorHAnsi" w:hAnsiTheme="minorHAnsi" w:cstheme="minorHAnsi"/>
          <w:sz w:val="20"/>
          <w:szCs w:val="20"/>
        </w:rPr>
        <w:t>Take control of these tasks; set aside time to address them and break them down into manageable tasks.</w:t>
      </w:r>
    </w:p>
    <w:p w14:paraId="767C5549" w14:textId="77777777" w:rsidR="00BD1B4A" w:rsidRDefault="00BD1B4A" w:rsidP="00C6785B">
      <w:pPr>
        <w:spacing w:line="360" w:lineRule="auto"/>
        <w:rPr>
          <w:rFonts w:asciiTheme="minorHAnsi" w:hAnsiTheme="minorHAnsi" w:cstheme="minorHAnsi"/>
          <w:sz w:val="20"/>
          <w:szCs w:val="20"/>
        </w:rPr>
      </w:pPr>
    </w:p>
    <w:p w14:paraId="3B0EB83B" w14:textId="77777777" w:rsidR="00BD1B4A" w:rsidRDefault="00BD1B4A" w:rsidP="00C6785B">
      <w:pPr>
        <w:spacing w:line="360" w:lineRule="auto"/>
        <w:rPr>
          <w:rFonts w:asciiTheme="minorHAnsi" w:hAnsiTheme="minorHAnsi" w:cstheme="minorHAnsi"/>
          <w:sz w:val="20"/>
          <w:szCs w:val="20"/>
        </w:rPr>
      </w:pPr>
    </w:p>
    <w:p w14:paraId="3EBE8D18" w14:textId="2CCB2588" w:rsidR="00BD1B4A" w:rsidRPr="0066076A" w:rsidRDefault="0066076A" w:rsidP="00C6785B">
      <w:pPr>
        <w:spacing w:line="360" w:lineRule="auto"/>
        <w:rPr>
          <w:rFonts w:asciiTheme="minorHAnsi" w:hAnsiTheme="minorHAnsi" w:cstheme="minorHAnsi"/>
          <w:b/>
          <w:sz w:val="22"/>
          <w:szCs w:val="22"/>
        </w:rPr>
      </w:pPr>
      <w:r w:rsidRPr="0066076A">
        <w:rPr>
          <w:rFonts w:asciiTheme="minorHAnsi" w:hAnsiTheme="minorHAnsi" w:cstheme="minorHAnsi"/>
          <w:b/>
          <w:sz w:val="22"/>
          <w:szCs w:val="22"/>
        </w:rPr>
        <w:t>Reverse Schedule</w:t>
      </w:r>
    </w:p>
    <w:p w14:paraId="54E50600" w14:textId="2A18A270" w:rsidR="00D63A98" w:rsidRDefault="00DC314F" w:rsidP="00C6785B">
      <w:pPr>
        <w:spacing w:line="360" w:lineRule="auto"/>
        <w:rPr>
          <w:rFonts w:asciiTheme="minorHAnsi" w:hAnsiTheme="minorHAnsi" w:cstheme="minorHAnsi"/>
          <w:sz w:val="20"/>
          <w:szCs w:val="20"/>
        </w:rPr>
      </w:pPr>
      <w:r>
        <w:rPr>
          <w:rFonts w:asciiTheme="minorHAnsi" w:hAnsiTheme="minorHAnsi" w:cstheme="minorHAnsi"/>
          <w:sz w:val="20"/>
          <w:szCs w:val="20"/>
        </w:rPr>
        <w:t>A Reverse Schedule is a way of setting milestones and a start date by working backwards from the required task’s completion date. By allocating adequate time at the planning stage you can avoid the stresses and strains often experienced in some projects through having to react to unforeseen circumstances.</w:t>
      </w:r>
    </w:p>
    <w:p w14:paraId="0E1C78EF" w14:textId="77777777" w:rsidR="00DC314F" w:rsidRDefault="00DC314F" w:rsidP="00C6785B">
      <w:pPr>
        <w:spacing w:line="360" w:lineRule="auto"/>
        <w:rPr>
          <w:rFonts w:asciiTheme="minorHAnsi" w:hAnsiTheme="minorHAnsi" w:cstheme="minorHAnsi"/>
          <w:sz w:val="20"/>
          <w:szCs w:val="20"/>
        </w:rPr>
      </w:pPr>
    </w:p>
    <w:p w14:paraId="75581EEB" w14:textId="05D9C221" w:rsidR="00DC314F" w:rsidRDefault="00F124E6" w:rsidP="00C6785B">
      <w:pPr>
        <w:spacing w:line="360" w:lineRule="auto"/>
        <w:rPr>
          <w:rFonts w:asciiTheme="minorHAnsi" w:hAnsiTheme="minorHAnsi" w:cstheme="minorHAnsi"/>
          <w:sz w:val="20"/>
          <w:szCs w:val="20"/>
        </w:rPr>
      </w:pPr>
      <w:r>
        <w:rPr>
          <w:rFonts w:asciiTheme="minorHAnsi" w:hAnsiTheme="minorHAnsi" w:cstheme="minorHAnsi"/>
          <w:sz w:val="20"/>
          <w:szCs w:val="20"/>
        </w:rPr>
        <w:t>Suppose for example, that you are asked to organize a training workshop for a new piece of software.  Today is Thursday, February 20, and the new software is due to go live on April 1.</w:t>
      </w:r>
    </w:p>
    <w:p w14:paraId="38E24210" w14:textId="6D8F6841" w:rsidR="00F124E6" w:rsidRDefault="00F124E6" w:rsidP="00ED4D38">
      <w:pPr>
        <w:pStyle w:val="ListParagraph"/>
        <w:numPr>
          <w:ilvl w:val="0"/>
          <w:numId w:val="84"/>
        </w:numPr>
        <w:spacing w:line="360" w:lineRule="auto"/>
        <w:rPr>
          <w:rFonts w:asciiTheme="minorHAnsi" w:hAnsiTheme="minorHAnsi" w:cstheme="minorHAnsi"/>
          <w:sz w:val="20"/>
          <w:szCs w:val="20"/>
        </w:rPr>
      </w:pPr>
      <w:r>
        <w:rPr>
          <w:rFonts w:asciiTheme="minorHAnsi" w:hAnsiTheme="minorHAnsi" w:cstheme="minorHAnsi"/>
          <w:sz w:val="20"/>
          <w:szCs w:val="20"/>
        </w:rPr>
        <w:t>You decide that the workshop will run on Tuesday, March 25.</w:t>
      </w:r>
    </w:p>
    <w:p w14:paraId="360B60DA" w14:textId="4D8D4F50" w:rsidR="00F124E6" w:rsidRDefault="00F124E6" w:rsidP="00ED4D38">
      <w:pPr>
        <w:pStyle w:val="ListParagraph"/>
        <w:numPr>
          <w:ilvl w:val="1"/>
          <w:numId w:val="84"/>
        </w:numPr>
        <w:spacing w:line="360" w:lineRule="auto"/>
        <w:rPr>
          <w:rFonts w:asciiTheme="minorHAnsi" w:hAnsiTheme="minorHAnsi" w:cstheme="minorHAnsi"/>
          <w:sz w:val="20"/>
          <w:szCs w:val="20"/>
        </w:rPr>
      </w:pPr>
      <w:r>
        <w:rPr>
          <w:rFonts w:asciiTheme="minorHAnsi" w:hAnsiTheme="minorHAnsi" w:cstheme="minorHAnsi"/>
          <w:sz w:val="20"/>
          <w:szCs w:val="20"/>
        </w:rPr>
        <w:t>This allows you time to reschedule if it has to be cancelled at the last minute.</w:t>
      </w:r>
    </w:p>
    <w:p w14:paraId="319F7662" w14:textId="3DB55423" w:rsidR="00F124E6" w:rsidRDefault="00F124E6" w:rsidP="00ED4D38">
      <w:pPr>
        <w:pStyle w:val="ListParagraph"/>
        <w:numPr>
          <w:ilvl w:val="1"/>
          <w:numId w:val="84"/>
        </w:numPr>
        <w:spacing w:line="360" w:lineRule="auto"/>
        <w:rPr>
          <w:rFonts w:asciiTheme="minorHAnsi" w:hAnsiTheme="minorHAnsi" w:cstheme="minorHAnsi"/>
          <w:sz w:val="20"/>
          <w:szCs w:val="20"/>
        </w:rPr>
      </w:pPr>
      <w:r>
        <w:rPr>
          <w:rFonts w:asciiTheme="minorHAnsi" w:hAnsiTheme="minorHAnsi" w:cstheme="minorHAnsi"/>
          <w:sz w:val="20"/>
          <w:szCs w:val="20"/>
        </w:rPr>
        <w:t>Also, in the event of the workshop needing to be re-run, it allows you time to train those that were not able to attend the first session.</w:t>
      </w:r>
    </w:p>
    <w:p w14:paraId="4128955E" w14:textId="038D2469" w:rsidR="00F124E6" w:rsidRDefault="00F124E6" w:rsidP="00ED4D38">
      <w:pPr>
        <w:pStyle w:val="ListParagraph"/>
        <w:numPr>
          <w:ilvl w:val="0"/>
          <w:numId w:val="84"/>
        </w:numPr>
        <w:spacing w:line="360" w:lineRule="auto"/>
        <w:rPr>
          <w:rFonts w:asciiTheme="minorHAnsi" w:hAnsiTheme="minorHAnsi" w:cstheme="minorHAnsi"/>
          <w:sz w:val="20"/>
          <w:szCs w:val="20"/>
        </w:rPr>
      </w:pPr>
      <w:r>
        <w:rPr>
          <w:rFonts w:asciiTheme="minorHAnsi" w:hAnsiTheme="minorHAnsi" w:cstheme="minorHAnsi"/>
          <w:sz w:val="20"/>
          <w:szCs w:val="20"/>
        </w:rPr>
        <w:t>This is the perfect time for the workshop as all of the skills that the trainees will have learnt during the training will still be fresh in their minds when the software goes live.</w:t>
      </w:r>
    </w:p>
    <w:p w14:paraId="70698CBE" w14:textId="77777777" w:rsidR="00F124E6" w:rsidRPr="00F124E6" w:rsidRDefault="00F124E6" w:rsidP="00F124E6">
      <w:pPr>
        <w:spacing w:line="360" w:lineRule="auto"/>
        <w:rPr>
          <w:rFonts w:asciiTheme="minorHAnsi" w:hAnsiTheme="minorHAnsi" w:cstheme="minorHAnsi"/>
          <w:sz w:val="20"/>
          <w:szCs w:val="20"/>
        </w:rPr>
      </w:pPr>
    </w:p>
    <w:p w14:paraId="059FB4C3" w14:textId="27953CC9" w:rsidR="0040515C" w:rsidRDefault="00F124E6" w:rsidP="00C6785B">
      <w:pPr>
        <w:spacing w:line="360" w:lineRule="auto"/>
        <w:rPr>
          <w:rFonts w:asciiTheme="minorHAnsi" w:hAnsiTheme="minorHAnsi" w:cstheme="minorHAnsi"/>
          <w:sz w:val="20"/>
          <w:szCs w:val="20"/>
        </w:rPr>
      </w:pPr>
      <w:r>
        <w:rPr>
          <w:rFonts w:asciiTheme="minorHAnsi" w:hAnsiTheme="minorHAnsi" w:cstheme="minorHAnsi"/>
          <w:sz w:val="20"/>
          <w:szCs w:val="20"/>
        </w:rPr>
        <w:t>Once you know what task you will need to perform to organise your workshop, all you will then need to do is to allocate how many days you think each activity requires.</w:t>
      </w:r>
    </w:p>
    <w:p w14:paraId="0DF91487" w14:textId="5E2F1352" w:rsidR="00F124E6" w:rsidRDefault="00F124E6" w:rsidP="00F124E6">
      <w:pPr>
        <w:spacing w:line="360" w:lineRule="auto"/>
        <w:jc w:val="center"/>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4F050BFA" wp14:editId="318FB737">
            <wp:extent cx="3169361" cy="2678110"/>
            <wp:effectExtent l="0" t="0" r="571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reverse1.jpg"/>
                    <pic:cNvPicPr/>
                  </pic:nvPicPr>
                  <pic:blipFill>
                    <a:blip r:embed="rId40">
                      <a:extLst>
                        <a:ext uri="{28A0092B-C50C-407E-A947-70E740481C1C}">
                          <a14:useLocalDpi xmlns:a14="http://schemas.microsoft.com/office/drawing/2010/main" val="0"/>
                        </a:ext>
                      </a:extLst>
                    </a:blip>
                    <a:stretch>
                      <a:fillRect/>
                    </a:stretch>
                  </pic:blipFill>
                  <pic:spPr>
                    <a:xfrm>
                      <a:off x="0" y="0"/>
                      <a:ext cx="3205594" cy="2708727"/>
                    </a:xfrm>
                    <a:prstGeom prst="rect">
                      <a:avLst/>
                    </a:prstGeom>
                  </pic:spPr>
                </pic:pic>
              </a:graphicData>
            </a:graphic>
          </wp:inline>
        </w:drawing>
      </w:r>
    </w:p>
    <w:p w14:paraId="52E8AAF9" w14:textId="1D73F385" w:rsidR="0040515C" w:rsidRDefault="00F124E6" w:rsidP="00C6785B">
      <w:pPr>
        <w:spacing w:line="360" w:lineRule="auto"/>
        <w:rPr>
          <w:rFonts w:asciiTheme="minorHAnsi" w:hAnsiTheme="minorHAnsi" w:cstheme="minorHAnsi"/>
          <w:sz w:val="20"/>
          <w:szCs w:val="20"/>
        </w:rPr>
      </w:pPr>
      <w:r>
        <w:rPr>
          <w:rFonts w:asciiTheme="minorHAnsi" w:hAnsiTheme="minorHAnsi" w:cstheme="minorHAnsi"/>
          <w:sz w:val="20"/>
          <w:szCs w:val="20"/>
        </w:rPr>
        <w:t>As you can see, some of the tasks are described in terms of the man-days required and others in terms of how far in advance of the workshop they need to be completed.</w:t>
      </w:r>
    </w:p>
    <w:p w14:paraId="71748089" w14:textId="568777F8" w:rsidR="00F124E6" w:rsidRDefault="00F124E6" w:rsidP="00C6785B">
      <w:pPr>
        <w:spacing w:line="360" w:lineRule="auto"/>
        <w:rPr>
          <w:rFonts w:asciiTheme="minorHAnsi" w:hAnsiTheme="minorHAnsi" w:cstheme="minorHAnsi"/>
          <w:sz w:val="20"/>
          <w:szCs w:val="20"/>
        </w:rPr>
      </w:pPr>
      <w:r>
        <w:rPr>
          <w:rFonts w:asciiTheme="minorHAnsi" w:hAnsiTheme="minorHAnsi" w:cstheme="minorHAnsi"/>
          <w:sz w:val="20"/>
          <w:szCs w:val="20"/>
        </w:rPr>
        <w:t>Using this information, you can then work backwards, setting the start date and end dates needed to achieve them.</w:t>
      </w:r>
    </w:p>
    <w:p w14:paraId="0451F097" w14:textId="32AABB36" w:rsidR="00F124E6" w:rsidRDefault="00F124E6" w:rsidP="00C6785B">
      <w:pPr>
        <w:spacing w:line="360" w:lineRule="auto"/>
        <w:rPr>
          <w:rFonts w:asciiTheme="minorHAnsi" w:hAnsiTheme="minorHAnsi" w:cstheme="minorHAnsi"/>
          <w:sz w:val="20"/>
          <w:szCs w:val="20"/>
        </w:rPr>
      </w:pPr>
      <w:r>
        <w:rPr>
          <w:rFonts w:asciiTheme="minorHAnsi" w:hAnsiTheme="minorHAnsi" w:cstheme="minorHAnsi"/>
          <w:sz w:val="20"/>
          <w:szCs w:val="20"/>
        </w:rPr>
        <w:lastRenderedPageBreak/>
        <w:t>As part of your scheduling, you will need to take into account the fact that some tasks are dependent on others.  You also need to consider that you cannot work on more than one task at the same time without affecting the total time required.</w:t>
      </w:r>
    </w:p>
    <w:p w14:paraId="19AD5D13" w14:textId="76B7D10D" w:rsidR="00F124E6" w:rsidRDefault="00F124E6" w:rsidP="00C6785B">
      <w:pPr>
        <w:spacing w:line="360" w:lineRule="auto"/>
        <w:rPr>
          <w:rFonts w:asciiTheme="minorHAnsi" w:hAnsiTheme="minorHAnsi" w:cstheme="minorHAnsi"/>
          <w:sz w:val="20"/>
          <w:szCs w:val="20"/>
        </w:rPr>
      </w:pPr>
      <w:r>
        <w:rPr>
          <w:rFonts w:asciiTheme="minorHAnsi" w:hAnsiTheme="minorHAnsi" w:cstheme="minorHAnsi"/>
          <w:sz w:val="20"/>
          <w:szCs w:val="20"/>
        </w:rPr>
        <w:t>Finally, you will need to adjust your schedule to take into account weekends, when much of the work cannot be done, making your lead time longer.  As part of this reverse scheduling you will also highlight any activities where you are dependent on another colleague or external supplier.  This will enable you to build in the appropriate contingency you will need when relying on third parties.</w:t>
      </w:r>
    </w:p>
    <w:p w14:paraId="6F2B8EC9" w14:textId="43735CAE" w:rsidR="00DF7ED8" w:rsidRDefault="00DF7ED8" w:rsidP="00DF7ED8">
      <w:pPr>
        <w:spacing w:line="360" w:lineRule="auto"/>
        <w:jc w:val="center"/>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3BB746EB" wp14:editId="03CDC137">
            <wp:extent cx="3163801" cy="2467765"/>
            <wp:effectExtent l="0" t="0" r="1143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reverse 2.jpg"/>
                    <pic:cNvPicPr/>
                  </pic:nvPicPr>
                  <pic:blipFill>
                    <a:blip r:embed="rId41">
                      <a:extLst>
                        <a:ext uri="{28A0092B-C50C-407E-A947-70E740481C1C}">
                          <a14:useLocalDpi xmlns:a14="http://schemas.microsoft.com/office/drawing/2010/main" val="0"/>
                        </a:ext>
                      </a:extLst>
                    </a:blip>
                    <a:stretch>
                      <a:fillRect/>
                    </a:stretch>
                  </pic:blipFill>
                  <pic:spPr>
                    <a:xfrm>
                      <a:off x="0" y="0"/>
                      <a:ext cx="3206468" cy="2501045"/>
                    </a:xfrm>
                    <a:prstGeom prst="rect">
                      <a:avLst/>
                    </a:prstGeom>
                  </pic:spPr>
                </pic:pic>
              </a:graphicData>
            </a:graphic>
          </wp:inline>
        </w:drawing>
      </w:r>
    </w:p>
    <w:p w14:paraId="261237E4" w14:textId="77777777" w:rsidR="00F124E6" w:rsidRPr="0040515C" w:rsidRDefault="00F124E6" w:rsidP="00C6785B">
      <w:pPr>
        <w:spacing w:line="360" w:lineRule="auto"/>
        <w:rPr>
          <w:rFonts w:asciiTheme="minorHAnsi" w:hAnsiTheme="minorHAnsi" w:cstheme="minorHAnsi"/>
          <w:sz w:val="20"/>
          <w:szCs w:val="20"/>
        </w:rPr>
      </w:pPr>
    </w:p>
    <w:p w14:paraId="5EDA4A76" w14:textId="77777777" w:rsidR="00A71688" w:rsidRDefault="00A71688" w:rsidP="00A71688">
      <w:pPr>
        <w:rPr>
          <w:rFonts w:ascii="Arial" w:hAnsi="Arial" w:cs="Arial"/>
          <w:b/>
          <w:u w:val="single"/>
        </w:rPr>
      </w:pPr>
    </w:p>
    <w:p w14:paraId="1B70E2A1" w14:textId="04D899D9" w:rsidR="0083044D" w:rsidRPr="0083044D" w:rsidRDefault="00A50E11" w:rsidP="00A71688">
      <w:pPr>
        <w:spacing w:line="360" w:lineRule="auto"/>
        <w:rPr>
          <w:rFonts w:ascii="Arial" w:hAnsi="Arial" w:cs="Arial"/>
          <w:b/>
          <w:sz w:val="22"/>
          <w:szCs w:val="22"/>
        </w:rPr>
      </w:pPr>
      <w:r>
        <w:rPr>
          <w:rFonts w:ascii="Arial" w:hAnsi="Arial" w:cs="Arial"/>
          <w:b/>
          <w:noProof/>
          <w:sz w:val="22"/>
          <w:szCs w:val="22"/>
          <w:lang w:val="en-ZA" w:eastAsia="en-ZA"/>
        </w:rPr>
        <w:drawing>
          <wp:anchor distT="0" distB="0" distL="114300" distR="114300" simplePos="0" relativeHeight="251725824" behindDoc="0" locked="0" layoutInCell="1" allowOverlap="1" wp14:anchorId="5863DC47" wp14:editId="174E01F8">
            <wp:simplePos x="0" y="0"/>
            <wp:positionH relativeFrom="column">
              <wp:posOffset>-57785</wp:posOffset>
            </wp:positionH>
            <wp:positionV relativeFrom="paragraph">
              <wp:posOffset>229870</wp:posOffset>
            </wp:positionV>
            <wp:extent cx="2440940" cy="996315"/>
            <wp:effectExtent l="0" t="0" r="0" b="0"/>
            <wp:wrapTight wrapText="bothSides">
              <wp:wrapPolygon edited="0">
                <wp:start x="0" y="0"/>
                <wp:lineTo x="0" y="20925"/>
                <wp:lineTo x="21353" y="20925"/>
                <wp:lineTo x="21353"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schedu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0940" cy="996315"/>
                    </a:xfrm>
                    <a:prstGeom prst="rect">
                      <a:avLst/>
                    </a:prstGeom>
                  </pic:spPr>
                </pic:pic>
              </a:graphicData>
            </a:graphic>
            <wp14:sizeRelH relativeFrom="page">
              <wp14:pctWidth>0</wp14:pctWidth>
            </wp14:sizeRelH>
            <wp14:sizeRelV relativeFrom="page">
              <wp14:pctHeight>0</wp14:pctHeight>
            </wp14:sizeRelV>
          </wp:anchor>
        </w:drawing>
      </w:r>
      <w:r w:rsidR="0083044D" w:rsidRPr="0083044D">
        <w:rPr>
          <w:rFonts w:ascii="Arial" w:hAnsi="Arial" w:cs="Arial"/>
          <w:b/>
          <w:sz w:val="22"/>
          <w:szCs w:val="22"/>
        </w:rPr>
        <w:t>Schedulin</w:t>
      </w:r>
      <w:r w:rsidR="007A0A0F">
        <w:rPr>
          <w:rFonts w:ascii="Arial" w:hAnsi="Arial" w:cs="Arial"/>
          <w:b/>
          <w:sz w:val="22"/>
          <w:szCs w:val="22"/>
        </w:rPr>
        <w:t>g</w:t>
      </w:r>
    </w:p>
    <w:p w14:paraId="0492D7CD" w14:textId="77777777" w:rsid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 xml:space="preserve">Scheduling is the art of planning your activities so that you can achieve your goals and priorities in the time you have available. </w:t>
      </w:r>
    </w:p>
    <w:p w14:paraId="561DFB98" w14:textId="77777777" w:rsidR="007A0A0F" w:rsidRDefault="007A0A0F" w:rsidP="007A0A0F">
      <w:pPr>
        <w:spacing w:line="360" w:lineRule="auto"/>
        <w:rPr>
          <w:rFonts w:asciiTheme="minorHAnsi" w:hAnsiTheme="minorHAnsi" w:cstheme="minorHAnsi"/>
          <w:sz w:val="20"/>
          <w:szCs w:val="20"/>
        </w:rPr>
      </w:pPr>
    </w:p>
    <w:p w14:paraId="5749D288" w14:textId="77777777" w:rsidR="007A0A0F" w:rsidRDefault="007A0A0F" w:rsidP="007A0A0F">
      <w:pPr>
        <w:spacing w:line="360" w:lineRule="auto"/>
        <w:rPr>
          <w:rFonts w:asciiTheme="minorHAnsi" w:hAnsiTheme="minorHAnsi" w:cstheme="minorHAnsi"/>
          <w:sz w:val="20"/>
          <w:szCs w:val="20"/>
        </w:rPr>
      </w:pPr>
    </w:p>
    <w:p w14:paraId="6C0473A8" w14:textId="106D8F45"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When it's done effectively, it helps you:</w:t>
      </w:r>
    </w:p>
    <w:p w14:paraId="01D5E687" w14:textId="77777777" w:rsidR="007A0A0F" w:rsidRPr="007A0A0F" w:rsidRDefault="007A0A0F" w:rsidP="00ED4D38">
      <w:pPr>
        <w:pStyle w:val="ListParagraph"/>
        <w:numPr>
          <w:ilvl w:val="0"/>
          <w:numId w:val="86"/>
        </w:numPr>
        <w:spacing w:line="360" w:lineRule="auto"/>
        <w:rPr>
          <w:rFonts w:asciiTheme="minorHAnsi" w:hAnsiTheme="minorHAnsi" w:cstheme="minorHAnsi"/>
          <w:sz w:val="20"/>
          <w:szCs w:val="20"/>
        </w:rPr>
      </w:pPr>
      <w:r w:rsidRPr="007A0A0F">
        <w:rPr>
          <w:rFonts w:asciiTheme="minorHAnsi" w:hAnsiTheme="minorHAnsi" w:cstheme="minorHAnsi"/>
          <w:sz w:val="20"/>
          <w:szCs w:val="20"/>
        </w:rPr>
        <w:t>Understand what you can realistically achieve with your time.</w:t>
      </w:r>
    </w:p>
    <w:p w14:paraId="05F96B24" w14:textId="77777777" w:rsidR="007A0A0F" w:rsidRPr="007A0A0F" w:rsidRDefault="007A0A0F" w:rsidP="00ED4D38">
      <w:pPr>
        <w:pStyle w:val="ListParagraph"/>
        <w:numPr>
          <w:ilvl w:val="0"/>
          <w:numId w:val="86"/>
        </w:numPr>
        <w:spacing w:line="360" w:lineRule="auto"/>
        <w:rPr>
          <w:rFonts w:asciiTheme="minorHAnsi" w:hAnsiTheme="minorHAnsi" w:cstheme="minorHAnsi"/>
          <w:sz w:val="20"/>
          <w:szCs w:val="20"/>
        </w:rPr>
      </w:pPr>
      <w:r w:rsidRPr="007A0A0F">
        <w:rPr>
          <w:rFonts w:asciiTheme="minorHAnsi" w:hAnsiTheme="minorHAnsi" w:cstheme="minorHAnsi"/>
          <w:sz w:val="20"/>
          <w:szCs w:val="20"/>
        </w:rPr>
        <w:t>Make sure you have enough time for essential tasks.</w:t>
      </w:r>
    </w:p>
    <w:p w14:paraId="4C8FE9FE" w14:textId="77777777" w:rsidR="007A0A0F" w:rsidRPr="007A0A0F" w:rsidRDefault="007A0A0F" w:rsidP="00ED4D38">
      <w:pPr>
        <w:pStyle w:val="ListParagraph"/>
        <w:numPr>
          <w:ilvl w:val="0"/>
          <w:numId w:val="86"/>
        </w:numPr>
        <w:spacing w:line="360" w:lineRule="auto"/>
        <w:rPr>
          <w:rFonts w:asciiTheme="minorHAnsi" w:hAnsiTheme="minorHAnsi" w:cstheme="minorHAnsi"/>
          <w:sz w:val="20"/>
          <w:szCs w:val="20"/>
        </w:rPr>
      </w:pPr>
      <w:r w:rsidRPr="007A0A0F">
        <w:rPr>
          <w:rFonts w:asciiTheme="minorHAnsi" w:hAnsiTheme="minorHAnsi" w:cstheme="minorHAnsi"/>
          <w:sz w:val="20"/>
          <w:szCs w:val="20"/>
        </w:rPr>
        <w:t>Add contingency time for "the unexpected."</w:t>
      </w:r>
    </w:p>
    <w:p w14:paraId="4810A2A9" w14:textId="77777777" w:rsidR="007A0A0F" w:rsidRPr="007A0A0F" w:rsidRDefault="007A0A0F" w:rsidP="00ED4D38">
      <w:pPr>
        <w:pStyle w:val="ListParagraph"/>
        <w:numPr>
          <w:ilvl w:val="0"/>
          <w:numId w:val="86"/>
        </w:numPr>
        <w:spacing w:line="360" w:lineRule="auto"/>
        <w:rPr>
          <w:rFonts w:asciiTheme="minorHAnsi" w:hAnsiTheme="minorHAnsi" w:cstheme="minorHAnsi"/>
          <w:sz w:val="20"/>
          <w:szCs w:val="20"/>
        </w:rPr>
      </w:pPr>
      <w:r w:rsidRPr="007A0A0F">
        <w:rPr>
          <w:rFonts w:asciiTheme="minorHAnsi" w:hAnsiTheme="minorHAnsi" w:cstheme="minorHAnsi"/>
          <w:sz w:val="20"/>
          <w:szCs w:val="20"/>
        </w:rPr>
        <w:t>Avoid taking on more than you can handle.</w:t>
      </w:r>
    </w:p>
    <w:p w14:paraId="413CFF71" w14:textId="77777777" w:rsidR="007A0A0F" w:rsidRPr="007A0A0F" w:rsidRDefault="007A0A0F" w:rsidP="00ED4D38">
      <w:pPr>
        <w:pStyle w:val="ListParagraph"/>
        <w:numPr>
          <w:ilvl w:val="0"/>
          <w:numId w:val="86"/>
        </w:numPr>
        <w:spacing w:line="360" w:lineRule="auto"/>
        <w:rPr>
          <w:rFonts w:asciiTheme="minorHAnsi" w:hAnsiTheme="minorHAnsi" w:cstheme="minorHAnsi"/>
          <w:sz w:val="20"/>
          <w:szCs w:val="20"/>
        </w:rPr>
      </w:pPr>
      <w:r w:rsidRPr="007A0A0F">
        <w:rPr>
          <w:rFonts w:asciiTheme="minorHAnsi" w:hAnsiTheme="minorHAnsi" w:cstheme="minorHAnsi"/>
          <w:sz w:val="20"/>
          <w:szCs w:val="20"/>
        </w:rPr>
        <w:t>Work steadily toward your personal and career goals.</w:t>
      </w:r>
    </w:p>
    <w:p w14:paraId="5C2067EB" w14:textId="77777777" w:rsidR="007A0A0F" w:rsidRPr="007A0A0F" w:rsidRDefault="007A0A0F" w:rsidP="00ED4D38">
      <w:pPr>
        <w:pStyle w:val="ListParagraph"/>
        <w:numPr>
          <w:ilvl w:val="0"/>
          <w:numId w:val="86"/>
        </w:numPr>
        <w:spacing w:line="360" w:lineRule="auto"/>
        <w:rPr>
          <w:rFonts w:asciiTheme="minorHAnsi" w:hAnsiTheme="minorHAnsi" w:cstheme="minorHAnsi"/>
          <w:sz w:val="20"/>
          <w:szCs w:val="20"/>
        </w:rPr>
      </w:pPr>
      <w:r w:rsidRPr="007A0A0F">
        <w:rPr>
          <w:rFonts w:asciiTheme="minorHAnsi" w:hAnsiTheme="minorHAnsi" w:cstheme="minorHAnsi"/>
          <w:sz w:val="20"/>
          <w:szCs w:val="20"/>
        </w:rPr>
        <w:t>Have enough time for family and friends, exercise and hobbies.</w:t>
      </w:r>
    </w:p>
    <w:p w14:paraId="623F825A" w14:textId="77777777" w:rsidR="007A0A0F" w:rsidRPr="007A0A0F" w:rsidRDefault="007A0A0F" w:rsidP="00ED4D38">
      <w:pPr>
        <w:pStyle w:val="ListParagraph"/>
        <w:numPr>
          <w:ilvl w:val="0"/>
          <w:numId w:val="86"/>
        </w:numPr>
        <w:spacing w:line="360" w:lineRule="auto"/>
        <w:rPr>
          <w:rFonts w:asciiTheme="minorHAnsi" w:hAnsiTheme="minorHAnsi" w:cstheme="minorHAnsi"/>
          <w:sz w:val="20"/>
          <w:szCs w:val="20"/>
        </w:rPr>
      </w:pPr>
      <w:r w:rsidRPr="007A0A0F">
        <w:rPr>
          <w:rFonts w:asciiTheme="minorHAnsi" w:hAnsiTheme="minorHAnsi" w:cstheme="minorHAnsi"/>
          <w:sz w:val="20"/>
          <w:szCs w:val="20"/>
        </w:rPr>
        <w:t>Achieve a good work-life balance.</w:t>
      </w:r>
    </w:p>
    <w:p w14:paraId="0C4089BA" w14:textId="77777777" w:rsidR="007A0A0F" w:rsidRDefault="007A0A0F" w:rsidP="007A0A0F">
      <w:pPr>
        <w:spacing w:line="360" w:lineRule="auto"/>
        <w:rPr>
          <w:rFonts w:asciiTheme="minorHAnsi" w:hAnsiTheme="minorHAnsi" w:cstheme="minorHAnsi"/>
          <w:sz w:val="20"/>
          <w:szCs w:val="20"/>
        </w:rPr>
      </w:pPr>
    </w:p>
    <w:p w14:paraId="3978AAAF"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Time is the one resource that we can't buy, but we often waste it or use it ineffectively. Scheduling helps you think about what you want to achieve in a day, week or month, and it keeps you on track to accomplish your goals.</w:t>
      </w:r>
    </w:p>
    <w:p w14:paraId="22F05E91" w14:textId="77777777" w:rsidR="007A0A0F" w:rsidRDefault="007A0A0F" w:rsidP="007A0A0F">
      <w:pPr>
        <w:spacing w:line="360" w:lineRule="auto"/>
        <w:rPr>
          <w:rFonts w:asciiTheme="minorHAnsi" w:hAnsiTheme="minorHAnsi" w:cstheme="minorHAnsi"/>
          <w:sz w:val="20"/>
          <w:szCs w:val="20"/>
        </w:rPr>
      </w:pPr>
    </w:p>
    <w:p w14:paraId="6538DC4E" w14:textId="77777777" w:rsidR="007A0A0F" w:rsidRPr="007A0A0F" w:rsidRDefault="007A0A0F" w:rsidP="007A0A0F">
      <w:pPr>
        <w:spacing w:line="360" w:lineRule="auto"/>
        <w:rPr>
          <w:rFonts w:asciiTheme="minorHAnsi" w:hAnsiTheme="minorHAnsi" w:cstheme="minorHAnsi"/>
          <w:b/>
          <w:sz w:val="20"/>
          <w:szCs w:val="20"/>
        </w:rPr>
      </w:pPr>
      <w:r w:rsidRPr="007A0A0F">
        <w:rPr>
          <w:rFonts w:asciiTheme="minorHAnsi" w:hAnsiTheme="minorHAnsi" w:cstheme="minorHAnsi"/>
          <w:b/>
          <w:sz w:val="20"/>
          <w:szCs w:val="20"/>
        </w:rPr>
        <w:lastRenderedPageBreak/>
        <w:t>How to Schedule Your Time</w:t>
      </w:r>
    </w:p>
    <w:p w14:paraId="51688948"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Set a regular time to do your scheduling – at the start of every week or month, for example.</w:t>
      </w:r>
    </w:p>
    <w:p w14:paraId="42223599" w14:textId="02CF9EBE"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 xml:space="preserve">There are a number of different tools to choose from. A simple and easy way to keep a schedule is to use a pen and paper, organizing your time using a weekly planner. </w:t>
      </w:r>
    </w:p>
    <w:p w14:paraId="44CF0953"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You can also use apps and software such as Google Calendar®, MS Outlook® and </w:t>
      </w:r>
      <w:hyperlink r:id="rId43" w:history="1">
        <w:r w:rsidRPr="007A0A0F">
          <w:rPr>
            <w:rFonts w:asciiTheme="minorHAnsi" w:hAnsiTheme="minorHAnsi" w:cstheme="minorHAnsi"/>
            <w:sz w:val="20"/>
            <w:szCs w:val="20"/>
          </w:rPr>
          <w:t>Business Calendar</w:t>
        </w:r>
      </w:hyperlink>
      <w:r w:rsidRPr="007A0A0F">
        <w:rPr>
          <w:rFonts w:asciiTheme="minorHAnsi" w:hAnsiTheme="minorHAnsi" w:cstheme="minorHAnsi"/>
          <w:sz w:val="20"/>
          <w:szCs w:val="20"/>
        </w:rPr>
        <w:t>. Choose a scheduling tool that suits your situation, the current structure of your job, your personal taste, and your budget.</w:t>
      </w:r>
    </w:p>
    <w:p w14:paraId="7209A0A9" w14:textId="77777777" w:rsidR="00300059" w:rsidRDefault="00300059" w:rsidP="007A0A0F">
      <w:pPr>
        <w:spacing w:line="360" w:lineRule="auto"/>
        <w:rPr>
          <w:rFonts w:asciiTheme="minorHAnsi" w:hAnsiTheme="minorHAnsi" w:cstheme="minorHAnsi"/>
          <w:sz w:val="20"/>
          <w:szCs w:val="20"/>
        </w:rPr>
      </w:pPr>
    </w:p>
    <w:p w14:paraId="55A5962F" w14:textId="77777777" w:rsid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The most important thing when choosing your planner is that it lets you enter data easily, and allows you to view an appropriate span of time (day/week/month) in the level of detail that you need.</w:t>
      </w:r>
    </w:p>
    <w:p w14:paraId="7665601A" w14:textId="77777777" w:rsidR="00300059" w:rsidRPr="007A0A0F" w:rsidRDefault="00300059" w:rsidP="007A0A0F">
      <w:pPr>
        <w:spacing w:line="360" w:lineRule="auto"/>
        <w:rPr>
          <w:rFonts w:asciiTheme="minorHAnsi" w:hAnsiTheme="minorHAnsi" w:cstheme="minorHAnsi"/>
          <w:sz w:val="20"/>
          <w:szCs w:val="20"/>
        </w:rPr>
      </w:pPr>
    </w:p>
    <w:p w14:paraId="4C7F6B88"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Once you have decided which tool you want to use, prepare your schedule in the following way:</w:t>
      </w:r>
    </w:p>
    <w:p w14:paraId="4F4D0DCE" w14:textId="77777777" w:rsidR="007A0A0F" w:rsidRPr="00300059" w:rsidRDefault="007A0A0F" w:rsidP="007A0A0F">
      <w:pPr>
        <w:spacing w:line="360" w:lineRule="auto"/>
        <w:rPr>
          <w:rFonts w:asciiTheme="minorHAnsi" w:hAnsiTheme="minorHAnsi" w:cstheme="minorHAnsi"/>
          <w:b/>
          <w:sz w:val="20"/>
          <w:szCs w:val="20"/>
        </w:rPr>
      </w:pPr>
      <w:r w:rsidRPr="00300059">
        <w:rPr>
          <w:rFonts w:asciiTheme="minorHAnsi" w:hAnsiTheme="minorHAnsi" w:cstheme="minorHAnsi"/>
          <w:b/>
          <w:sz w:val="20"/>
          <w:szCs w:val="20"/>
        </w:rPr>
        <w:t>Step 1: Identify Available Time</w:t>
      </w:r>
    </w:p>
    <w:p w14:paraId="5A178A06"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Start by establishing the time you want to make available for your work.</w:t>
      </w:r>
    </w:p>
    <w:p w14:paraId="5417017D"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How much time you spend at work should reflect the design of your job and your personal goals in life.</w:t>
      </w:r>
    </w:p>
    <w:p w14:paraId="11A0F52D"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For example, if you're pushing for promotion, it might be prudent to work beyond normal hours each day to show your dedication. If, on the other hand, you want to have plenty of time for out-of-work activities, you might decide to do your allocated hours and no more.</w:t>
      </w:r>
    </w:p>
    <w:p w14:paraId="2A24B504" w14:textId="77777777" w:rsidR="00300059" w:rsidRDefault="00300059" w:rsidP="007A0A0F">
      <w:pPr>
        <w:spacing w:line="360" w:lineRule="auto"/>
        <w:rPr>
          <w:rFonts w:asciiTheme="minorHAnsi" w:hAnsiTheme="minorHAnsi" w:cstheme="minorHAnsi"/>
          <w:sz w:val="20"/>
          <w:szCs w:val="20"/>
        </w:rPr>
      </w:pPr>
    </w:p>
    <w:p w14:paraId="66EA6DE0" w14:textId="77777777" w:rsidR="007A0A0F" w:rsidRPr="00300059" w:rsidRDefault="007A0A0F" w:rsidP="007A0A0F">
      <w:pPr>
        <w:spacing w:line="360" w:lineRule="auto"/>
        <w:rPr>
          <w:rFonts w:asciiTheme="minorHAnsi" w:hAnsiTheme="minorHAnsi" w:cstheme="minorHAnsi"/>
          <w:b/>
          <w:sz w:val="20"/>
          <w:szCs w:val="20"/>
        </w:rPr>
      </w:pPr>
      <w:r w:rsidRPr="00300059">
        <w:rPr>
          <w:rFonts w:asciiTheme="minorHAnsi" w:hAnsiTheme="minorHAnsi" w:cstheme="minorHAnsi"/>
          <w:b/>
          <w:sz w:val="20"/>
          <w:szCs w:val="20"/>
        </w:rPr>
        <w:t>Step 2: Schedule Essential Actions</w:t>
      </w:r>
    </w:p>
    <w:p w14:paraId="4A8622DC"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Next, block in the actions you absolutely must take to do a good job. These will often be the things you are assessed against.</w:t>
      </w:r>
    </w:p>
    <w:p w14:paraId="16F42EC3"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For example, if you manage people, make sure that you have enough time available to deal with team members' personal issues, coaching, and supervision needs. Also, allow time to communicate with your boss and key people around you. </w:t>
      </w:r>
    </w:p>
    <w:p w14:paraId="5D411FC3" w14:textId="77777777" w:rsidR="00300059" w:rsidRDefault="00300059" w:rsidP="007A0A0F">
      <w:pPr>
        <w:spacing w:line="360" w:lineRule="auto"/>
        <w:rPr>
          <w:rFonts w:asciiTheme="minorHAnsi" w:hAnsiTheme="minorHAnsi" w:cstheme="minorHAnsi"/>
          <w:sz w:val="20"/>
          <w:szCs w:val="20"/>
        </w:rPr>
      </w:pPr>
    </w:p>
    <w:p w14:paraId="30B2A457" w14:textId="77777777" w:rsidR="007A0A0F" w:rsidRPr="00300059" w:rsidRDefault="007A0A0F" w:rsidP="007A0A0F">
      <w:pPr>
        <w:spacing w:line="360" w:lineRule="auto"/>
        <w:rPr>
          <w:rFonts w:asciiTheme="minorHAnsi" w:hAnsiTheme="minorHAnsi" w:cstheme="minorHAnsi"/>
          <w:b/>
          <w:sz w:val="20"/>
          <w:szCs w:val="20"/>
        </w:rPr>
      </w:pPr>
      <w:r w:rsidRPr="00300059">
        <w:rPr>
          <w:rFonts w:asciiTheme="minorHAnsi" w:hAnsiTheme="minorHAnsi" w:cstheme="minorHAnsi"/>
          <w:b/>
          <w:sz w:val="20"/>
          <w:szCs w:val="20"/>
        </w:rPr>
        <w:t>Step 3: Schedule High-Priority Activities</w:t>
      </w:r>
    </w:p>
    <w:p w14:paraId="50576B9B"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Review your </w:t>
      </w:r>
      <w:hyperlink r:id="rId44" w:history="1">
        <w:r w:rsidRPr="007A0A0F">
          <w:rPr>
            <w:rFonts w:asciiTheme="minorHAnsi" w:hAnsiTheme="minorHAnsi" w:cstheme="minorHAnsi"/>
            <w:sz w:val="20"/>
            <w:szCs w:val="20"/>
          </w:rPr>
          <w:t>To-Do List</w:t>
        </w:r>
      </w:hyperlink>
      <w:r w:rsidRPr="007A0A0F">
        <w:rPr>
          <w:rFonts w:asciiTheme="minorHAnsi" w:hAnsiTheme="minorHAnsi" w:cstheme="minorHAnsi"/>
          <w:sz w:val="20"/>
          <w:szCs w:val="20"/>
        </w:rPr>
        <w:t> , and schedule in high-priority and urgent activities, as well as essential maintenance tasks that cannot be delegated or avoided.</w:t>
      </w:r>
    </w:p>
    <w:p w14:paraId="44C7F685" w14:textId="266C565B"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 xml:space="preserve">Try to arrange these for the times of day when you are most productive – for example, some people are at their most energized and efficient in the morning, while others focus more effectively in the afternoon or evening. </w:t>
      </w:r>
    </w:p>
    <w:p w14:paraId="2539A4B9" w14:textId="77777777" w:rsidR="00300059" w:rsidRDefault="00300059" w:rsidP="007A0A0F">
      <w:pPr>
        <w:spacing w:line="360" w:lineRule="auto"/>
        <w:rPr>
          <w:rFonts w:asciiTheme="minorHAnsi" w:hAnsiTheme="minorHAnsi" w:cstheme="minorHAnsi"/>
          <w:sz w:val="20"/>
          <w:szCs w:val="20"/>
        </w:rPr>
      </w:pPr>
    </w:p>
    <w:p w14:paraId="464924A8" w14:textId="77777777" w:rsidR="007A0A0F" w:rsidRPr="00300059" w:rsidRDefault="007A0A0F" w:rsidP="007A0A0F">
      <w:pPr>
        <w:spacing w:line="360" w:lineRule="auto"/>
        <w:rPr>
          <w:rFonts w:asciiTheme="minorHAnsi" w:hAnsiTheme="minorHAnsi" w:cstheme="minorHAnsi"/>
          <w:b/>
          <w:sz w:val="20"/>
          <w:szCs w:val="20"/>
        </w:rPr>
      </w:pPr>
      <w:r w:rsidRPr="00300059">
        <w:rPr>
          <w:rFonts w:asciiTheme="minorHAnsi" w:hAnsiTheme="minorHAnsi" w:cstheme="minorHAnsi"/>
          <w:b/>
          <w:sz w:val="20"/>
          <w:szCs w:val="20"/>
        </w:rPr>
        <w:t>Step 4: Schedule Contingency Time</w:t>
      </w:r>
    </w:p>
    <w:p w14:paraId="7F1020C9" w14:textId="77777777" w:rsidR="007A0A0F" w:rsidRPr="007A0A0F" w:rsidRDefault="007A0A0F" w:rsidP="007A0A0F">
      <w:pPr>
        <w:spacing w:line="360" w:lineRule="auto"/>
        <w:rPr>
          <w:rFonts w:asciiTheme="minorHAnsi" w:hAnsiTheme="minorHAnsi" w:cstheme="minorHAnsi"/>
          <w:sz w:val="20"/>
          <w:szCs w:val="20"/>
        </w:rPr>
      </w:pPr>
      <w:r w:rsidRPr="007A0A0F">
        <w:rPr>
          <w:rFonts w:asciiTheme="minorHAnsi" w:hAnsiTheme="minorHAnsi" w:cstheme="minorHAnsi"/>
          <w:sz w:val="20"/>
          <w:szCs w:val="20"/>
        </w:rPr>
        <w:t xml:space="preserve">Next, schedule some extra time to cope with contingencies and emergencies. Experience will tell you how much to allow – in general, the more unpredictable your job, the more </w:t>
      </w:r>
      <w:r w:rsidRPr="007A0A0F">
        <w:rPr>
          <w:rFonts w:asciiTheme="minorHAnsi" w:hAnsiTheme="minorHAnsi" w:cstheme="minorHAnsi"/>
          <w:sz w:val="20"/>
          <w:szCs w:val="20"/>
        </w:rPr>
        <w:lastRenderedPageBreak/>
        <w:t>contingency time you'll need. (If you don't schedule this time in, emergencies will still happen and you'll end up working late.)</w:t>
      </w:r>
    </w:p>
    <w:p w14:paraId="32E31B23" w14:textId="77777777" w:rsidR="00A71688" w:rsidRPr="00A71688" w:rsidRDefault="00A71688" w:rsidP="00A71688">
      <w:pPr>
        <w:spacing w:line="360" w:lineRule="auto"/>
        <w:rPr>
          <w:rFonts w:ascii="Arial" w:hAnsi="Arial" w:cs="Arial"/>
          <w:b/>
          <w:sz w:val="20"/>
          <w:szCs w:val="20"/>
          <w:u w:val="single"/>
        </w:rPr>
      </w:pPr>
    </w:p>
    <w:p w14:paraId="7E25EFA9" w14:textId="77777777" w:rsidR="00D427AD" w:rsidRPr="00D427AD" w:rsidRDefault="00D427AD" w:rsidP="00D427AD">
      <w:pPr>
        <w:spacing w:line="360" w:lineRule="auto"/>
        <w:rPr>
          <w:rFonts w:asciiTheme="minorHAnsi" w:hAnsiTheme="minorHAnsi" w:cstheme="minorHAnsi"/>
          <w:b/>
          <w:sz w:val="20"/>
          <w:szCs w:val="20"/>
        </w:rPr>
      </w:pPr>
      <w:r w:rsidRPr="00D427AD">
        <w:rPr>
          <w:rFonts w:asciiTheme="minorHAnsi" w:hAnsiTheme="minorHAnsi" w:cstheme="minorHAnsi"/>
          <w:b/>
          <w:sz w:val="20"/>
          <w:szCs w:val="20"/>
        </w:rPr>
        <w:t>Step 5: Schedule Discretionary Time</w:t>
      </w:r>
    </w:p>
    <w:p w14:paraId="10682A0C" w14:textId="77777777" w:rsidR="00D427AD" w:rsidRPr="00D427AD" w:rsidRDefault="00D427AD" w:rsidP="00D427AD">
      <w:pPr>
        <w:spacing w:line="360" w:lineRule="auto"/>
        <w:rPr>
          <w:rFonts w:asciiTheme="minorHAnsi" w:hAnsiTheme="minorHAnsi" w:cstheme="minorHAnsi"/>
          <w:sz w:val="20"/>
          <w:szCs w:val="20"/>
        </w:rPr>
      </w:pPr>
      <w:r w:rsidRPr="00D427AD">
        <w:rPr>
          <w:rFonts w:asciiTheme="minorHAnsi" w:hAnsiTheme="minorHAnsi" w:cstheme="minorHAnsi"/>
          <w:sz w:val="20"/>
          <w:szCs w:val="20"/>
        </w:rPr>
        <w:t>The space you have left in your planner is "discretionary time": time that is available to deliver your priorities and achieve your goals. Review your prioritized To-Do List and </w:t>
      </w:r>
      <w:hyperlink r:id="rId45" w:history="1">
        <w:r w:rsidRPr="00D427AD">
          <w:rPr>
            <w:rFonts w:asciiTheme="minorHAnsi" w:hAnsiTheme="minorHAnsi" w:cstheme="minorHAnsi"/>
            <w:sz w:val="20"/>
            <w:szCs w:val="20"/>
          </w:rPr>
          <w:t>personal goals</w:t>
        </w:r>
      </w:hyperlink>
      <w:r w:rsidRPr="00D427AD">
        <w:rPr>
          <w:rFonts w:asciiTheme="minorHAnsi" w:hAnsiTheme="minorHAnsi" w:cstheme="minorHAnsi"/>
          <w:sz w:val="20"/>
          <w:szCs w:val="20"/>
        </w:rPr>
        <w:t> , evaluate the time you need to achieve them, and schedule them in.</w:t>
      </w:r>
    </w:p>
    <w:p w14:paraId="18B663CA" w14:textId="77777777" w:rsidR="00D427AD" w:rsidRDefault="00D427AD" w:rsidP="00D427AD">
      <w:pPr>
        <w:spacing w:line="360" w:lineRule="auto"/>
        <w:rPr>
          <w:rFonts w:asciiTheme="minorHAnsi" w:hAnsiTheme="minorHAnsi" w:cstheme="minorHAnsi"/>
          <w:sz w:val="20"/>
          <w:szCs w:val="20"/>
        </w:rPr>
      </w:pPr>
    </w:p>
    <w:p w14:paraId="0721C762" w14:textId="77777777" w:rsidR="00D427AD" w:rsidRPr="00D427AD" w:rsidRDefault="00D427AD" w:rsidP="00D427AD">
      <w:pPr>
        <w:spacing w:line="360" w:lineRule="auto"/>
        <w:rPr>
          <w:rFonts w:asciiTheme="minorHAnsi" w:hAnsiTheme="minorHAnsi" w:cstheme="minorHAnsi"/>
          <w:b/>
          <w:sz w:val="20"/>
          <w:szCs w:val="20"/>
        </w:rPr>
      </w:pPr>
      <w:r w:rsidRPr="00D427AD">
        <w:rPr>
          <w:rFonts w:asciiTheme="minorHAnsi" w:hAnsiTheme="minorHAnsi" w:cstheme="minorHAnsi"/>
          <w:b/>
          <w:sz w:val="20"/>
          <w:szCs w:val="20"/>
        </w:rPr>
        <w:t>Step 6: Analyze Your Activities</w:t>
      </w:r>
    </w:p>
    <w:p w14:paraId="35EAB6D8" w14:textId="77777777" w:rsidR="00D427AD" w:rsidRPr="00D427AD" w:rsidRDefault="00D427AD" w:rsidP="00D427AD">
      <w:pPr>
        <w:spacing w:line="360" w:lineRule="auto"/>
        <w:rPr>
          <w:rFonts w:asciiTheme="minorHAnsi" w:hAnsiTheme="minorHAnsi" w:cstheme="minorHAnsi"/>
          <w:sz w:val="20"/>
          <w:szCs w:val="20"/>
        </w:rPr>
      </w:pPr>
      <w:r w:rsidRPr="00D427AD">
        <w:rPr>
          <w:rFonts w:asciiTheme="minorHAnsi" w:hAnsiTheme="minorHAnsi" w:cstheme="minorHAnsi"/>
          <w:sz w:val="20"/>
          <w:szCs w:val="20"/>
        </w:rPr>
        <w:t>If, by the time you reach step five, you find that you have little or no discretionary time available, you need to go back through steps two, three and four, and question whether all of the tasks you've entered are absolutely necessary. It may be that some things can be delegated or tackled in a more time-efficient way. </w:t>
      </w:r>
    </w:p>
    <w:p w14:paraId="281EE9B7" w14:textId="77777777" w:rsidR="00D427AD" w:rsidRDefault="00D427AD" w:rsidP="00D427AD">
      <w:pPr>
        <w:spacing w:line="360" w:lineRule="auto"/>
        <w:rPr>
          <w:rFonts w:asciiTheme="minorHAnsi" w:hAnsiTheme="minorHAnsi" w:cstheme="minorHAnsi"/>
          <w:sz w:val="20"/>
          <w:szCs w:val="20"/>
        </w:rPr>
      </w:pPr>
    </w:p>
    <w:p w14:paraId="087557CF" w14:textId="77777777" w:rsidR="00D427AD" w:rsidRDefault="00D427AD" w:rsidP="00D427AD">
      <w:pPr>
        <w:spacing w:line="360" w:lineRule="auto"/>
        <w:rPr>
          <w:rFonts w:asciiTheme="minorHAnsi" w:hAnsiTheme="minorHAnsi" w:cstheme="minorHAnsi"/>
          <w:sz w:val="20"/>
          <w:szCs w:val="20"/>
        </w:rPr>
      </w:pPr>
      <w:r w:rsidRPr="00D427AD">
        <w:rPr>
          <w:rFonts w:asciiTheme="minorHAnsi" w:hAnsiTheme="minorHAnsi" w:cstheme="minorHAnsi"/>
          <w:sz w:val="20"/>
          <w:szCs w:val="20"/>
        </w:rPr>
        <w:t>One of the most important ways that you can build success is by maximizing the </w:t>
      </w:r>
      <w:hyperlink r:id="rId46" w:history="1">
        <w:r w:rsidRPr="00D427AD">
          <w:rPr>
            <w:rFonts w:asciiTheme="minorHAnsi" w:hAnsiTheme="minorHAnsi" w:cstheme="minorHAnsi"/>
            <w:sz w:val="20"/>
            <w:szCs w:val="20"/>
          </w:rPr>
          <w:t>leverage</w:t>
        </w:r>
      </w:hyperlink>
      <w:r w:rsidRPr="00D427AD">
        <w:rPr>
          <w:rFonts w:asciiTheme="minorHAnsi" w:hAnsiTheme="minorHAnsi" w:cstheme="minorHAnsi"/>
          <w:sz w:val="20"/>
          <w:szCs w:val="20"/>
        </w:rPr>
        <w:t>  you can achieve with your time. Increase the amount of work you can complete by </w:t>
      </w:r>
      <w:hyperlink r:id="rId47" w:history="1">
        <w:r w:rsidRPr="00D427AD">
          <w:rPr>
            <w:rFonts w:asciiTheme="minorHAnsi" w:hAnsiTheme="minorHAnsi" w:cstheme="minorHAnsi"/>
            <w:sz w:val="20"/>
            <w:szCs w:val="20"/>
          </w:rPr>
          <w:t>delegating</w:t>
        </w:r>
      </w:hyperlink>
      <w:r w:rsidRPr="00D427AD">
        <w:rPr>
          <w:rFonts w:asciiTheme="minorHAnsi" w:hAnsiTheme="minorHAnsi" w:cstheme="minorHAnsi"/>
          <w:sz w:val="20"/>
          <w:szCs w:val="20"/>
        </w:rPr>
        <w:t>  to other people, </w:t>
      </w:r>
      <w:hyperlink r:id="rId48" w:history="1">
        <w:r w:rsidRPr="00D427AD">
          <w:rPr>
            <w:rFonts w:asciiTheme="minorHAnsi" w:hAnsiTheme="minorHAnsi" w:cstheme="minorHAnsi"/>
            <w:sz w:val="20"/>
            <w:szCs w:val="20"/>
          </w:rPr>
          <w:t>outsourcing</w:t>
        </w:r>
      </w:hyperlink>
      <w:r w:rsidRPr="00D427AD">
        <w:rPr>
          <w:rFonts w:asciiTheme="minorHAnsi" w:hAnsiTheme="minorHAnsi" w:cstheme="minorHAnsi"/>
          <w:sz w:val="20"/>
          <w:szCs w:val="20"/>
        </w:rPr>
        <w:t>  key tasks, or using technology to automate as much of your work as possible. This will free you up to achieve your goals.</w:t>
      </w:r>
    </w:p>
    <w:p w14:paraId="5028B0AE" w14:textId="77777777" w:rsidR="004F6F5F" w:rsidRDefault="004F6F5F" w:rsidP="00D427AD">
      <w:pPr>
        <w:spacing w:line="360" w:lineRule="auto"/>
        <w:rPr>
          <w:rFonts w:asciiTheme="minorHAnsi" w:hAnsiTheme="minorHAnsi" w:cstheme="minorHAnsi"/>
          <w:sz w:val="20"/>
          <w:szCs w:val="20"/>
        </w:rPr>
      </w:pPr>
    </w:p>
    <w:p w14:paraId="440ED15C" w14:textId="397D2E23" w:rsidR="004F6F5F" w:rsidRDefault="004F6F5F" w:rsidP="00D427AD">
      <w:pPr>
        <w:spacing w:line="360" w:lineRule="auto"/>
        <w:rPr>
          <w:rFonts w:asciiTheme="minorHAnsi" w:hAnsiTheme="minorHAnsi" w:cstheme="minorHAnsi"/>
          <w:b/>
          <w:sz w:val="22"/>
          <w:szCs w:val="22"/>
        </w:rPr>
      </w:pPr>
      <w:r>
        <w:rPr>
          <w:rFonts w:asciiTheme="minorHAnsi" w:hAnsiTheme="minorHAnsi" w:cstheme="minorHAnsi"/>
          <w:b/>
          <w:sz w:val="22"/>
          <w:szCs w:val="22"/>
        </w:rPr>
        <w:t>Delegation</w:t>
      </w:r>
    </w:p>
    <w:p w14:paraId="0782A193" w14:textId="14ED8551" w:rsidR="004F6F5F" w:rsidRDefault="003C3B45" w:rsidP="00D427AD">
      <w:pPr>
        <w:spacing w:line="360" w:lineRule="auto"/>
        <w:rPr>
          <w:rFonts w:asciiTheme="minorHAnsi" w:hAnsiTheme="minorHAnsi" w:cstheme="minorHAnsi"/>
          <w:sz w:val="20"/>
          <w:szCs w:val="20"/>
        </w:rPr>
      </w:pPr>
      <w:r>
        <w:rPr>
          <w:rFonts w:asciiTheme="minorHAnsi" w:hAnsiTheme="minorHAnsi" w:cstheme="minorHAnsi"/>
          <w:sz w:val="20"/>
          <w:szCs w:val="20"/>
        </w:rPr>
        <w:t>There is no other skill that will increase your productivity as a manager to the same degree as being able to delegate successfully.  When undertaken properly, delegation increases the level of motivation of team members as it allows for new and innovative ideas, which in turn leads to the development of team member’s creative and decision making skills.</w:t>
      </w:r>
    </w:p>
    <w:p w14:paraId="63ECFEBE" w14:textId="77777777" w:rsidR="009B5691" w:rsidRDefault="009B5691" w:rsidP="00D427AD">
      <w:pPr>
        <w:spacing w:line="360" w:lineRule="auto"/>
        <w:rPr>
          <w:rFonts w:asciiTheme="minorHAnsi" w:hAnsiTheme="minorHAnsi" w:cstheme="minorHAnsi"/>
          <w:sz w:val="20"/>
          <w:szCs w:val="20"/>
        </w:rPr>
      </w:pPr>
    </w:p>
    <w:p w14:paraId="7720347D" w14:textId="36D35191" w:rsidR="003C3B45" w:rsidRDefault="009B5691" w:rsidP="00D427AD">
      <w:pPr>
        <w:spacing w:line="360" w:lineRule="auto"/>
        <w:rPr>
          <w:rFonts w:asciiTheme="minorHAnsi" w:hAnsiTheme="minorHAnsi" w:cstheme="minorHAnsi"/>
          <w:sz w:val="20"/>
          <w:szCs w:val="20"/>
        </w:rPr>
      </w:pPr>
      <w:r>
        <w:rPr>
          <w:rFonts w:asciiTheme="minorHAnsi" w:hAnsiTheme="minorHAnsi" w:cstheme="minorHAnsi"/>
          <w:sz w:val="20"/>
          <w:szCs w:val="20"/>
        </w:rPr>
        <w:t>A key aspect of delegating efficiently is to ensure that whilst your time is organised more effectively, tasks must be allocated to suitable people to minimize risks and to ensure the optimum outcome.  It also provides you with the opportunity to develop your team members by increasing their morale and motivation.</w:t>
      </w:r>
    </w:p>
    <w:p w14:paraId="15F59B6A" w14:textId="77777777" w:rsidR="009B5691" w:rsidRDefault="009B5691" w:rsidP="00D427AD">
      <w:pPr>
        <w:spacing w:line="360" w:lineRule="auto"/>
        <w:rPr>
          <w:rFonts w:asciiTheme="minorHAnsi" w:hAnsiTheme="minorHAnsi" w:cstheme="minorHAnsi"/>
          <w:sz w:val="20"/>
          <w:szCs w:val="20"/>
        </w:rPr>
      </w:pPr>
    </w:p>
    <w:p w14:paraId="0A57E390" w14:textId="6DAF86CF" w:rsidR="009B5691" w:rsidRDefault="009B5691" w:rsidP="00D427AD">
      <w:pPr>
        <w:spacing w:line="360" w:lineRule="auto"/>
        <w:rPr>
          <w:rFonts w:asciiTheme="minorHAnsi" w:hAnsiTheme="minorHAnsi" w:cstheme="minorHAnsi"/>
          <w:sz w:val="20"/>
          <w:szCs w:val="20"/>
        </w:rPr>
      </w:pPr>
      <w:r>
        <w:rPr>
          <w:rFonts w:asciiTheme="minorHAnsi" w:hAnsiTheme="minorHAnsi" w:cstheme="minorHAnsi"/>
          <w:sz w:val="20"/>
          <w:szCs w:val="20"/>
        </w:rPr>
        <w:t>It is also key to remember that when delegating a task to other team members, you will retain responsibility for it; all you are doing is assigning another person to perform the task on your behalf.  It is often the fear that the delegated person will fail to perform the task properly (for which you will ultimately be responsible) that prevents managers from delegating.</w:t>
      </w:r>
    </w:p>
    <w:p w14:paraId="68C1CBAC" w14:textId="77777777" w:rsidR="009B5691" w:rsidRDefault="009B5691" w:rsidP="00D427AD">
      <w:pPr>
        <w:spacing w:line="360" w:lineRule="auto"/>
        <w:rPr>
          <w:rFonts w:asciiTheme="minorHAnsi" w:hAnsiTheme="minorHAnsi" w:cstheme="minorHAnsi"/>
          <w:sz w:val="20"/>
          <w:szCs w:val="20"/>
        </w:rPr>
      </w:pPr>
    </w:p>
    <w:p w14:paraId="01D3A0AC" w14:textId="513C806F" w:rsidR="009B5691" w:rsidRDefault="009B5691" w:rsidP="00D427AD">
      <w:pPr>
        <w:spacing w:line="360" w:lineRule="auto"/>
        <w:rPr>
          <w:rFonts w:asciiTheme="minorHAnsi" w:hAnsiTheme="minorHAnsi" w:cstheme="minorHAnsi"/>
          <w:sz w:val="20"/>
          <w:szCs w:val="20"/>
        </w:rPr>
      </w:pPr>
      <w:r>
        <w:rPr>
          <w:rFonts w:asciiTheme="minorHAnsi" w:hAnsiTheme="minorHAnsi" w:cstheme="minorHAnsi"/>
          <w:sz w:val="20"/>
          <w:szCs w:val="20"/>
        </w:rPr>
        <w:t xml:space="preserve">Whilst delegation does contain an element of performance risk, the extent of </w:t>
      </w:r>
      <w:r w:rsidR="00E16A59">
        <w:rPr>
          <w:rFonts w:asciiTheme="minorHAnsi" w:hAnsiTheme="minorHAnsi" w:cstheme="minorHAnsi"/>
          <w:sz w:val="20"/>
          <w:szCs w:val="20"/>
        </w:rPr>
        <w:t>the</w:t>
      </w:r>
      <w:r>
        <w:rPr>
          <w:rFonts w:asciiTheme="minorHAnsi" w:hAnsiTheme="minorHAnsi" w:cstheme="minorHAnsi"/>
          <w:sz w:val="20"/>
          <w:szCs w:val="20"/>
        </w:rPr>
        <w:t xml:space="preserve"> risk is dependent on the nature of the task and its importance to achieving organisational goals.  To be an effective manager, you therefore need to control that risk of poor performance when you delegate a task.</w:t>
      </w:r>
    </w:p>
    <w:p w14:paraId="1917F785" w14:textId="77777777" w:rsidR="00E16A59" w:rsidRDefault="00E16A59" w:rsidP="00D427AD">
      <w:pPr>
        <w:spacing w:line="360" w:lineRule="auto"/>
        <w:rPr>
          <w:rFonts w:asciiTheme="minorHAnsi" w:hAnsiTheme="minorHAnsi" w:cstheme="minorHAnsi"/>
          <w:sz w:val="20"/>
          <w:szCs w:val="20"/>
        </w:rPr>
      </w:pPr>
    </w:p>
    <w:p w14:paraId="7FD7557C" w14:textId="77777777" w:rsidR="00E16A59" w:rsidRDefault="00E16A59" w:rsidP="00D427AD">
      <w:pPr>
        <w:spacing w:line="360" w:lineRule="auto"/>
        <w:rPr>
          <w:rFonts w:asciiTheme="minorHAnsi" w:hAnsiTheme="minorHAnsi" w:cstheme="minorHAnsi"/>
          <w:sz w:val="20"/>
          <w:szCs w:val="20"/>
        </w:rPr>
      </w:pPr>
      <w:r>
        <w:rPr>
          <w:rFonts w:asciiTheme="minorHAnsi" w:hAnsiTheme="minorHAnsi" w:cstheme="minorHAnsi"/>
          <w:sz w:val="20"/>
          <w:szCs w:val="20"/>
        </w:rPr>
        <w:lastRenderedPageBreak/>
        <w:t>As a manager, you need to keep the bigger picture in mind of what your organisation wants to achieve.  When considering which tasks to delegate, there are some fundamental high-level factors you need to address.  You can do this by asking yourself: ”If I delegate this task”:</w:t>
      </w:r>
    </w:p>
    <w:p w14:paraId="378E455D" w14:textId="0FEA00DC" w:rsidR="00E16A59" w:rsidRDefault="00E16A59" w:rsidP="00E16A59">
      <w:pPr>
        <w:pStyle w:val="ListParagraph"/>
        <w:numPr>
          <w:ilvl w:val="0"/>
          <w:numId w:val="135"/>
        </w:numPr>
        <w:spacing w:line="360" w:lineRule="auto"/>
        <w:rPr>
          <w:rFonts w:asciiTheme="minorHAnsi" w:hAnsiTheme="minorHAnsi" w:cstheme="minorHAnsi"/>
          <w:sz w:val="20"/>
          <w:szCs w:val="20"/>
        </w:rPr>
      </w:pPr>
      <w:r>
        <w:rPr>
          <w:rFonts w:asciiTheme="minorHAnsi" w:hAnsiTheme="minorHAnsi" w:cstheme="minorHAnsi"/>
          <w:sz w:val="20"/>
          <w:szCs w:val="20"/>
        </w:rPr>
        <w:t>Will it give me more time to focus on tasks that are of higher value to the organisation?</w:t>
      </w:r>
    </w:p>
    <w:p w14:paraId="1F2FA747" w14:textId="31C5ADF9" w:rsidR="00E16A59" w:rsidRDefault="00E16A59" w:rsidP="00E16A59">
      <w:pPr>
        <w:pStyle w:val="ListParagraph"/>
        <w:numPr>
          <w:ilvl w:val="0"/>
          <w:numId w:val="135"/>
        </w:numPr>
        <w:spacing w:line="360" w:lineRule="auto"/>
        <w:rPr>
          <w:rFonts w:asciiTheme="minorHAnsi" w:hAnsiTheme="minorHAnsi" w:cstheme="minorHAnsi"/>
          <w:sz w:val="20"/>
          <w:szCs w:val="20"/>
        </w:rPr>
      </w:pPr>
      <w:r>
        <w:rPr>
          <w:rFonts w:asciiTheme="minorHAnsi" w:hAnsiTheme="minorHAnsi" w:cstheme="minorHAnsi"/>
          <w:sz w:val="20"/>
          <w:szCs w:val="20"/>
        </w:rPr>
        <w:t>Will it allow me to develop the skills of one of my team members by expanding their experience in this area?</w:t>
      </w:r>
    </w:p>
    <w:p w14:paraId="07B00972" w14:textId="77777777" w:rsidR="00E16A59" w:rsidRDefault="00E16A59" w:rsidP="00E16A59">
      <w:pPr>
        <w:pStyle w:val="ListParagraph"/>
        <w:numPr>
          <w:ilvl w:val="0"/>
          <w:numId w:val="135"/>
        </w:numPr>
        <w:spacing w:line="360" w:lineRule="auto"/>
        <w:rPr>
          <w:rFonts w:asciiTheme="minorHAnsi" w:hAnsiTheme="minorHAnsi" w:cstheme="minorHAnsi"/>
          <w:sz w:val="20"/>
          <w:szCs w:val="20"/>
        </w:rPr>
      </w:pPr>
      <w:r>
        <w:rPr>
          <w:rFonts w:asciiTheme="minorHAnsi" w:hAnsiTheme="minorHAnsi" w:cstheme="minorHAnsi"/>
          <w:sz w:val="20"/>
          <w:szCs w:val="20"/>
        </w:rPr>
        <w:t>Will it offer someone with a fresh view of the task and the chance to provide a more innovative solution than I would have done?</w:t>
      </w:r>
    </w:p>
    <w:p w14:paraId="1D0F0F04" w14:textId="77777777" w:rsidR="00E16A59" w:rsidRDefault="00E16A59" w:rsidP="00E16A59">
      <w:pPr>
        <w:spacing w:line="360" w:lineRule="auto"/>
        <w:rPr>
          <w:rFonts w:asciiTheme="minorHAnsi" w:hAnsiTheme="minorHAnsi" w:cstheme="minorHAnsi"/>
          <w:sz w:val="20"/>
          <w:szCs w:val="20"/>
        </w:rPr>
      </w:pPr>
      <w:r>
        <w:rPr>
          <w:rFonts w:asciiTheme="minorHAnsi" w:hAnsiTheme="minorHAnsi" w:cstheme="minorHAnsi"/>
          <w:sz w:val="20"/>
          <w:szCs w:val="20"/>
        </w:rPr>
        <w:t>If the answer is “yes” to any of these questions, then you should consider delegating the task.</w:t>
      </w:r>
    </w:p>
    <w:p w14:paraId="09CB0CC6" w14:textId="77777777" w:rsidR="00E16A59" w:rsidRDefault="00E16A59" w:rsidP="00E16A59">
      <w:pPr>
        <w:spacing w:line="360" w:lineRule="auto"/>
        <w:rPr>
          <w:rFonts w:asciiTheme="minorHAnsi" w:hAnsiTheme="minorHAnsi" w:cstheme="minorHAnsi"/>
          <w:sz w:val="20"/>
          <w:szCs w:val="20"/>
        </w:rPr>
      </w:pPr>
    </w:p>
    <w:p w14:paraId="4DB5B137" w14:textId="77777777" w:rsidR="00E16A59" w:rsidRDefault="00E16A59" w:rsidP="00E16A59">
      <w:pPr>
        <w:spacing w:line="360" w:lineRule="auto"/>
        <w:rPr>
          <w:rFonts w:asciiTheme="minorHAnsi" w:hAnsiTheme="minorHAnsi" w:cstheme="minorHAnsi"/>
          <w:sz w:val="20"/>
          <w:szCs w:val="20"/>
        </w:rPr>
      </w:pPr>
      <w:r>
        <w:rPr>
          <w:rFonts w:asciiTheme="minorHAnsi" w:hAnsiTheme="minorHAnsi" w:cstheme="minorHAnsi"/>
          <w:sz w:val="20"/>
          <w:szCs w:val="20"/>
        </w:rPr>
        <w:t>As an initial step it is best to delegate:</w:t>
      </w:r>
    </w:p>
    <w:p w14:paraId="3FA38E42" w14:textId="77777777" w:rsidR="00E16A59" w:rsidRDefault="00E16A59" w:rsidP="00E16A59">
      <w:pPr>
        <w:pStyle w:val="ListParagraph"/>
        <w:numPr>
          <w:ilvl w:val="0"/>
          <w:numId w:val="136"/>
        </w:numPr>
        <w:spacing w:line="360" w:lineRule="auto"/>
        <w:rPr>
          <w:rFonts w:asciiTheme="minorHAnsi" w:hAnsiTheme="minorHAnsi" w:cstheme="minorHAnsi"/>
          <w:sz w:val="20"/>
          <w:szCs w:val="20"/>
        </w:rPr>
      </w:pPr>
      <w:r>
        <w:rPr>
          <w:rFonts w:asciiTheme="minorHAnsi" w:hAnsiTheme="minorHAnsi" w:cstheme="minorHAnsi"/>
          <w:sz w:val="20"/>
          <w:szCs w:val="20"/>
        </w:rPr>
        <w:t>Routine tasks</w:t>
      </w:r>
    </w:p>
    <w:p w14:paraId="7CD6FDEC" w14:textId="77777777" w:rsidR="00E16A59" w:rsidRDefault="00E16A59" w:rsidP="00E16A59">
      <w:pPr>
        <w:pStyle w:val="ListParagraph"/>
        <w:numPr>
          <w:ilvl w:val="0"/>
          <w:numId w:val="136"/>
        </w:numPr>
        <w:spacing w:line="360" w:lineRule="auto"/>
        <w:rPr>
          <w:rFonts w:asciiTheme="minorHAnsi" w:hAnsiTheme="minorHAnsi" w:cstheme="minorHAnsi"/>
          <w:sz w:val="20"/>
          <w:szCs w:val="20"/>
        </w:rPr>
      </w:pPr>
      <w:r>
        <w:rPr>
          <w:rFonts w:asciiTheme="minorHAnsi" w:hAnsiTheme="minorHAnsi" w:cstheme="minorHAnsi"/>
          <w:sz w:val="20"/>
          <w:szCs w:val="20"/>
        </w:rPr>
        <w:t>Planned tasks</w:t>
      </w:r>
    </w:p>
    <w:p w14:paraId="433D2639" w14:textId="77777777" w:rsidR="00E16A59" w:rsidRDefault="00E16A59" w:rsidP="00E16A59">
      <w:pPr>
        <w:pStyle w:val="ListParagraph"/>
        <w:numPr>
          <w:ilvl w:val="0"/>
          <w:numId w:val="136"/>
        </w:numPr>
        <w:spacing w:line="360" w:lineRule="auto"/>
        <w:rPr>
          <w:rFonts w:asciiTheme="minorHAnsi" w:hAnsiTheme="minorHAnsi" w:cstheme="minorHAnsi"/>
          <w:sz w:val="20"/>
          <w:szCs w:val="20"/>
        </w:rPr>
      </w:pPr>
      <w:r>
        <w:rPr>
          <w:rFonts w:asciiTheme="minorHAnsi" w:hAnsiTheme="minorHAnsi" w:cstheme="minorHAnsi"/>
          <w:sz w:val="20"/>
          <w:szCs w:val="20"/>
        </w:rPr>
        <w:t>Tasks that a team member has expressed an interest in performing</w:t>
      </w:r>
    </w:p>
    <w:p w14:paraId="4DAAFC4B" w14:textId="77777777" w:rsidR="00E16A59" w:rsidRDefault="00E16A59" w:rsidP="00E16A59">
      <w:pPr>
        <w:spacing w:line="360" w:lineRule="auto"/>
        <w:rPr>
          <w:rFonts w:asciiTheme="minorHAnsi" w:hAnsiTheme="minorHAnsi" w:cstheme="minorHAnsi"/>
          <w:sz w:val="20"/>
          <w:szCs w:val="20"/>
        </w:rPr>
      </w:pPr>
      <w:r>
        <w:rPr>
          <w:rFonts w:asciiTheme="minorHAnsi" w:hAnsiTheme="minorHAnsi" w:cstheme="minorHAnsi"/>
          <w:sz w:val="20"/>
          <w:szCs w:val="20"/>
        </w:rPr>
        <w:t>For all of these, you should ensure that you have sufficient time within your workpload to brief and explain exactly what is required.  You must be mindful not to always delegate unpleasant tasks as this will not develop or motivate your staff.</w:t>
      </w:r>
    </w:p>
    <w:p w14:paraId="442136A9" w14:textId="77777777" w:rsidR="00E16A59" w:rsidRDefault="00E16A59" w:rsidP="00E16A59">
      <w:pPr>
        <w:spacing w:line="360" w:lineRule="auto"/>
        <w:rPr>
          <w:rFonts w:asciiTheme="minorHAnsi" w:hAnsiTheme="minorHAnsi" w:cstheme="minorHAnsi"/>
          <w:sz w:val="20"/>
          <w:szCs w:val="20"/>
        </w:rPr>
      </w:pPr>
    </w:p>
    <w:p w14:paraId="6FF54A12" w14:textId="77777777" w:rsidR="00E16A59" w:rsidRDefault="00E16A59" w:rsidP="00E16A59">
      <w:pPr>
        <w:spacing w:line="360" w:lineRule="auto"/>
        <w:rPr>
          <w:rFonts w:asciiTheme="minorHAnsi" w:hAnsiTheme="minorHAnsi" w:cstheme="minorHAnsi"/>
          <w:b/>
          <w:sz w:val="20"/>
          <w:szCs w:val="20"/>
        </w:rPr>
      </w:pPr>
      <w:r w:rsidRPr="00E16A59">
        <w:rPr>
          <w:rFonts w:asciiTheme="minorHAnsi" w:hAnsiTheme="minorHAnsi" w:cstheme="minorHAnsi"/>
          <w:b/>
          <w:sz w:val="20"/>
          <w:szCs w:val="20"/>
        </w:rPr>
        <w:t>Principles of delegation</w:t>
      </w:r>
    </w:p>
    <w:p w14:paraId="7BA896FF" w14:textId="77777777" w:rsidR="00E16A59" w:rsidRDefault="00E16A59" w:rsidP="00E16A59">
      <w:pPr>
        <w:pStyle w:val="ListParagraph"/>
        <w:numPr>
          <w:ilvl w:val="0"/>
          <w:numId w:val="137"/>
        </w:numPr>
        <w:spacing w:line="360" w:lineRule="auto"/>
        <w:rPr>
          <w:rFonts w:asciiTheme="minorHAnsi" w:hAnsiTheme="minorHAnsi" w:cstheme="minorHAnsi"/>
          <w:b/>
          <w:sz w:val="20"/>
          <w:szCs w:val="20"/>
        </w:rPr>
      </w:pPr>
      <w:r>
        <w:rPr>
          <w:rFonts w:asciiTheme="minorHAnsi" w:hAnsiTheme="minorHAnsi" w:cstheme="minorHAnsi"/>
          <w:b/>
          <w:sz w:val="20"/>
          <w:szCs w:val="20"/>
        </w:rPr>
        <w:t>Principle of delegation by results expected</w:t>
      </w:r>
    </w:p>
    <w:p w14:paraId="2D1CDB62" w14:textId="77777777" w:rsidR="00A551AA" w:rsidRDefault="00E16A59" w:rsidP="00E16A59">
      <w:pPr>
        <w:pStyle w:val="ListParagraph"/>
        <w:spacing w:line="360" w:lineRule="auto"/>
        <w:rPr>
          <w:rFonts w:asciiTheme="minorHAnsi" w:hAnsiTheme="minorHAnsi" w:cstheme="minorHAnsi"/>
          <w:sz w:val="20"/>
          <w:szCs w:val="20"/>
        </w:rPr>
      </w:pPr>
      <w:r>
        <w:rPr>
          <w:rFonts w:asciiTheme="minorHAnsi" w:hAnsiTheme="minorHAnsi" w:cstheme="minorHAnsi"/>
          <w:sz w:val="20"/>
          <w:szCs w:val="20"/>
        </w:rPr>
        <w:t>The degree of authority delegated to an individual manager should be adequate to assure their ability to accomplish the results expected of them.  Without this level of authority, they will be unable to complete the task, as others they need to interact with will hinder their progress die to lack of “real” authority.  It is essential that as part of the delegation process, you communicate this devolved authority to all nec</w:t>
      </w:r>
      <w:r w:rsidR="00A551AA">
        <w:rPr>
          <w:rFonts w:asciiTheme="minorHAnsi" w:hAnsiTheme="minorHAnsi" w:cstheme="minorHAnsi"/>
          <w:sz w:val="20"/>
          <w:szCs w:val="20"/>
        </w:rPr>
        <w:t>essary parties.</w:t>
      </w:r>
    </w:p>
    <w:p w14:paraId="00F9DAE1" w14:textId="77777777" w:rsidR="00A551AA" w:rsidRDefault="00A551AA" w:rsidP="00A551AA">
      <w:pPr>
        <w:pStyle w:val="ListParagraph"/>
        <w:numPr>
          <w:ilvl w:val="0"/>
          <w:numId w:val="137"/>
        </w:numPr>
        <w:spacing w:line="360" w:lineRule="auto"/>
        <w:rPr>
          <w:rFonts w:asciiTheme="minorHAnsi" w:hAnsiTheme="minorHAnsi" w:cstheme="minorHAnsi"/>
          <w:b/>
          <w:sz w:val="20"/>
          <w:szCs w:val="20"/>
        </w:rPr>
      </w:pPr>
      <w:r>
        <w:rPr>
          <w:rFonts w:asciiTheme="minorHAnsi" w:hAnsiTheme="minorHAnsi" w:cstheme="minorHAnsi"/>
          <w:b/>
          <w:sz w:val="20"/>
          <w:szCs w:val="20"/>
        </w:rPr>
        <w:t>Principle of absoluteness of responsibility</w:t>
      </w:r>
    </w:p>
    <w:p w14:paraId="392B1DB3" w14:textId="77777777" w:rsidR="00A551AA" w:rsidRDefault="00A551AA" w:rsidP="00A551AA">
      <w:pPr>
        <w:pStyle w:val="ListParagraph"/>
        <w:spacing w:line="360" w:lineRule="auto"/>
        <w:rPr>
          <w:rFonts w:asciiTheme="minorHAnsi" w:hAnsiTheme="minorHAnsi" w:cstheme="minorHAnsi"/>
          <w:sz w:val="20"/>
          <w:szCs w:val="20"/>
        </w:rPr>
      </w:pPr>
      <w:r>
        <w:rPr>
          <w:rFonts w:asciiTheme="minorHAnsi" w:hAnsiTheme="minorHAnsi" w:cstheme="minorHAnsi"/>
          <w:sz w:val="20"/>
          <w:szCs w:val="20"/>
        </w:rPr>
        <w:t>It is vital that delegation is not used as a way of avoiding or abdicating ultimate responsibility of ownership of tasks.  Responsibility for the activities of subordinates, who have been assigned duties, remains at all times with whoever originally delegated the task.</w:t>
      </w:r>
    </w:p>
    <w:p w14:paraId="03C7FA95" w14:textId="77777777" w:rsidR="00A551AA" w:rsidRDefault="00A551AA" w:rsidP="00A551AA">
      <w:pPr>
        <w:pStyle w:val="ListParagraph"/>
        <w:numPr>
          <w:ilvl w:val="0"/>
          <w:numId w:val="137"/>
        </w:numPr>
        <w:spacing w:line="360" w:lineRule="auto"/>
        <w:rPr>
          <w:rFonts w:asciiTheme="minorHAnsi" w:hAnsiTheme="minorHAnsi" w:cstheme="minorHAnsi"/>
          <w:b/>
          <w:sz w:val="20"/>
          <w:szCs w:val="20"/>
        </w:rPr>
      </w:pPr>
      <w:r>
        <w:rPr>
          <w:rFonts w:asciiTheme="minorHAnsi" w:hAnsiTheme="minorHAnsi" w:cstheme="minorHAnsi"/>
          <w:b/>
          <w:sz w:val="20"/>
          <w:szCs w:val="20"/>
        </w:rPr>
        <w:t>Principle of parity of authority and responsibility</w:t>
      </w:r>
    </w:p>
    <w:p w14:paraId="49777842" w14:textId="77777777" w:rsidR="00A551AA" w:rsidRDefault="00A551AA" w:rsidP="00A551AA">
      <w:pPr>
        <w:pStyle w:val="ListParagraph"/>
        <w:spacing w:line="360" w:lineRule="auto"/>
        <w:rPr>
          <w:rFonts w:asciiTheme="minorHAnsi" w:hAnsiTheme="minorHAnsi" w:cstheme="minorHAnsi"/>
          <w:sz w:val="20"/>
          <w:szCs w:val="20"/>
        </w:rPr>
      </w:pPr>
      <w:r>
        <w:rPr>
          <w:rFonts w:asciiTheme="minorHAnsi" w:hAnsiTheme="minorHAnsi" w:cstheme="minorHAnsi"/>
          <w:sz w:val="20"/>
          <w:szCs w:val="20"/>
        </w:rPr>
        <w:t>The degree of authority that is delegated in conjunction with the task has to be consistent with the level of responsibility and role of the subordinate.</w:t>
      </w:r>
    </w:p>
    <w:p w14:paraId="477FE4D2" w14:textId="77777777" w:rsidR="00A551AA" w:rsidRDefault="00A551AA" w:rsidP="00A551AA">
      <w:pPr>
        <w:pStyle w:val="ListParagraph"/>
        <w:spacing w:line="360" w:lineRule="auto"/>
        <w:rPr>
          <w:rFonts w:asciiTheme="minorHAnsi" w:hAnsiTheme="minorHAnsi" w:cstheme="minorHAnsi"/>
          <w:sz w:val="20"/>
          <w:szCs w:val="20"/>
        </w:rPr>
      </w:pPr>
    </w:p>
    <w:p w14:paraId="1D970155" w14:textId="77777777" w:rsidR="00151827" w:rsidRDefault="00151827" w:rsidP="00A551AA">
      <w:pPr>
        <w:pStyle w:val="ListParagraph"/>
        <w:spacing w:line="360" w:lineRule="auto"/>
        <w:rPr>
          <w:rFonts w:asciiTheme="minorHAnsi" w:hAnsiTheme="minorHAnsi" w:cstheme="minorHAnsi"/>
          <w:sz w:val="20"/>
          <w:szCs w:val="20"/>
        </w:rPr>
      </w:pPr>
    </w:p>
    <w:p w14:paraId="451AD945" w14:textId="77777777" w:rsidR="00151827" w:rsidRDefault="00151827" w:rsidP="00A551AA">
      <w:pPr>
        <w:pStyle w:val="ListParagraph"/>
        <w:spacing w:line="360" w:lineRule="auto"/>
        <w:rPr>
          <w:rFonts w:asciiTheme="minorHAnsi" w:hAnsiTheme="minorHAnsi" w:cstheme="minorHAnsi"/>
          <w:sz w:val="20"/>
          <w:szCs w:val="20"/>
        </w:rPr>
      </w:pPr>
    </w:p>
    <w:p w14:paraId="320DF92B" w14:textId="77777777" w:rsidR="00151827" w:rsidRDefault="00151827" w:rsidP="00A551AA">
      <w:pPr>
        <w:pStyle w:val="ListParagraph"/>
        <w:spacing w:line="360" w:lineRule="auto"/>
        <w:rPr>
          <w:rFonts w:asciiTheme="minorHAnsi" w:hAnsiTheme="minorHAnsi" w:cstheme="minorHAnsi"/>
          <w:sz w:val="20"/>
          <w:szCs w:val="20"/>
        </w:rPr>
      </w:pPr>
    </w:p>
    <w:p w14:paraId="529B56A9" w14:textId="77777777" w:rsidR="00151827" w:rsidRDefault="00151827" w:rsidP="00A551AA">
      <w:pPr>
        <w:pStyle w:val="ListParagraph"/>
        <w:spacing w:line="360" w:lineRule="auto"/>
        <w:rPr>
          <w:rFonts w:asciiTheme="minorHAnsi" w:hAnsiTheme="minorHAnsi" w:cstheme="minorHAnsi"/>
          <w:sz w:val="20"/>
          <w:szCs w:val="20"/>
        </w:rPr>
      </w:pPr>
    </w:p>
    <w:p w14:paraId="2C587460" w14:textId="77777777" w:rsidR="00151827" w:rsidRDefault="00151827" w:rsidP="00A551AA">
      <w:pPr>
        <w:pStyle w:val="ListParagraph"/>
        <w:spacing w:line="360" w:lineRule="auto"/>
        <w:rPr>
          <w:rFonts w:asciiTheme="minorHAnsi" w:hAnsiTheme="minorHAnsi" w:cstheme="minorHAnsi"/>
          <w:sz w:val="20"/>
          <w:szCs w:val="20"/>
        </w:rPr>
      </w:pPr>
    </w:p>
    <w:p w14:paraId="5D1CBCF0" w14:textId="77777777" w:rsidR="00151827" w:rsidRDefault="00151827" w:rsidP="00A551AA">
      <w:pPr>
        <w:pStyle w:val="ListParagraph"/>
        <w:spacing w:line="360" w:lineRule="auto"/>
        <w:ind w:left="0"/>
        <w:rPr>
          <w:rFonts w:asciiTheme="minorHAnsi" w:hAnsiTheme="minorHAnsi" w:cstheme="minorHAnsi"/>
          <w:b/>
          <w:sz w:val="20"/>
          <w:szCs w:val="20"/>
        </w:rPr>
      </w:pPr>
      <w:r w:rsidRPr="00151827">
        <w:rPr>
          <w:rFonts w:asciiTheme="minorHAnsi" w:hAnsiTheme="minorHAnsi" w:cstheme="minorHAnsi"/>
          <w:b/>
          <w:sz w:val="20"/>
          <w:szCs w:val="20"/>
        </w:rPr>
        <w:t>Stages for successful delegation</w:t>
      </w:r>
    </w:p>
    <w:p w14:paraId="58755EB1" w14:textId="77777777" w:rsidR="00151827" w:rsidRDefault="00151827"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There are six practical stages you should follow so that your delegated activities are successfully completed.</w:t>
      </w:r>
    </w:p>
    <w:p w14:paraId="797B2E22" w14:textId="77777777" w:rsidR="00151827" w:rsidRDefault="00151827" w:rsidP="00A551AA">
      <w:pPr>
        <w:pStyle w:val="ListParagraph"/>
        <w:spacing w:line="360" w:lineRule="auto"/>
        <w:ind w:left="0"/>
        <w:rPr>
          <w:rFonts w:asciiTheme="minorHAnsi" w:hAnsiTheme="minorHAnsi" w:cstheme="minorHAnsi"/>
          <w:sz w:val="20"/>
          <w:szCs w:val="20"/>
        </w:rPr>
      </w:pPr>
    </w:p>
    <w:p w14:paraId="0C806C83" w14:textId="45C0E605" w:rsidR="00151827" w:rsidRDefault="00151827"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Step 1:  Select the right person for the job</w:t>
      </w:r>
    </w:p>
    <w:p w14:paraId="1445385E" w14:textId="63A256C7" w:rsidR="00151827" w:rsidRDefault="00151827"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As a manager, it is essential that you have an accurate picture of your team members’ individual KSA’s (Knowledge, Skills, Attitude).  You will be able to assess these by watching and evaluating the competencies and behaviours an individual display in different situations.</w:t>
      </w:r>
    </w:p>
    <w:p w14:paraId="0E51EF6C" w14:textId="785ACA50" w:rsidR="00151827" w:rsidRDefault="00151827"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The right person for you to delegate to will already exhibit many of the behaviours that are required to perform the task you want to delegate.  This can be seen in the way they deal with unexpected circumstances or handle other members of your team to defuse potentially damaging situations.</w:t>
      </w:r>
    </w:p>
    <w:p w14:paraId="65E7FFC9" w14:textId="77777777" w:rsidR="00151827" w:rsidRDefault="00151827" w:rsidP="00A551AA">
      <w:pPr>
        <w:pStyle w:val="ListParagraph"/>
        <w:spacing w:line="360" w:lineRule="auto"/>
        <w:ind w:left="0"/>
        <w:rPr>
          <w:rFonts w:asciiTheme="minorHAnsi" w:hAnsiTheme="minorHAnsi" w:cstheme="minorHAnsi"/>
          <w:sz w:val="20"/>
          <w:szCs w:val="20"/>
        </w:rPr>
      </w:pPr>
    </w:p>
    <w:p w14:paraId="104CA6A7" w14:textId="4DCBE8DD" w:rsidR="00151827" w:rsidRDefault="00151827"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Step 2:  Provide a clear goal</w:t>
      </w:r>
    </w:p>
    <w:p w14:paraId="67A205F8" w14:textId="14D3616C" w:rsidR="00151827" w:rsidRDefault="00151827"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 xml:space="preserve">It is your </w:t>
      </w:r>
      <w:r w:rsidR="00780465">
        <w:rPr>
          <w:rFonts w:asciiTheme="minorHAnsi" w:hAnsiTheme="minorHAnsi" w:cstheme="minorHAnsi"/>
          <w:sz w:val="20"/>
          <w:szCs w:val="20"/>
        </w:rPr>
        <w:t>responsibility</w:t>
      </w:r>
      <w:r>
        <w:rPr>
          <w:rFonts w:asciiTheme="minorHAnsi" w:hAnsiTheme="minorHAnsi" w:cstheme="minorHAnsi"/>
          <w:sz w:val="20"/>
          <w:szCs w:val="20"/>
        </w:rPr>
        <w:t xml:space="preserve"> to provide the team member with all the information they will need to understand exactly what is expected of them and to perform the task successfully.  It is important that the brief you give provides a clear understanding of </w:t>
      </w:r>
      <w:r w:rsidR="00780465">
        <w:rPr>
          <w:rFonts w:asciiTheme="minorHAnsi" w:hAnsiTheme="minorHAnsi" w:cstheme="minorHAnsi"/>
          <w:sz w:val="20"/>
          <w:szCs w:val="20"/>
        </w:rPr>
        <w:t>the</w:t>
      </w:r>
      <w:r>
        <w:rPr>
          <w:rFonts w:asciiTheme="minorHAnsi" w:hAnsiTheme="minorHAnsi" w:cstheme="minorHAnsi"/>
          <w:sz w:val="20"/>
          <w:szCs w:val="20"/>
        </w:rPr>
        <w:t xml:space="preserve"> importance of the task.</w:t>
      </w:r>
    </w:p>
    <w:p w14:paraId="22B14419" w14:textId="20230C0E" w:rsidR="00151827" w:rsidRDefault="00151827"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 xml:space="preserve">An essential part of your brief is that you must clearly define what you expect from the job you are delegating and that it meets the SMART goal-setting criteria.  This includes how their, and your, success will be measured.  With </w:t>
      </w:r>
      <w:r w:rsidR="00780465">
        <w:rPr>
          <w:rFonts w:asciiTheme="minorHAnsi" w:hAnsiTheme="minorHAnsi" w:cstheme="minorHAnsi"/>
          <w:sz w:val="20"/>
          <w:szCs w:val="20"/>
        </w:rPr>
        <w:t>this</w:t>
      </w:r>
      <w:r>
        <w:rPr>
          <w:rFonts w:asciiTheme="minorHAnsi" w:hAnsiTheme="minorHAnsi" w:cstheme="minorHAnsi"/>
          <w:sz w:val="20"/>
          <w:szCs w:val="20"/>
        </w:rPr>
        <w:t xml:space="preserve"> </w:t>
      </w:r>
      <w:r w:rsidR="00780465">
        <w:rPr>
          <w:rFonts w:asciiTheme="minorHAnsi" w:hAnsiTheme="minorHAnsi" w:cstheme="minorHAnsi"/>
          <w:sz w:val="20"/>
          <w:szCs w:val="20"/>
        </w:rPr>
        <w:t>knowledge</w:t>
      </w:r>
      <w:r>
        <w:rPr>
          <w:rFonts w:asciiTheme="minorHAnsi" w:hAnsiTheme="minorHAnsi" w:cstheme="minorHAnsi"/>
          <w:sz w:val="20"/>
          <w:szCs w:val="20"/>
        </w:rPr>
        <w:t>, the team member can clearly understand what the goal is, as well as what you expect from them.</w:t>
      </w:r>
    </w:p>
    <w:p w14:paraId="3BCB7234" w14:textId="77777777" w:rsidR="00151827" w:rsidRDefault="00151827" w:rsidP="00A551AA">
      <w:pPr>
        <w:pStyle w:val="ListParagraph"/>
        <w:spacing w:line="360" w:lineRule="auto"/>
        <w:ind w:left="0"/>
        <w:rPr>
          <w:rFonts w:asciiTheme="minorHAnsi" w:hAnsiTheme="minorHAnsi" w:cstheme="minorHAnsi"/>
          <w:sz w:val="20"/>
          <w:szCs w:val="20"/>
        </w:rPr>
      </w:pPr>
    </w:p>
    <w:p w14:paraId="37231F61" w14:textId="336CB3FE" w:rsidR="00151827" w:rsidRDefault="00780465"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Step 3:  Delegate the whole job to a single team member</w:t>
      </w:r>
    </w:p>
    <w:p w14:paraId="7B92379E" w14:textId="2F0A42A5" w:rsidR="00780465" w:rsidRDefault="00780465"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One of the most serious mistakes that you can make when delegating work is to split the task up and give it to more than one team member.  The effect of this is to add considerable confusion to the whole situation.  Therefore, it is crucial to ensure that the individual understands that the task is their sole responsibility to deliver in the most appropriate way to guarantee success.</w:t>
      </w:r>
    </w:p>
    <w:p w14:paraId="37AB8278" w14:textId="77777777" w:rsidR="00780465" w:rsidRDefault="00780465" w:rsidP="00A551AA">
      <w:pPr>
        <w:pStyle w:val="ListParagraph"/>
        <w:spacing w:line="360" w:lineRule="auto"/>
        <w:ind w:left="0"/>
        <w:rPr>
          <w:rFonts w:asciiTheme="minorHAnsi" w:hAnsiTheme="minorHAnsi" w:cstheme="minorHAnsi"/>
          <w:sz w:val="20"/>
          <w:szCs w:val="20"/>
        </w:rPr>
      </w:pPr>
    </w:p>
    <w:p w14:paraId="49B8F6DB" w14:textId="3D1FF1E4" w:rsidR="00780465" w:rsidRDefault="00780465"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Step 4:  Set realistic deadlines if appropriate</w:t>
      </w:r>
    </w:p>
    <w:p w14:paraId="57E3116A" w14:textId="6E710974" w:rsidR="00780465" w:rsidRDefault="00780465"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When briefing the team member to whom you have delegated, you must clearly state what the deadline is and the reason for that timeframe.  Setting extremely challenging deadlines usually has the opposite effect from the one intended.  If a team member starts to doubt their ability to finish on time, they may lose motivation to even try.  Similarly, setting a strict deadline where there are too many unknown factors may have the same result of impairing motivation.</w:t>
      </w:r>
    </w:p>
    <w:p w14:paraId="0184876D" w14:textId="77777777" w:rsidR="00780465" w:rsidRDefault="00780465" w:rsidP="00A551AA">
      <w:pPr>
        <w:pStyle w:val="ListParagraph"/>
        <w:spacing w:line="360" w:lineRule="auto"/>
        <w:ind w:left="0"/>
        <w:rPr>
          <w:rFonts w:asciiTheme="minorHAnsi" w:hAnsiTheme="minorHAnsi" w:cstheme="minorHAnsi"/>
          <w:sz w:val="20"/>
          <w:szCs w:val="20"/>
        </w:rPr>
      </w:pPr>
    </w:p>
    <w:p w14:paraId="3A6A4C0C" w14:textId="77777777" w:rsidR="00780465" w:rsidRDefault="00780465" w:rsidP="00A551AA">
      <w:pPr>
        <w:pStyle w:val="ListParagraph"/>
        <w:spacing w:line="360" w:lineRule="auto"/>
        <w:ind w:left="0"/>
        <w:rPr>
          <w:rFonts w:asciiTheme="minorHAnsi" w:hAnsiTheme="minorHAnsi" w:cstheme="minorHAnsi"/>
          <w:sz w:val="20"/>
          <w:szCs w:val="20"/>
        </w:rPr>
      </w:pPr>
    </w:p>
    <w:p w14:paraId="1AF42FD8" w14:textId="77777777" w:rsidR="00780465" w:rsidRDefault="00780465" w:rsidP="00A551AA">
      <w:pPr>
        <w:pStyle w:val="ListParagraph"/>
        <w:spacing w:line="360" w:lineRule="auto"/>
        <w:ind w:left="0"/>
        <w:rPr>
          <w:rFonts w:asciiTheme="minorHAnsi" w:hAnsiTheme="minorHAnsi" w:cstheme="minorHAnsi"/>
          <w:sz w:val="20"/>
          <w:szCs w:val="20"/>
        </w:rPr>
      </w:pPr>
    </w:p>
    <w:p w14:paraId="544C23CF" w14:textId="7F523F4B" w:rsidR="00780465" w:rsidRDefault="00780465"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lastRenderedPageBreak/>
        <w:t>Step 5:  Perform periodic reviews</w:t>
      </w:r>
    </w:p>
    <w:p w14:paraId="0806936C" w14:textId="3B73AE36" w:rsidR="00780465" w:rsidRDefault="00780465"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To ensure successful delegation of your task, you must clearly identify as part of the brief the key points of the task or the dates when you want feedback about progress.  This allows you to become aware of potential issues or problems the person you have delegated the task to may have and to help resolve them, before they become damaging to the task’s success.</w:t>
      </w:r>
    </w:p>
    <w:p w14:paraId="5FEF2270" w14:textId="77777777" w:rsidR="00780465" w:rsidRDefault="00780465" w:rsidP="00A551AA">
      <w:pPr>
        <w:pStyle w:val="ListParagraph"/>
        <w:spacing w:line="360" w:lineRule="auto"/>
        <w:ind w:left="0"/>
        <w:rPr>
          <w:rFonts w:asciiTheme="minorHAnsi" w:hAnsiTheme="minorHAnsi" w:cstheme="minorHAnsi"/>
          <w:sz w:val="20"/>
          <w:szCs w:val="20"/>
        </w:rPr>
      </w:pPr>
    </w:p>
    <w:p w14:paraId="7408F94D" w14:textId="1750FE47" w:rsidR="00780465" w:rsidRDefault="00780465"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Step 6:  Give proper credit and recognition</w:t>
      </w:r>
    </w:p>
    <w:p w14:paraId="46E706F0" w14:textId="6E28F227" w:rsidR="00370919" w:rsidRDefault="00370919"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Decide in advance how you will thank and reward the team member for their successful completion of the task.  When a job is completed, it is important that you give full credit to the person who completed it.  This provides them with the personal recognition of their achievement at both a team and corporate level.</w:t>
      </w:r>
    </w:p>
    <w:p w14:paraId="2801F536" w14:textId="042CA454" w:rsidR="00370919" w:rsidRDefault="00370919" w:rsidP="00A551AA">
      <w:pPr>
        <w:pStyle w:val="ListParagraph"/>
        <w:spacing w:line="360" w:lineRule="auto"/>
        <w:ind w:left="0"/>
        <w:rPr>
          <w:rFonts w:asciiTheme="minorHAnsi" w:hAnsiTheme="minorHAnsi" w:cstheme="minorHAnsi"/>
          <w:sz w:val="20"/>
          <w:szCs w:val="20"/>
        </w:rPr>
      </w:pPr>
      <w:r>
        <w:rPr>
          <w:rFonts w:asciiTheme="minorHAnsi" w:hAnsiTheme="minorHAnsi" w:cstheme="minorHAnsi"/>
          <w:sz w:val="20"/>
          <w:szCs w:val="20"/>
        </w:rPr>
        <w:t>If the project is not a success, you must assume full responsibility and as part of your task debrief evaluate what happened, how things developed, and the reasons as to why the team member was not capable of completing the task.  Always try to learn from these experiences, so that next time you delegate more efficiently.</w:t>
      </w:r>
    </w:p>
    <w:p w14:paraId="33DEC4B2" w14:textId="77777777" w:rsidR="00370919" w:rsidRDefault="00370919" w:rsidP="00A551AA">
      <w:pPr>
        <w:pStyle w:val="ListParagraph"/>
        <w:spacing w:line="360" w:lineRule="auto"/>
        <w:ind w:left="0"/>
        <w:rPr>
          <w:rFonts w:asciiTheme="minorHAnsi" w:hAnsiTheme="minorHAnsi" w:cstheme="minorHAnsi"/>
          <w:sz w:val="20"/>
          <w:szCs w:val="20"/>
        </w:rPr>
      </w:pPr>
    </w:p>
    <w:p w14:paraId="4C78C986" w14:textId="1E8957C0" w:rsidR="00370919" w:rsidRDefault="00370919" w:rsidP="00A551AA">
      <w:pPr>
        <w:pStyle w:val="ListParagraph"/>
        <w:spacing w:line="360" w:lineRule="auto"/>
        <w:ind w:left="0"/>
        <w:rPr>
          <w:rFonts w:asciiTheme="minorHAnsi" w:hAnsiTheme="minorHAnsi" w:cstheme="minorHAnsi"/>
          <w:b/>
          <w:sz w:val="20"/>
          <w:szCs w:val="20"/>
        </w:rPr>
      </w:pPr>
      <w:r>
        <w:rPr>
          <w:rFonts w:asciiTheme="minorHAnsi" w:hAnsiTheme="minorHAnsi" w:cstheme="minorHAnsi"/>
          <w:b/>
          <w:sz w:val="20"/>
          <w:szCs w:val="20"/>
        </w:rPr>
        <w:t>How to make your delegation succeed?</w:t>
      </w:r>
    </w:p>
    <w:p w14:paraId="50D7EC1A" w14:textId="6DD890F1" w:rsidR="00370919" w:rsidRPr="00370919" w:rsidRDefault="00370919" w:rsidP="00A551AA">
      <w:pPr>
        <w:pStyle w:val="ListParagraph"/>
        <w:spacing w:line="360" w:lineRule="auto"/>
        <w:ind w:left="0"/>
        <w:rPr>
          <w:rFonts w:asciiTheme="minorHAnsi" w:hAnsiTheme="minorHAnsi" w:cstheme="minorHAnsi"/>
          <w:b/>
          <w:sz w:val="20"/>
          <w:szCs w:val="20"/>
        </w:rPr>
      </w:pPr>
      <w:r>
        <w:rPr>
          <w:rFonts w:asciiTheme="minorHAnsi" w:hAnsiTheme="minorHAnsi" w:cstheme="minorHAnsi"/>
          <w:b/>
          <w:noProof/>
          <w:sz w:val="20"/>
          <w:szCs w:val="20"/>
          <w:lang w:val="en-ZA" w:eastAsia="en-ZA"/>
        </w:rPr>
        <w:drawing>
          <wp:inline distT="0" distB="0" distL="0" distR="0" wp14:anchorId="283D52EE" wp14:editId="01690157">
            <wp:extent cx="5274945" cy="2905974"/>
            <wp:effectExtent l="38100" t="0" r="4000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FA8DED1" w14:textId="77777777" w:rsidR="00370919" w:rsidRDefault="00370919" w:rsidP="00A551AA">
      <w:pPr>
        <w:pStyle w:val="ListParagraph"/>
        <w:spacing w:line="360" w:lineRule="auto"/>
        <w:ind w:left="0"/>
        <w:rPr>
          <w:rFonts w:asciiTheme="minorHAnsi" w:hAnsiTheme="minorHAnsi" w:cstheme="minorHAnsi"/>
          <w:sz w:val="20"/>
          <w:szCs w:val="20"/>
        </w:rPr>
      </w:pPr>
    </w:p>
    <w:p w14:paraId="11530EC5" w14:textId="77777777" w:rsidR="00780465" w:rsidRDefault="00780465" w:rsidP="00A551AA">
      <w:pPr>
        <w:pStyle w:val="ListParagraph"/>
        <w:spacing w:line="360" w:lineRule="auto"/>
        <w:ind w:left="0"/>
        <w:rPr>
          <w:rFonts w:asciiTheme="minorHAnsi" w:hAnsiTheme="minorHAnsi" w:cstheme="minorHAnsi"/>
          <w:sz w:val="20"/>
          <w:szCs w:val="20"/>
        </w:rPr>
      </w:pPr>
    </w:p>
    <w:p w14:paraId="477C0FBF" w14:textId="77777777" w:rsidR="00780465" w:rsidRDefault="00780465" w:rsidP="00A551AA">
      <w:pPr>
        <w:pStyle w:val="ListParagraph"/>
        <w:spacing w:line="360" w:lineRule="auto"/>
        <w:ind w:left="0"/>
        <w:rPr>
          <w:rFonts w:asciiTheme="minorHAnsi" w:hAnsiTheme="minorHAnsi" w:cstheme="minorHAnsi"/>
          <w:sz w:val="20"/>
          <w:szCs w:val="20"/>
        </w:rPr>
      </w:pPr>
    </w:p>
    <w:p w14:paraId="6C41DA08" w14:textId="77777777" w:rsidR="00780465" w:rsidRDefault="00780465" w:rsidP="00A551AA">
      <w:pPr>
        <w:pStyle w:val="ListParagraph"/>
        <w:spacing w:line="360" w:lineRule="auto"/>
        <w:ind w:left="0"/>
        <w:rPr>
          <w:rFonts w:asciiTheme="minorHAnsi" w:hAnsiTheme="minorHAnsi" w:cstheme="minorHAnsi"/>
          <w:sz w:val="20"/>
          <w:szCs w:val="20"/>
        </w:rPr>
      </w:pPr>
    </w:p>
    <w:p w14:paraId="7980E809" w14:textId="77777777" w:rsidR="00151827" w:rsidRDefault="00151827" w:rsidP="00A551AA">
      <w:pPr>
        <w:pStyle w:val="ListParagraph"/>
        <w:spacing w:line="360" w:lineRule="auto"/>
        <w:ind w:left="0"/>
        <w:rPr>
          <w:rFonts w:asciiTheme="minorHAnsi" w:hAnsiTheme="minorHAnsi" w:cstheme="minorHAnsi"/>
          <w:sz w:val="20"/>
          <w:szCs w:val="20"/>
        </w:rPr>
      </w:pPr>
    </w:p>
    <w:p w14:paraId="477F70F3" w14:textId="35CFA1B3" w:rsidR="00E16A59" w:rsidRDefault="00E16A59" w:rsidP="00A551AA">
      <w:pPr>
        <w:pStyle w:val="ListParagraph"/>
        <w:spacing w:line="360" w:lineRule="auto"/>
        <w:ind w:left="0"/>
        <w:rPr>
          <w:rFonts w:asciiTheme="minorHAnsi" w:hAnsiTheme="minorHAnsi" w:cstheme="minorHAnsi"/>
          <w:b/>
          <w:sz w:val="20"/>
          <w:szCs w:val="20"/>
        </w:rPr>
      </w:pPr>
      <w:r w:rsidRPr="00151827">
        <w:rPr>
          <w:rFonts w:asciiTheme="minorHAnsi" w:hAnsiTheme="minorHAnsi" w:cstheme="minorHAnsi"/>
          <w:b/>
          <w:sz w:val="20"/>
          <w:szCs w:val="20"/>
        </w:rPr>
        <w:br/>
      </w:r>
    </w:p>
    <w:p w14:paraId="3465076D" w14:textId="77777777" w:rsidR="00370919" w:rsidRDefault="00370919" w:rsidP="00A551AA">
      <w:pPr>
        <w:pStyle w:val="ListParagraph"/>
        <w:spacing w:line="360" w:lineRule="auto"/>
        <w:ind w:left="0"/>
        <w:rPr>
          <w:rFonts w:asciiTheme="minorHAnsi" w:hAnsiTheme="minorHAnsi" w:cstheme="minorHAnsi"/>
          <w:b/>
          <w:sz w:val="20"/>
          <w:szCs w:val="20"/>
        </w:rPr>
      </w:pPr>
    </w:p>
    <w:p w14:paraId="22DAA982" w14:textId="77777777" w:rsidR="00370919" w:rsidRPr="00151827" w:rsidRDefault="00370919" w:rsidP="00A551AA">
      <w:pPr>
        <w:pStyle w:val="ListParagraph"/>
        <w:spacing w:line="360" w:lineRule="auto"/>
        <w:ind w:left="0"/>
        <w:rPr>
          <w:rFonts w:asciiTheme="minorHAnsi" w:hAnsiTheme="minorHAnsi" w:cstheme="minorHAnsi"/>
          <w:b/>
          <w:sz w:val="20"/>
          <w:szCs w:val="20"/>
        </w:rPr>
      </w:pPr>
    </w:p>
    <w:p w14:paraId="2D2AC82E" w14:textId="77777777" w:rsidR="003D5BC7" w:rsidRDefault="003D5BC7" w:rsidP="00D427AD">
      <w:pPr>
        <w:spacing w:line="360" w:lineRule="auto"/>
        <w:rPr>
          <w:rFonts w:asciiTheme="minorHAnsi" w:hAnsiTheme="minorHAnsi" w:cstheme="minorHAnsi"/>
          <w:sz w:val="20"/>
          <w:szCs w:val="20"/>
        </w:rPr>
      </w:pPr>
    </w:p>
    <w:p w14:paraId="5D4E461B" w14:textId="39330FED" w:rsidR="003D5BC7" w:rsidRDefault="003D5BC7" w:rsidP="00D427AD">
      <w:pPr>
        <w:spacing w:line="360" w:lineRule="auto"/>
        <w:rPr>
          <w:rFonts w:asciiTheme="minorHAnsi" w:hAnsiTheme="minorHAnsi" w:cstheme="minorHAnsi"/>
          <w:b/>
          <w:sz w:val="22"/>
          <w:szCs w:val="22"/>
        </w:rPr>
      </w:pPr>
      <w:r>
        <w:rPr>
          <w:rFonts w:asciiTheme="minorHAnsi" w:hAnsiTheme="minorHAnsi" w:cstheme="minorHAnsi"/>
          <w:b/>
          <w:sz w:val="22"/>
          <w:szCs w:val="22"/>
        </w:rPr>
        <w:lastRenderedPageBreak/>
        <w:t>Production Planning and Scheduling</w:t>
      </w:r>
    </w:p>
    <w:p w14:paraId="6FB42DD0" w14:textId="287F5C72" w:rsid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To maximize productivity, every company needs a sound production plan. However, effective planning is a complex process that covers a wide variety of activities to ensure that materials, equipment and human resources are available when and where they are needed. </w:t>
      </w:r>
      <w:hyperlink r:id="rId54" w:history="1">
        <w:r w:rsidRPr="00D259B1">
          <w:rPr>
            <w:rFonts w:asciiTheme="minorHAnsi" w:hAnsiTheme="minorHAnsi" w:cstheme="minorHAnsi"/>
            <w:sz w:val="20"/>
            <w:szCs w:val="20"/>
          </w:rPr>
          <w:t>Production planning</w:t>
        </w:r>
      </w:hyperlink>
      <w:r w:rsidRPr="00D259B1">
        <w:rPr>
          <w:rFonts w:asciiTheme="minorHAnsi" w:hAnsiTheme="minorHAnsi" w:cstheme="minorHAnsi"/>
          <w:sz w:val="20"/>
          <w:szCs w:val="20"/>
        </w:rPr>
        <w:t> is like a roadmap: It helps you know where you are going and how long it will take you to get there.</w:t>
      </w:r>
    </w:p>
    <w:p w14:paraId="7E6BA835" w14:textId="230ECF41" w:rsidR="00A1193D" w:rsidRDefault="00A1193D" w:rsidP="00A1193D">
      <w:pPr>
        <w:spacing w:line="360" w:lineRule="auto"/>
        <w:jc w:val="center"/>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0A31AA9D" wp14:editId="187822F9">
            <wp:extent cx="3875001" cy="1141909"/>
            <wp:effectExtent l="0" t="0" r="11430"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download.jpeg"/>
                    <pic:cNvPicPr/>
                  </pic:nvPicPr>
                  <pic:blipFill>
                    <a:blip r:embed="rId55">
                      <a:extLst>
                        <a:ext uri="{28A0092B-C50C-407E-A947-70E740481C1C}">
                          <a14:useLocalDpi xmlns:a14="http://schemas.microsoft.com/office/drawing/2010/main" val="0"/>
                        </a:ext>
                      </a:extLst>
                    </a:blip>
                    <a:stretch>
                      <a:fillRect/>
                    </a:stretch>
                  </pic:blipFill>
                  <pic:spPr>
                    <a:xfrm>
                      <a:off x="0" y="0"/>
                      <a:ext cx="3981100" cy="1173175"/>
                    </a:xfrm>
                    <a:prstGeom prst="rect">
                      <a:avLst/>
                    </a:prstGeom>
                  </pic:spPr>
                </pic:pic>
              </a:graphicData>
            </a:graphic>
          </wp:inline>
        </w:drawing>
      </w:r>
    </w:p>
    <w:p w14:paraId="55118519" w14:textId="77777777" w:rsidR="0029372C" w:rsidRPr="00A1193D" w:rsidRDefault="0029372C" w:rsidP="00A1193D">
      <w:pPr>
        <w:spacing w:line="360" w:lineRule="auto"/>
        <w:rPr>
          <w:rFonts w:asciiTheme="minorHAnsi" w:hAnsiTheme="minorHAnsi" w:cstheme="minorHAnsi"/>
          <w:sz w:val="20"/>
          <w:szCs w:val="20"/>
        </w:rPr>
      </w:pPr>
      <w:r w:rsidRPr="00A1193D">
        <w:rPr>
          <w:rFonts w:asciiTheme="minorHAnsi" w:hAnsiTheme="minorHAnsi" w:cstheme="minorHAnsi"/>
          <w:sz w:val="20"/>
          <w:szCs w:val="20"/>
        </w:rPr>
        <w:t>There are several key factors that contribute to the success of production planning for a product or a service.</w:t>
      </w:r>
    </w:p>
    <w:p w14:paraId="1C2BFA42" w14:textId="53E25C49" w:rsidR="0029372C" w:rsidRPr="00A1193D" w:rsidRDefault="0029372C" w:rsidP="00A1193D">
      <w:pPr>
        <w:spacing w:line="360" w:lineRule="auto"/>
        <w:rPr>
          <w:rFonts w:asciiTheme="minorHAnsi" w:hAnsiTheme="minorHAnsi" w:cstheme="minorHAnsi"/>
          <w:sz w:val="20"/>
          <w:szCs w:val="20"/>
        </w:rPr>
      </w:pPr>
      <w:r w:rsidRPr="00A1193D">
        <w:rPr>
          <w:rFonts w:asciiTheme="minorHAnsi" w:hAnsiTheme="minorHAnsi" w:cstheme="minorHAnsi"/>
          <w:sz w:val="20"/>
          <w:szCs w:val="20"/>
        </w:rPr>
        <w:t xml:space="preserve">In general, your production planning must align with your overall operations strategy, which in turn must align with your overall corporate strategic objectives. Consider your internal and external environments as well as your company's vision, mission and values. </w:t>
      </w:r>
    </w:p>
    <w:p w14:paraId="5E2C7836" w14:textId="77777777" w:rsidR="0029372C" w:rsidRPr="00A1193D" w:rsidRDefault="0029372C" w:rsidP="00A1193D">
      <w:pPr>
        <w:spacing w:line="360" w:lineRule="auto"/>
        <w:rPr>
          <w:rFonts w:asciiTheme="minorHAnsi" w:hAnsiTheme="minorHAnsi" w:cstheme="minorHAnsi"/>
          <w:sz w:val="20"/>
          <w:szCs w:val="20"/>
        </w:rPr>
      </w:pPr>
      <w:r w:rsidRPr="00A1193D">
        <w:rPr>
          <w:rFonts w:asciiTheme="minorHAnsi" w:hAnsiTheme="minorHAnsi" w:cstheme="minorHAnsi"/>
          <w:sz w:val="20"/>
          <w:szCs w:val="20"/>
        </w:rPr>
        <w:t>Your production planning and production processes must be able to deliver key performance objectives, which vary from business to business. But the levels of performance must be defined by your customer. Here are some examples.</w:t>
      </w:r>
    </w:p>
    <w:p w14:paraId="6B0C9F55" w14:textId="77777777" w:rsidR="0029372C" w:rsidRPr="00A1193D" w:rsidRDefault="0029372C" w:rsidP="00ED4D38">
      <w:pPr>
        <w:pStyle w:val="ListParagraph"/>
        <w:numPr>
          <w:ilvl w:val="0"/>
          <w:numId w:val="87"/>
        </w:numPr>
        <w:spacing w:line="360" w:lineRule="auto"/>
        <w:rPr>
          <w:rFonts w:asciiTheme="minorHAnsi" w:hAnsiTheme="minorHAnsi" w:cstheme="minorHAnsi"/>
          <w:sz w:val="20"/>
          <w:szCs w:val="20"/>
        </w:rPr>
      </w:pPr>
      <w:r w:rsidRPr="00A1193D">
        <w:rPr>
          <w:rFonts w:asciiTheme="minorHAnsi" w:hAnsiTheme="minorHAnsi" w:cstheme="minorHAnsi"/>
          <w:sz w:val="20"/>
          <w:szCs w:val="20"/>
        </w:rPr>
        <w:t>Quality–Minimize mistakes and provide your customer with the level of product and service quality they require. Quality reduces cost in the long run and increases dependability.</w:t>
      </w:r>
    </w:p>
    <w:p w14:paraId="5E497969" w14:textId="77777777" w:rsidR="0029372C" w:rsidRPr="00A1193D" w:rsidRDefault="0029372C" w:rsidP="00ED4D38">
      <w:pPr>
        <w:pStyle w:val="ListParagraph"/>
        <w:numPr>
          <w:ilvl w:val="0"/>
          <w:numId w:val="87"/>
        </w:numPr>
        <w:spacing w:line="360" w:lineRule="auto"/>
        <w:rPr>
          <w:rFonts w:asciiTheme="minorHAnsi" w:hAnsiTheme="minorHAnsi" w:cstheme="minorHAnsi"/>
          <w:sz w:val="20"/>
          <w:szCs w:val="20"/>
        </w:rPr>
      </w:pPr>
      <w:r w:rsidRPr="00A1193D">
        <w:rPr>
          <w:rFonts w:asciiTheme="minorHAnsi" w:hAnsiTheme="minorHAnsi" w:cstheme="minorHAnsi"/>
          <w:sz w:val="20"/>
          <w:szCs w:val="20"/>
        </w:rPr>
        <w:t>Speed–React quickly to customer requirements. Increase the availability of your product to meet your customer's requirements. Speed decreases both inventories and risk.</w:t>
      </w:r>
    </w:p>
    <w:p w14:paraId="43C3A2F6" w14:textId="77777777" w:rsidR="0029372C" w:rsidRPr="00A1193D" w:rsidRDefault="0029372C" w:rsidP="00ED4D38">
      <w:pPr>
        <w:pStyle w:val="ListParagraph"/>
        <w:numPr>
          <w:ilvl w:val="0"/>
          <w:numId w:val="87"/>
        </w:numPr>
        <w:spacing w:line="360" w:lineRule="auto"/>
        <w:rPr>
          <w:rFonts w:asciiTheme="minorHAnsi" w:hAnsiTheme="minorHAnsi" w:cstheme="minorHAnsi"/>
          <w:sz w:val="20"/>
          <w:szCs w:val="20"/>
        </w:rPr>
      </w:pPr>
      <w:r w:rsidRPr="00A1193D">
        <w:rPr>
          <w:rFonts w:asciiTheme="minorHAnsi" w:hAnsiTheme="minorHAnsi" w:cstheme="minorHAnsi"/>
          <w:sz w:val="20"/>
          <w:szCs w:val="20"/>
        </w:rPr>
        <w:t>Dependability–Deliver your product or service with the quality required, when and where the customer requires it. Dependability saves your customer time and money and is critical in developing trust with your customers.</w:t>
      </w:r>
    </w:p>
    <w:p w14:paraId="434F8DD6" w14:textId="77777777" w:rsidR="0029372C" w:rsidRPr="00A1193D" w:rsidRDefault="0029372C" w:rsidP="00ED4D38">
      <w:pPr>
        <w:pStyle w:val="ListParagraph"/>
        <w:numPr>
          <w:ilvl w:val="0"/>
          <w:numId w:val="87"/>
        </w:numPr>
        <w:spacing w:line="360" w:lineRule="auto"/>
        <w:rPr>
          <w:rFonts w:asciiTheme="minorHAnsi" w:hAnsiTheme="minorHAnsi" w:cstheme="minorHAnsi"/>
          <w:sz w:val="20"/>
          <w:szCs w:val="20"/>
        </w:rPr>
      </w:pPr>
      <w:r w:rsidRPr="00A1193D">
        <w:rPr>
          <w:rFonts w:asciiTheme="minorHAnsi" w:hAnsiTheme="minorHAnsi" w:cstheme="minorHAnsi"/>
          <w:sz w:val="20"/>
          <w:szCs w:val="20"/>
        </w:rPr>
        <w:t>Flexibility–Adapt to constantly changing customer demands. Make sure your planning and production processes provide flexibility given changing types of product or services and changes to product mix, volume and delivery.</w:t>
      </w:r>
    </w:p>
    <w:p w14:paraId="5E0115BE" w14:textId="77777777" w:rsidR="0029372C" w:rsidRPr="00A1193D" w:rsidRDefault="0029372C" w:rsidP="00ED4D38">
      <w:pPr>
        <w:pStyle w:val="ListParagraph"/>
        <w:numPr>
          <w:ilvl w:val="0"/>
          <w:numId w:val="87"/>
        </w:numPr>
        <w:spacing w:line="360" w:lineRule="auto"/>
        <w:rPr>
          <w:rFonts w:asciiTheme="minorHAnsi" w:hAnsiTheme="minorHAnsi" w:cstheme="minorHAnsi"/>
          <w:sz w:val="20"/>
          <w:szCs w:val="20"/>
        </w:rPr>
      </w:pPr>
      <w:r w:rsidRPr="00A1193D">
        <w:rPr>
          <w:rFonts w:asciiTheme="minorHAnsi" w:hAnsiTheme="minorHAnsi" w:cstheme="minorHAnsi"/>
          <w:sz w:val="20"/>
          <w:szCs w:val="20"/>
        </w:rPr>
        <w:t>Cost–Every customer cares about cost relative to value. You need to develop an efficient and waste-free supply chain to minimize costs. The other performance objectives will affect costs.</w:t>
      </w:r>
    </w:p>
    <w:p w14:paraId="5EE610C8" w14:textId="77777777" w:rsidR="0029372C" w:rsidRDefault="0029372C" w:rsidP="00D259B1">
      <w:pPr>
        <w:spacing w:line="360" w:lineRule="auto"/>
        <w:rPr>
          <w:rFonts w:asciiTheme="minorHAnsi" w:hAnsiTheme="minorHAnsi" w:cstheme="minorHAnsi"/>
          <w:sz w:val="20"/>
          <w:szCs w:val="20"/>
        </w:rPr>
      </w:pPr>
    </w:p>
    <w:p w14:paraId="0C61B954" w14:textId="77777777" w:rsidR="00B6242D" w:rsidRDefault="00B6242D" w:rsidP="00D259B1">
      <w:pPr>
        <w:spacing w:line="360" w:lineRule="auto"/>
        <w:rPr>
          <w:rFonts w:asciiTheme="minorHAnsi" w:hAnsiTheme="minorHAnsi" w:cstheme="minorHAnsi"/>
          <w:sz w:val="20"/>
          <w:szCs w:val="20"/>
        </w:rPr>
      </w:pPr>
    </w:p>
    <w:p w14:paraId="1C0F7E9F" w14:textId="77777777" w:rsidR="00B6242D" w:rsidRDefault="00B6242D" w:rsidP="00D259B1">
      <w:pPr>
        <w:spacing w:line="360" w:lineRule="auto"/>
        <w:rPr>
          <w:rFonts w:asciiTheme="minorHAnsi" w:hAnsiTheme="minorHAnsi" w:cstheme="minorHAnsi"/>
          <w:sz w:val="20"/>
          <w:szCs w:val="20"/>
        </w:rPr>
      </w:pPr>
    </w:p>
    <w:p w14:paraId="19794898" w14:textId="77777777" w:rsidR="00B6242D" w:rsidRDefault="00B6242D" w:rsidP="00D259B1">
      <w:pPr>
        <w:spacing w:line="360" w:lineRule="auto"/>
        <w:rPr>
          <w:rFonts w:asciiTheme="minorHAnsi" w:hAnsiTheme="minorHAnsi" w:cstheme="minorHAnsi"/>
          <w:sz w:val="20"/>
          <w:szCs w:val="20"/>
        </w:rPr>
      </w:pPr>
    </w:p>
    <w:p w14:paraId="390A485F" w14:textId="77777777" w:rsidR="00D259B1" w:rsidRPr="00D259B1" w:rsidRDefault="00D259B1" w:rsidP="00D259B1">
      <w:pPr>
        <w:spacing w:line="360" w:lineRule="auto"/>
        <w:rPr>
          <w:rFonts w:asciiTheme="minorHAnsi" w:hAnsiTheme="minorHAnsi" w:cstheme="minorHAnsi"/>
          <w:sz w:val="20"/>
          <w:szCs w:val="20"/>
        </w:rPr>
      </w:pPr>
    </w:p>
    <w:p w14:paraId="6E4E7028" w14:textId="77777777" w:rsidR="00D259B1" w:rsidRPr="00D259B1" w:rsidRDefault="00D259B1" w:rsidP="00D259B1">
      <w:pPr>
        <w:spacing w:line="360" w:lineRule="auto"/>
        <w:rPr>
          <w:rFonts w:asciiTheme="minorHAnsi" w:hAnsiTheme="minorHAnsi" w:cstheme="minorHAnsi"/>
          <w:b/>
          <w:sz w:val="20"/>
          <w:szCs w:val="20"/>
        </w:rPr>
      </w:pPr>
      <w:r w:rsidRPr="00D259B1">
        <w:rPr>
          <w:rFonts w:asciiTheme="minorHAnsi" w:hAnsiTheme="minorHAnsi" w:cstheme="minorHAnsi"/>
          <w:b/>
          <w:sz w:val="20"/>
          <w:szCs w:val="20"/>
        </w:rPr>
        <w:lastRenderedPageBreak/>
        <w:t>Here are some advantages of an effective production plan and scheduling.</w:t>
      </w:r>
    </w:p>
    <w:p w14:paraId="5231A870" w14:textId="77777777" w:rsidR="00D259B1" w:rsidRPr="00A1193D" w:rsidRDefault="00D259B1" w:rsidP="00ED4D38">
      <w:pPr>
        <w:pStyle w:val="ListParagraph"/>
        <w:numPr>
          <w:ilvl w:val="0"/>
          <w:numId w:val="88"/>
        </w:numPr>
        <w:spacing w:line="360" w:lineRule="auto"/>
        <w:rPr>
          <w:rFonts w:asciiTheme="minorHAnsi" w:hAnsiTheme="minorHAnsi" w:cstheme="minorHAnsi"/>
          <w:sz w:val="20"/>
          <w:szCs w:val="20"/>
        </w:rPr>
      </w:pPr>
      <w:r w:rsidRPr="00A1193D">
        <w:rPr>
          <w:rFonts w:asciiTheme="minorHAnsi" w:hAnsiTheme="minorHAnsi" w:cstheme="minorHAnsi"/>
          <w:sz w:val="20"/>
          <w:szCs w:val="20"/>
        </w:rPr>
        <w:t>Reduced labour costs by eliminating wasted time and improving process flow.</w:t>
      </w:r>
    </w:p>
    <w:p w14:paraId="5617BEE8" w14:textId="77777777" w:rsidR="00D259B1" w:rsidRPr="00A1193D" w:rsidRDefault="00D259B1" w:rsidP="00ED4D38">
      <w:pPr>
        <w:pStyle w:val="ListParagraph"/>
        <w:numPr>
          <w:ilvl w:val="0"/>
          <w:numId w:val="88"/>
        </w:numPr>
        <w:spacing w:line="360" w:lineRule="auto"/>
        <w:rPr>
          <w:rFonts w:asciiTheme="minorHAnsi" w:hAnsiTheme="minorHAnsi" w:cstheme="minorHAnsi"/>
          <w:sz w:val="20"/>
          <w:szCs w:val="20"/>
        </w:rPr>
      </w:pPr>
      <w:r w:rsidRPr="00A1193D">
        <w:rPr>
          <w:rFonts w:asciiTheme="minorHAnsi" w:hAnsiTheme="minorHAnsi" w:cstheme="minorHAnsi"/>
          <w:sz w:val="20"/>
          <w:szCs w:val="20"/>
        </w:rPr>
        <w:t>Reduced inventory costs by decreasing the need for safety stocks and excessive work-in-process inventories.</w:t>
      </w:r>
    </w:p>
    <w:p w14:paraId="6803AB89" w14:textId="77777777" w:rsidR="00D259B1" w:rsidRPr="00A1193D" w:rsidRDefault="00D259B1" w:rsidP="00ED4D38">
      <w:pPr>
        <w:pStyle w:val="ListParagraph"/>
        <w:numPr>
          <w:ilvl w:val="0"/>
          <w:numId w:val="88"/>
        </w:numPr>
        <w:spacing w:line="360" w:lineRule="auto"/>
        <w:rPr>
          <w:rFonts w:asciiTheme="minorHAnsi" w:hAnsiTheme="minorHAnsi" w:cstheme="minorHAnsi"/>
          <w:sz w:val="20"/>
          <w:szCs w:val="20"/>
        </w:rPr>
      </w:pPr>
      <w:r w:rsidRPr="00A1193D">
        <w:rPr>
          <w:rFonts w:asciiTheme="minorHAnsi" w:hAnsiTheme="minorHAnsi" w:cstheme="minorHAnsi"/>
          <w:sz w:val="20"/>
          <w:szCs w:val="20"/>
        </w:rPr>
        <w:t>Optimized equipment usage and increased capacity.</w:t>
      </w:r>
    </w:p>
    <w:p w14:paraId="6FD89E21" w14:textId="77777777" w:rsidR="00D259B1" w:rsidRPr="00A1193D" w:rsidRDefault="00D259B1" w:rsidP="00ED4D38">
      <w:pPr>
        <w:pStyle w:val="ListParagraph"/>
        <w:numPr>
          <w:ilvl w:val="0"/>
          <w:numId w:val="88"/>
        </w:numPr>
        <w:spacing w:line="360" w:lineRule="auto"/>
        <w:rPr>
          <w:rFonts w:asciiTheme="minorHAnsi" w:hAnsiTheme="minorHAnsi" w:cstheme="minorHAnsi"/>
          <w:sz w:val="20"/>
          <w:szCs w:val="20"/>
        </w:rPr>
      </w:pPr>
      <w:r w:rsidRPr="00A1193D">
        <w:rPr>
          <w:rFonts w:asciiTheme="minorHAnsi" w:hAnsiTheme="minorHAnsi" w:cstheme="minorHAnsi"/>
          <w:sz w:val="20"/>
          <w:szCs w:val="20"/>
        </w:rPr>
        <w:t>Improved on-time deliveries of products and services.</w:t>
      </w:r>
    </w:p>
    <w:p w14:paraId="71E5544A" w14:textId="77777777" w:rsidR="00A1193D" w:rsidRDefault="00A1193D" w:rsidP="00D259B1">
      <w:pPr>
        <w:spacing w:line="360" w:lineRule="auto"/>
        <w:rPr>
          <w:rFonts w:asciiTheme="minorHAnsi" w:hAnsiTheme="minorHAnsi" w:cstheme="minorHAnsi"/>
          <w:sz w:val="20"/>
          <w:szCs w:val="20"/>
        </w:rPr>
      </w:pPr>
    </w:p>
    <w:p w14:paraId="64373F63" w14:textId="77777777" w:rsidR="00D259B1" w:rsidRPr="00A1193D" w:rsidRDefault="00D259B1" w:rsidP="00D259B1">
      <w:pPr>
        <w:spacing w:line="360" w:lineRule="auto"/>
        <w:rPr>
          <w:rFonts w:asciiTheme="minorHAnsi" w:hAnsiTheme="minorHAnsi" w:cstheme="minorHAnsi"/>
          <w:b/>
          <w:sz w:val="20"/>
          <w:szCs w:val="20"/>
        </w:rPr>
      </w:pPr>
      <w:r w:rsidRPr="00A1193D">
        <w:rPr>
          <w:rFonts w:asciiTheme="minorHAnsi" w:hAnsiTheme="minorHAnsi" w:cstheme="minorHAnsi"/>
          <w:b/>
          <w:sz w:val="20"/>
          <w:szCs w:val="20"/>
        </w:rPr>
        <w:t>Key factors of a production plan</w:t>
      </w:r>
    </w:p>
    <w:p w14:paraId="3687AC48" w14:textId="05DF9BEA"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Effective planning hinges on a sound understanding of key activities that business managers should apply to the planning process. Here are some examples:</w:t>
      </w:r>
    </w:p>
    <w:p w14:paraId="0DE90E8A"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Forecast market expectations</w:t>
      </w:r>
    </w:p>
    <w:p w14:paraId="40DF8971"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To plan effectively, you will need to estimate potential sales with some reliability. Most businesses don't have firm numbers on future sales. However, you can forecast sales based on historical information, market trends and/or established orders.</w:t>
      </w:r>
    </w:p>
    <w:p w14:paraId="5AA88E90"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Inventory control</w:t>
      </w:r>
    </w:p>
    <w:p w14:paraId="0F721457"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Reliable inventory levels feeding the pipeline have to be established and a sound </w:t>
      </w:r>
      <w:hyperlink r:id="rId56" w:history="1">
        <w:r w:rsidRPr="00D259B1">
          <w:rPr>
            <w:rFonts w:asciiTheme="minorHAnsi" w:hAnsiTheme="minorHAnsi" w:cstheme="minorHAnsi"/>
            <w:sz w:val="20"/>
            <w:szCs w:val="20"/>
          </w:rPr>
          <w:t>inventory system</w:t>
        </w:r>
      </w:hyperlink>
      <w:r w:rsidRPr="00D259B1">
        <w:rPr>
          <w:rFonts w:asciiTheme="minorHAnsi" w:hAnsiTheme="minorHAnsi" w:cstheme="minorHAnsi"/>
          <w:sz w:val="20"/>
          <w:szCs w:val="20"/>
        </w:rPr>
        <w:t> should be in place.</w:t>
      </w:r>
    </w:p>
    <w:p w14:paraId="268301E8"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Availability of equipment and human resources</w:t>
      </w:r>
    </w:p>
    <w:p w14:paraId="0AECF2E2"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Also known as open time, this is the period of time allowed between processes so that all orders flow within your production line or service. Production planning helps you manage open time, ensuring it is well-utilized, while being careful not to create delays. Planning should maximize your operational capacity but not exceed it. It's also wise not to plan for full capacity and leave room for the unexpected priorities and changes that may arise.</w:t>
      </w:r>
    </w:p>
    <w:p w14:paraId="3F2E7429"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Standardized steps and time</w:t>
      </w:r>
    </w:p>
    <w:p w14:paraId="742B1B3D"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Typically, the most efficient means to determine your production steps is to map processes in the order that they happen and then incorporate the average time it took to complete the work. Remember that all steps don't happen in sequence and that many may occur at the same time.</w:t>
      </w:r>
    </w:p>
    <w:p w14:paraId="34C0E4E7"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After completing a process map, you will understand how long it will take to complete the entire process. Where work is repeated or similar, it is best to standardize the work and time involved. Document similar activities for future use and use them as a base-line to establish future routings and times. This will speed up your planning process significantly.</w:t>
      </w:r>
    </w:p>
    <w:p w14:paraId="671A4191"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During the process map stage, you may identify waste. You can use </w:t>
      </w:r>
      <w:hyperlink r:id="rId57" w:history="1">
        <w:r w:rsidRPr="00D259B1">
          <w:rPr>
            <w:rFonts w:asciiTheme="minorHAnsi" w:hAnsiTheme="minorHAnsi" w:cstheme="minorHAnsi"/>
            <w:sz w:val="20"/>
            <w:szCs w:val="20"/>
          </w:rPr>
          <w:t>operational efficiency</w:t>
        </w:r>
      </w:hyperlink>
      <w:r w:rsidRPr="00D259B1">
        <w:rPr>
          <w:rFonts w:asciiTheme="minorHAnsi" w:hAnsiTheme="minorHAnsi" w:cstheme="minorHAnsi"/>
          <w:sz w:val="20"/>
          <w:szCs w:val="20"/>
        </w:rPr>
        <w:t>/</w:t>
      </w:r>
      <w:hyperlink r:id="rId58" w:history="1">
        <w:r w:rsidRPr="00D259B1">
          <w:rPr>
            <w:rFonts w:asciiTheme="minorHAnsi" w:hAnsiTheme="minorHAnsi" w:cstheme="minorHAnsi"/>
            <w:sz w:val="20"/>
            <w:szCs w:val="20"/>
          </w:rPr>
          <w:t>lean manufacturing </w:t>
        </w:r>
      </w:hyperlink>
      <w:r w:rsidRPr="00D259B1">
        <w:rPr>
          <w:rFonts w:asciiTheme="minorHAnsi" w:hAnsiTheme="minorHAnsi" w:cstheme="minorHAnsi"/>
          <w:sz w:val="20"/>
          <w:szCs w:val="20"/>
        </w:rPr>
        <w:t>principles to eliminate waste, shorten the process and improve deliveries and costs.</w:t>
      </w:r>
    </w:p>
    <w:p w14:paraId="755234BC"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Risk factors</w:t>
      </w:r>
    </w:p>
    <w:p w14:paraId="6DBE0110"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 xml:space="preserve">Evaluate these by collecting historical information on similar work experiences, detailing the actual time, materials and failures encountered. Where risks are significant, you should conduct a failure mode effect analysis method (FMEA) and ensure that controls are put in place to eliminate or minimize them. This method allows you to study and determine ways to </w:t>
      </w:r>
      <w:r w:rsidRPr="00D259B1">
        <w:rPr>
          <w:rFonts w:asciiTheme="minorHAnsi" w:hAnsiTheme="minorHAnsi" w:cstheme="minorHAnsi"/>
          <w:sz w:val="20"/>
          <w:szCs w:val="20"/>
        </w:rPr>
        <w:lastRenderedPageBreak/>
        <w:t>diminish potential problems within your business </w:t>
      </w:r>
      <w:hyperlink r:id="rId59" w:tooltip="Operations" w:history="1">
        <w:r w:rsidRPr="00D259B1">
          <w:rPr>
            <w:rFonts w:asciiTheme="minorHAnsi" w:hAnsiTheme="minorHAnsi" w:cstheme="minorHAnsi"/>
            <w:sz w:val="20"/>
            <w:szCs w:val="20"/>
          </w:rPr>
          <w:t>operations</w:t>
        </w:r>
      </w:hyperlink>
      <w:r w:rsidRPr="00D259B1">
        <w:rPr>
          <w:rFonts w:asciiTheme="minorHAnsi" w:hAnsiTheme="minorHAnsi" w:cstheme="minorHAnsi"/>
          <w:sz w:val="20"/>
          <w:szCs w:val="20"/>
        </w:rPr>
        <w:t>. This type of analysis is more common in manufacturing and assembly businesses.</w:t>
      </w:r>
    </w:p>
    <w:p w14:paraId="2D3BAAE4"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How to plan work</w:t>
      </w:r>
    </w:p>
    <w:p w14:paraId="6517ABD7"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All other activities are initiated from the production plan and each area is dependent on the interaction of the activities. Typically, a plan addresses materials, equipment, human resources, training, capacity and the routing or methods to complete the work in a standard time. In order to do a good sales forecast, you should base it on a history of firm orders.</w:t>
      </w:r>
    </w:p>
    <w:p w14:paraId="3507D94D" w14:textId="77777777" w:rsidR="00A1193D" w:rsidRDefault="00A1193D" w:rsidP="00D259B1">
      <w:pPr>
        <w:spacing w:line="360" w:lineRule="auto"/>
        <w:rPr>
          <w:rFonts w:asciiTheme="minorHAnsi" w:hAnsiTheme="minorHAnsi" w:cstheme="minorHAnsi"/>
          <w:sz w:val="20"/>
          <w:szCs w:val="20"/>
        </w:rPr>
      </w:pPr>
    </w:p>
    <w:p w14:paraId="58284E17"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The production plan initially needs to address specific key elements well in advance of production in order to ensure an uninterrupted flow of work as it unfolds.</w:t>
      </w:r>
    </w:p>
    <w:p w14:paraId="1D48B348"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Material ordering—Materials and services that require a long lead time or are at an extended shipping distance, also known as blanket orders, should be ordered in advance of production requirements. Suppliers should send you materials periodically to ensure an uninterrupted pipeline.</w:t>
      </w:r>
    </w:p>
    <w:p w14:paraId="09128C5A"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Equipment procurement—Procuring specialized tools and equipment to initiate the production process may require a longer lead time. Keep in mind that the equipment may have to be custom made or simply difficult to set up. This type of equipment may also require special training.</w:t>
      </w:r>
    </w:p>
    <w:p w14:paraId="279F1F34"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Bottlenecks—These are constraints or restrictions in the process flow and should be assessed in advance so you can plan around them or eliminate them before you begin production. When you assess possible bottlenecks, be aware that they may shift to another area of the process. Dealing with bottlenecks is a continual challenge for any business.</w:t>
      </w:r>
    </w:p>
    <w:p w14:paraId="1E7CE4CF" w14:textId="77777777" w:rsidR="00D259B1" w:rsidRPr="00A1193D" w:rsidRDefault="00D259B1" w:rsidP="00ED4D38">
      <w:pPr>
        <w:pStyle w:val="ListParagraph"/>
        <w:numPr>
          <w:ilvl w:val="0"/>
          <w:numId w:val="89"/>
        </w:numPr>
        <w:spacing w:line="360" w:lineRule="auto"/>
        <w:rPr>
          <w:rFonts w:asciiTheme="minorHAnsi" w:hAnsiTheme="minorHAnsi" w:cstheme="minorHAnsi"/>
          <w:sz w:val="20"/>
          <w:szCs w:val="20"/>
        </w:rPr>
      </w:pPr>
      <w:r w:rsidRPr="00A1193D">
        <w:rPr>
          <w:rFonts w:asciiTheme="minorHAnsi" w:hAnsiTheme="minorHAnsi" w:cstheme="minorHAnsi"/>
          <w:sz w:val="20"/>
          <w:szCs w:val="20"/>
        </w:rPr>
        <w:t>Human resources acquisitions and training—Key or specialized positions may demand extensive training on specialized equipment, technical processes or regulatory requirements. These employees should be interviewed thoroughly about their skills. When hiring them, allow sufficient time for training and be sure that they are competent in their work before the job begins. This will ensure that your process or service flows smoothly.</w:t>
      </w:r>
    </w:p>
    <w:p w14:paraId="5D1A9E5A" w14:textId="77777777" w:rsidR="00A1193D" w:rsidRDefault="00A1193D" w:rsidP="00D259B1">
      <w:pPr>
        <w:spacing w:line="360" w:lineRule="auto"/>
        <w:rPr>
          <w:rFonts w:asciiTheme="minorHAnsi" w:hAnsiTheme="minorHAnsi" w:cstheme="minorHAnsi"/>
          <w:sz w:val="20"/>
          <w:szCs w:val="20"/>
        </w:rPr>
      </w:pPr>
    </w:p>
    <w:p w14:paraId="6139CCCB" w14:textId="77777777" w:rsidR="00A1193D"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 xml:space="preserve">The production plan provides a foundation to schedule the actual work and plan the details of day-to-day activities. As sales orders come in, you will need to address them individually based on their priority. The importance of the sales order will determine the work flow and when it should be scheduled. After this, you should evaluate whether or not you are ready for production or to offer the service. </w:t>
      </w:r>
    </w:p>
    <w:p w14:paraId="1D417BB7" w14:textId="77777777" w:rsidR="00A1193D" w:rsidRDefault="00A1193D" w:rsidP="00D259B1">
      <w:pPr>
        <w:spacing w:line="360" w:lineRule="auto"/>
        <w:rPr>
          <w:rFonts w:asciiTheme="minorHAnsi" w:hAnsiTheme="minorHAnsi" w:cstheme="minorHAnsi"/>
          <w:sz w:val="20"/>
          <w:szCs w:val="20"/>
        </w:rPr>
      </w:pPr>
    </w:p>
    <w:p w14:paraId="3862A7A6" w14:textId="01726962"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You will need to determine:</w:t>
      </w:r>
    </w:p>
    <w:p w14:paraId="3BC66BF6" w14:textId="77777777" w:rsidR="00D259B1" w:rsidRPr="00A1193D" w:rsidRDefault="00D259B1" w:rsidP="00ED4D38">
      <w:pPr>
        <w:pStyle w:val="ListParagraph"/>
        <w:numPr>
          <w:ilvl w:val="0"/>
          <w:numId w:val="90"/>
        </w:numPr>
        <w:spacing w:line="360" w:lineRule="auto"/>
        <w:rPr>
          <w:rFonts w:asciiTheme="minorHAnsi" w:hAnsiTheme="minorHAnsi" w:cstheme="minorHAnsi"/>
          <w:sz w:val="20"/>
          <w:szCs w:val="20"/>
        </w:rPr>
      </w:pPr>
      <w:r w:rsidRPr="00A1193D">
        <w:rPr>
          <w:rFonts w:asciiTheme="minorHAnsi" w:hAnsiTheme="minorHAnsi" w:cstheme="minorHAnsi"/>
          <w:sz w:val="20"/>
          <w:szCs w:val="20"/>
        </w:rPr>
        <w:t>If the inventory is available at the point where work is to start? If not, then the work needs to be rescheduled when supplies become available. There is no point in scheduling work that you will not be able to complete.</w:t>
      </w:r>
    </w:p>
    <w:p w14:paraId="4628A258" w14:textId="77777777" w:rsidR="00D259B1" w:rsidRPr="00A1193D" w:rsidRDefault="00D259B1" w:rsidP="00ED4D38">
      <w:pPr>
        <w:pStyle w:val="ListParagraph"/>
        <w:numPr>
          <w:ilvl w:val="0"/>
          <w:numId w:val="90"/>
        </w:numPr>
        <w:spacing w:line="360" w:lineRule="auto"/>
        <w:rPr>
          <w:rFonts w:asciiTheme="minorHAnsi" w:hAnsiTheme="minorHAnsi" w:cstheme="minorHAnsi"/>
          <w:sz w:val="20"/>
          <w:szCs w:val="20"/>
        </w:rPr>
      </w:pPr>
      <w:r w:rsidRPr="00A1193D">
        <w:rPr>
          <w:rFonts w:asciiTheme="minorHAnsi" w:hAnsiTheme="minorHAnsi" w:cstheme="minorHAnsi"/>
          <w:sz w:val="20"/>
          <w:szCs w:val="20"/>
        </w:rPr>
        <w:lastRenderedPageBreak/>
        <w:t>Are your resources available? Do you have the necessary staff to complete the task? Are the machines being used?</w:t>
      </w:r>
    </w:p>
    <w:p w14:paraId="1FE8EBFA" w14:textId="77777777" w:rsidR="00D259B1" w:rsidRPr="00A1193D" w:rsidRDefault="00D259B1" w:rsidP="00ED4D38">
      <w:pPr>
        <w:pStyle w:val="ListParagraph"/>
        <w:numPr>
          <w:ilvl w:val="0"/>
          <w:numId w:val="90"/>
        </w:numPr>
        <w:spacing w:line="360" w:lineRule="auto"/>
        <w:rPr>
          <w:rFonts w:asciiTheme="minorHAnsi" w:hAnsiTheme="minorHAnsi" w:cstheme="minorHAnsi"/>
          <w:sz w:val="20"/>
          <w:szCs w:val="20"/>
        </w:rPr>
      </w:pPr>
      <w:r w:rsidRPr="00A1193D">
        <w:rPr>
          <w:rFonts w:asciiTheme="minorHAnsi" w:hAnsiTheme="minorHAnsi" w:cstheme="minorHAnsi"/>
          <w:sz w:val="20"/>
          <w:szCs w:val="20"/>
        </w:rPr>
        <w:t>Does the standard time fit within the open time allowed? If not, then the work should be rescheduled.</w:t>
      </w:r>
    </w:p>
    <w:p w14:paraId="6B627FCB" w14:textId="77777777" w:rsidR="00A1193D" w:rsidRDefault="00A1193D" w:rsidP="00D259B1">
      <w:pPr>
        <w:spacing w:line="360" w:lineRule="auto"/>
        <w:rPr>
          <w:rFonts w:asciiTheme="minorHAnsi" w:hAnsiTheme="minorHAnsi" w:cstheme="minorHAnsi"/>
          <w:sz w:val="20"/>
          <w:szCs w:val="20"/>
        </w:rPr>
      </w:pPr>
    </w:p>
    <w:p w14:paraId="46CE8CBF" w14:textId="77777777" w:rsidR="00D259B1" w:rsidRPr="00D259B1" w:rsidRDefault="00D259B1" w:rsidP="00D259B1">
      <w:pPr>
        <w:spacing w:line="360" w:lineRule="auto"/>
        <w:rPr>
          <w:rFonts w:asciiTheme="minorHAnsi" w:hAnsiTheme="minorHAnsi" w:cstheme="minorHAnsi"/>
          <w:sz w:val="20"/>
          <w:szCs w:val="20"/>
        </w:rPr>
      </w:pPr>
      <w:r w:rsidRPr="00D259B1">
        <w:rPr>
          <w:rFonts w:asciiTheme="minorHAnsi" w:hAnsiTheme="minorHAnsi" w:cstheme="minorHAnsi"/>
          <w:sz w:val="20"/>
          <w:szCs w:val="20"/>
        </w:rPr>
        <w:t>After you have determined that you have met the criteria to start production, you will need to communicate the plan to the employees who will implement it. You can plan the production on spreadsheets, databases or software, which usually speeds the process up. However, a visual representation is preferred as a means to communicate operation schedules to floor employees. Some businesses post work orders on boards or use computer monitors to display the floor schedule. The schedule also needs to be available to employees ahead of time and kept up to date.</w:t>
      </w:r>
    </w:p>
    <w:p w14:paraId="7CFA46E9" w14:textId="77777777" w:rsidR="00D259B1" w:rsidRDefault="00D259B1" w:rsidP="00D259B1">
      <w:pPr>
        <w:textAlignment w:val="baseline"/>
        <w:rPr>
          <w:rFonts w:eastAsia="Times New Roman"/>
        </w:rPr>
      </w:pPr>
    </w:p>
    <w:p w14:paraId="4D94CA2E" w14:textId="77777777" w:rsidR="00A71688" w:rsidRPr="00A71688" w:rsidRDefault="00A71688" w:rsidP="00A71688">
      <w:pPr>
        <w:spacing w:line="360" w:lineRule="auto"/>
        <w:rPr>
          <w:rFonts w:ascii="Arial" w:hAnsi="Arial" w:cs="Arial"/>
          <w:b/>
          <w:sz w:val="20"/>
          <w:szCs w:val="20"/>
          <w:u w:val="single"/>
        </w:rPr>
      </w:pPr>
    </w:p>
    <w:p w14:paraId="601D36F4" w14:textId="66E22D4A" w:rsidR="00A71688" w:rsidRPr="00A71688" w:rsidRDefault="00A71688" w:rsidP="00A71688">
      <w:pPr>
        <w:spacing w:line="360" w:lineRule="auto"/>
        <w:rPr>
          <w:rFonts w:ascii="Arial" w:hAnsi="Arial" w:cs="Arial"/>
          <w:b/>
          <w:sz w:val="22"/>
          <w:szCs w:val="22"/>
        </w:rPr>
      </w:pPr>
      <w:r w:rsidRPr="00A71688">
        <w:rPr>
          <w:rFonts w:ascii="Arial" w:hAnsi="Arial" w:cs="Arial"/>
          <w:b/>
          <w:sz w:val="22"/>
          <w:szCs w:val="22"/>
        </w:rPr>
        <w:t>The importance of clear instruction</w:t>
      </w:r>
    </w:p>
    <w:p w14:paraId="5BD20C3A" w14:textId="58121B51" w:rsidR="00A71688" w:rsidRPr="00A71688" w:rsidRDefault="00A71688" w:rsidP="00A71688">
      <w:pPr>
        <w:spacing w:line="360" w:lineRule="auto"/>
        <w:rPr>
          <w:rFonts w:ascii="Arial" w:hAnsi="Arial" w:cs="Arial"/>
          <w:b/>
          <w:sz w:val="20"/>
          <w:szCs w:val="20"/>
          <w:u w:val="single"/>
        </w:rPr>
      </w:pPr>
      <w:r w:rsidRPr="00A71688">
        <w:rPr>
          <w:rFonts w:ascii="Arial" w:hAnsi="Arial" w:cs="Arial"/>
          <w:sz w:val="20"/>
          <w:szCs w:val="20"/>
        </w:rPr>
        <w:t>Many people believe that to be a good supervisor you have to give orders to the people below you. They are wrong. You don’t have to give orders. In fact, you should not give orders.</w:t>
      </w:r>
    </w:p>
    <w:p w14:paraId="242BE1E4" w14:textId="77777777" w:rsidR="00A71688" w:rsidRPr="00A71688" w:rsidRDefault="00A71688" w:rsidP="00A71688">
      <w:pPr>
        <w:spacing w:line="360" w:lineRule="auto"/>
        <w:rPr>
          <w:rFonts w:ascii="Arial" w:hAnsi="Arial" w:cs="Arial"/>
          <w:sz w:val="20"/>
          <w:szCs w:val="20"/>
        </w:rPr>
      </w:pPr>
      <w:r w:rsidRPr="00A71688">
        <w:rPr>
          <w:rFonts w:ascii="Arial" w:hAnsi="Arial" w:cs="Arial"/>
          <w:sz w:val="20"/>
          <w:szCs w:val="20"/>
        </w:rPr>
        <w:t>When you tell an employee what you want done, instead of giving an order, you give them the freedom to come up with their best way of getting a task done. It may not always be the best way, and you may have to do some monitoring and guiding, but there is also the chance that they will come up with something better than what you planned.</w:t>
      </w:r>
    </w:p>
    <w:p w14:paraId="4285B2FB" w14:textId="77777777" w:rsidR="00A71688" w:rsidRPr="00A71688" w:rsidRDefault="00A71688" w:rsidP="00A71688">
      <w:pPr>
        <w:spacing w:line="360" w:lineRule="auto"/>
        <w:rPr>
          <w:rFonts w:ascii="Arial" w:hAnsi="Arial" w:cs="Arial"/>
          <w:sz w:val="20"/>
          <w:szCs w:val="20"/>
        </w:rPr>
      </w:pPr>
      <w:r w:rsidRPr="00A71688">
        <w:rPr>
          <w:rFonts w:ascii="Arial" w:hAnsi="Arial" w:cs="Arial"/>
          <w:sz w:val="20"/>
          <w:szCs w:val="20"/>
        </w:rPr>
        <w:t>When an employee is given an instruction instead of an order, they have to think. They can’t just do what they were told and say they were following orders. They have to think of ways to get the job done. They have to decide the best way. They have to invest a little of themselves in the solution.</w:t>
      </w:r>
    </w:p>
    <w:p w14:paraId="1E302825" w14:textId="77777777" w:rsidR="00A71688" w:rsidRDefault="00A71688" w:rsidP="00A71688">
      <w:pPr>
        <w:spacing w:line="360" w:lineRule="auto"/>
        <w:rPr>
          <w:rFonts w:ascii="Arial" w:hAnsi="Arial" w:cs="Arial"/>
          <w:sz w:val="20"/>
          <w:szCs w:val="20"/>
        </w:rPr>
      </w:pPr>
    </w:p>
    <w:p w14:paraId="01EACA61" w14:textId="77777777" w:rsidR="00152EB5" w:rsidRPr="00A71688" w:rsidRDefault="00152EB5" w:rsidP="00A71688">
      <w:pPr>
        <w:spacing w:line="360" w:lineRule="auto"/>
        <w:rPr>
          <w:rFonts w:ascii="Arial" w:hAnsi="Arial" w:cs="Arial"/>
          <w:sz w:val="20"/>
          <w:szCs w:val="20"/>
        </w:rPr>
      </w:pPr>
    </w:p>
    <w:p w14:paraId="3880C891" w14:textId="77777777" w:rsidR="00A71688" w:rsidRPr="00A71688" w:rsidRDefault="00A71688" w:rsidP="00A71688">
      <w:pPr>
        <w:spacing w:line="360" w:lineRule="auto"/>
        <w:rPr>
          <w:rFonts w:ascii="Arial" w:hAnsi="Arial" w:cs="Arial"/>
          <w:sz w:val="20"/>
          <w:szCs w:val="20"/>
          <w:u w:val="single"/>
        </w:rPr>
      </w:pPr>
      <w:r w:rsidRPr="00A71688">
        <w:rPr>
          <w:rFonts w:ascii="Arial" w:hAnsi="Arial" w:cs="Arial"/>
          <w:sz w:val="20"/>
          <w:szCs w:val="20"/>
          <w:u w:val="single"/>
        </w:rPr>
        <w:t>Formulate and issue a verbal instruction</w:t>
      </w:r>
    </w:p>
    <w:p w14:paraId="3F9B3433" w14:textId="77777777" w:rsidR="00A71688" w:rsidRPr="00A71688" w:rsidRDefault="00A71688" w:rsidP="00A71688">
      <w:pPr>
        <w:spacing w:line="360" w:lineRule="auto"/>
        <w:rPr>
          <w:rFonts w:ascii="Arial" w:hAnsi="Arial" w:cs="Arial"/>
          <w:sz w:val="20"/>
          <w:szCs w:val="20"/>
        </w:rPr>
      </w:pPr>
      <w:r w:rsidRPr="00A71688">
        <w:rPr>
          <w:rFonts w:ascii="Arial" w:hAnsi="Arial" w:cs="Arial"/>
          <w:sz w:val="20"/>
          <w:szCs w:val="20"/>
        </w:rPr>
        <w:t>A verbal instruction is the use of verbal to indicate that something or an instruction is expressed in speech (talking) rather that writing or action.</w:t>
      </w:r>
    </w:p>
    <w:p w14:paraId="402E53FB" w14:textId="77777777" w:rsidR="00A71688" w:rsidRPr="00A71688" w:rsidRDefault="00A71688" w:rsidP="00A71688">
      <w:pPr>
        <w:spacing w:line="360" w:lineRule="auto"/>
        <w:rPr>
          <w:rFonts w:ascii="Arial" w:hAnsi="Arial" w:cs="Arial"/>
          <w:sz w:val="20"/>
          <w:szCs w:val="20"/>
        </w:rPr>
      </w:pPr>
      <w:r w:rsidRPr="00A71688">
        <w:rPr>
          <w:rFonts w:ascii="Arial" w:hAnsi="Arial" w:cs="Arial"/>
          <w:sz w:val="20"/>
          <w:szCs w:val="20"/>
        </w:rPr>
        <w:t xml:space="preserve">Most people take the process of giving and receiving instructions for granted. It happens all day long, and its part and parcel of simply being at work and doing your job. But it still requires concentration from everyone involved to avoid misunderstandings and mistakes. </w:t>
      </w:r>
    </w:p>
    <w:p w14:paraId="4C589AA7" w14:textId="77777777" w:rsidR="00A71688" w:rsidRPr="00A71688" w:rsidRDefault="00A71688" w:rsidP="00A71688">
      <w:pPr>
        <w:spacing w:line="360" w:lineRule="auto"/>
        <w:rPr>
          <w:rFonts w:ascii="Arial" w:hAnsi="Arial" w:cs="Arial"/>
          <w:sz w:val="20"/>
          <w:szCs w:val="20"/>
          <w:u w:val="single"/>
        </w:rPr>
      </w:pPr>
      <w:r w:rsidRPr="00A71688">
        <w:rPr>
          <w:rFonts w:ascii="Arial" w:hAnsi="Arial" w:cs="Arial"/>
          <w:sz w:val="20"/>
          <w:szCs w:val="20"/>
          <w:u w:val="single"/>
        </w:rPr>
        <w:t>What you need to do when giving a verbal instruction</w:t>
      </w:r>
    </w:p>
    <w:p w14:paraId="7E31C3AB" w14:textId="77777777" w:rsidR="00A71688" w:rsidRPr="00A71688" w:rsidRDefault="00A71688" w:rsidP="00A1193D">
      <w:pPr>
        <w:pStyle w:val="ListParagraph"/>
        <w:numPr>
          <w:ilvl w:val="0"/>
          <w:numId w:val="5"/>
        </w:numPr>
        <w:spacing w:after="200" w:line="360" w:lineRule="auto"/>
        <w:rPr>
          <w:rFonts w:ascii="Arial" w:hAnsi="Arial" w:cs="Arial"/>
          <w:sz w:val="20"/>
          <w:szCs w:val="20"/>
        </w:rPr>
      </w:pPr>
      <w:r w:rsidRPr="00A71688">
        <w:rPr>
          <w:rFonts w:ascii="Arial" w:hAnsi="Arial" w:cs="Arial"/>
          <w:b/>
          <w:sz w:val="20"/>
          <w:szCs w:val="20"/>
        </w:rPr>
        <w:t>Think before you speak</w:t>
      </w:r>
      <w:r w:rsidRPr="00A71688">
        <w:rPr>
          <w:rFonts w:ascii="Arial" w:hAnsi="Arial" w:cs="Arial"/>
          <w:sz w:val="20"/>
          <w:szCs w:val="20"/>
        </w:rPr>
        <w:t>- work out what you want to say before you say it, and make sure you cover all of the points that are relevant.</w:t>
      </w:r>
    </w:p>
    <w:p w14:paraId="562C7081" w14:textId="77777777" w:rsidR="00A71688" w:rsidRPr="00A71688" w:rsidRDefault="00A71688" w:rsidP="00A1193D">
      <w:pPr>
        <w:pStyle w:val="ListParagraph"/>
        <w:numPr>
          <w:ilvl w:val="0"/>
          <w:numId w:val="5"/>
        </w:numPr>
        <w:spacing w:after="200" w:line="360" w:lineRule="auto"/>
        <w:rPr>
          <w:rFonts w:ascii="Arial" w:hAnsi="Arial" w:cs="Arial"/>
          <w:sz w:val="20"/>
          <w:szCs w:val="20"/>
        </w:rPr>
      </w:pPr>
      <w:r w:rsidRPr="00A71688">
        <w:rPr>
          <w:rFonts w:ascii="Arial" w:hAnsi="Arial" w:cs="Arial"/>
          <w:b/>
          <w:sz w:val="20"/>
          <w:szCs w:val="20"/>
        </w:rPr>
        <w:t>Avoid jargon</w:t>
      </w:r>
      <w:r w:rsidRPr="00A71688">
        <w:rPr>
          <w:rFonts w:ascii="Arial" w:hAnsi="Arial" w:cs="Arial"/>
          <w:sz w:val="20"/>
          <w:szCs w:val="20"/>
        </w:rPr>
        <w:t>- don’t use words that the listener won’t understand.</w:t>
      </w:r>
    </w:p>
    <w:p w14:paraId="01E4E899" w14:textId="77777777" w:rsidR="00A71688" w:rsidRPr="00A71688" w:rsidRDefault="00A71688" w:rsidP="00A1193D">
      <w:pPr>
        <w:pStyle w:val="ListParagraph"/>
        <w:numPr>
          <w:ilvl w:val="0"/>
          <w:numId w:val="5"/>
        </w:numPr>
        <w:spacing w:after="200" w:line="360" w:lineRule="auto"/>
        <w:rPr>
          <w:rFonts w:ascii="Arial" w:hAnsi="Arial" w:cs="Arial"/>
          <w:sz w:val="20"/>
          <w:szCs w:val="20"/>
        </w:rPr>
      </w:pPr>
      <w:r w:rsidRPr="00A71688">
        <w:rPr>
          <w:rFonts w:ascii="Arial" w:hAnsi="Arial" w:cs="Arial"/>
          <w:b/>
          <w:sz w:val="20"/>
          <w:szCs w:val="20"/>
        </w:rPr>
        <w:t>Watch for body language signals</w:t>
      </w:r>
      <w:r w:rsidRPr="00A71688">
        <w:rPr>
          <w:rFonts w:ascii="Arial" w:hAnsi="Arial" w:cs="Arial"/>
          <w:sz w:val="20"/>
          <w:szCs w:val="20"/>
        </w:rPr>
        <w:t>- see if the listener looks like they understand what you are saying.</w:t>
      </w:r>
    </w:p>
    <w:p w14:paraId="45BBDFFE" w14:textId="77777777" w:rsidR="00A71688" w:rsidRPr="00A71688" w:rsidRDefault="00A71688" w:rsidP="00A1193D">
      <w:pPr>
        <w:pStyle w:val="ListParagraph"/>
        <w:numPr>
          <w:ilvl w:val="0"/>
          <w:numId w:val="5"/>
        </w:numPr>
        <w:spacing w:after="200" w:line="360" w:lineRule="auto"/>
        <w:rPr>
          <w:rFonts w:ascii="Arial" w:hAnsi="Arial" w:cs="Arial"/>
          <w:sz w:val="20"/>
          <w:szCs w:val="20"/>
        </w:rPr>
      </w:pPr>
      <w:r w:rsidRPr="00A71688">
        <w:rPr>
          <w:rFonts w:ascii="Arial" w:hAnsi="Arial" w:cs="Arial"/>
          <w:b/>
          <w:sz w:val="20"/>
          <w:szCs w:val="20"/>
        </w:rPr>
        <w:lastRenderedPageBreak/>
        <w:t>Ask for feedback</w:t>
      </w:r>
      <w:r w:rsidRPr="00A71688">
        <w:rPr>
          <w:rFonts w:ascii="Arial" w:hAnsi="Arial" w:cs="Arial"/>
          <w:sz w:val="20"/>
          <w:szCs w:val="20"/>
        </w:rPr>
        <w:t>-check that the listener has understood the message the way you intended it.</w:t>
      </w:r>
    </w:p>
    <w:p w14:paraId="538CE5C5" w14:textId="77777777" w:rsidR="00A71688" w:rsidRPr="00A71688" w:rsidRDefault="00A71688" w:rsidP="00A71688">
      <w:pPr>
        <w:spacing w:line="360" w:lineRule="auto"/>
        <w:rPr>
          <w:rFonts w:ascii="Arial" w:hAnsi="Arial" w:cs="Arial"/>
          <w:sz w:val="20"/>
          <w:szCs w:val="20"/>
          <w:u w:val="single"/>
        </w:rPr>
      </w:pPr>
      <w:r w:rsidRPr="00A71688">
        <w:rPr>
          <w:rFonts w:ascii="Arial" w:hAnsi="Arial" w:cs="Arial"/>
          <w:sz w:val="20"/>
          <w:szCs w:val="20"/>
          <w:u w:val="single"/>
        </w:rPr>
        <w:t>Formulate and record written instruction</w:t>
      </w:r>
    </w:p>
    <w:p w14:paraId="5F57A6E2" w14:textId="77777777" w:rsidR="00A71688" w:rsidRPr="00A71688" w:rsidRDefault="00A71688" w:rsidP="00A71688">
      <w:pPr>
        <w:spacing w:line="360" w:lineRule="auto"/>
        <w:rPr>
          <w:rFonts w:ascii="Arial" w:hAnsi="Arial" w:cs="Arial"/>
          <w:sz w:val="20"/>
          <w:szCs w:val="20"/>
        </w:rPr>
      </w:pPr>
      <w:r w:rsidRPr="00A71688">
        <w:rPr>
          <w:rFonts w:ascii="Arial" w:hAnsi="Arial" w:cs="Arial"/>
          <w:sz w:val="20"/>
          <w:szCs w:val="20"/>
        </w:rPr>
        <w:t>Once you have established the specific measures that apply to the elements, you can begin to write the standards. Before writing the fully successful standard, you must know the number of levels that your appraisal program uses to appraise elements. For example, if you are under an appraisal program that uses two levels to appraise elements, fully successful, and below, this is unacceptable.</w:t>
      </w:r>
    </w:p>
    <w:p w14:paraId="000CAB1A" w14:textId="77777777" w:rsidR="008E0991" w:rsidRDefault="008E0991" w:rsidP="00481058">
      <w:pPr>
        <w:spacing w:line="360" w:lineRule="auto"/>
        <w:rPr>
          <w:rFonts w:asciiTheme="minorHAnsi" w:eastAsia="Times New Roman" w:hAnsiTheme="minorHAnsi" w:cstheme="minorHAnsi"/>
          <w:sz w:val="20"/>
          <w:szCs w:val="20"/>
        </w:rPr>
      </w:pPr>
    </w:p>
    <w:p w14:paraId="010CC15E" w14:textId="1411A659" w:rsidR="008E0991" w:rsidRDefault="00E02D3C" w:rsidP="00481058">
      <w:pPr>
        <w:spacing w:line="360" w:lineRule="auto"/>
        <w:rPr>
          <w:rFonts w:asciiTheme="minorHAnsi" w:eastAsia="Times New Roman" w:hAnsiTheme="minorHAnsi" w:cstheme="minorHAnsi"/>
          <w:b/>
          <w:sz w:val="22"/>
          <w:szCs w:val="22"/>
        </w:rPr>
      </w:pPr>
      <w:r>
        <w:rPr>
          <w:rFonts w:asciiTheme="minorHAnsi" w:eastAsia="Times New Roman" w:hAnsiTheme="minorHAnsi" w:cstheme="minorHAnsi"/>
          <w:b/>
          <w:sz w:val="22"/>
          <w:szCs w:val="22"/>
        </w:rPr>
        <w:t>Continuous Improvement</w:t>
      </w:r>
    </w:p>
    <w:tbl>
      <w:tblPr>
        <w:tblStyle w:val="LightList1"/>
        <w:tblW w:w="0" w:type="auto"/>
        <w:tblLook w:val="04A0" w:firstRow="1" w:lastRow="0" w:firstColumn="1" w:lastColumn="0" w:noHBand="0" w:noVBand="1"/>
      </w:tblPr>
      <w:tblGrid>
        <w:gridCol w:w="8287"/>
      </w:tblGrid>
      <w:tr w:rsidR="003E63B5" w14:paraId="7CDF0DB2" w14:textId="77777777" w:rsidTr="003E63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7" w:type="dxa"/>
          </w:tcPr>
          <w:p w14:paraId="3DC93B3D" w14:textId="77777777" w:rsidR="00F61B51" w:rsidRPr="00F61B51" w:rsidRDefault="00F61B51" w:rsidP="00F61B51">
            <w:pPr>
              <w:spacing w:before="100" w:beforeAutospacing="1" w:after="100" w:afterAutospacing="1"/>
              <w:jc w:val="center"/>
              <w:rPr>
                <w:rFonts w:asciiTheme="minorHAnsi" w:hAnsiTheme="minorHAnsi" w:cstheme="minorHAnsi"/>
                <w:sz w:val="20"/>
                <w:szCs w:val="20"/>
              </w:rPr>
            </w:pPr>
            <w:r w:rsidRPr="00F61B51">
              <w:rPr>
                <w:rFonts w:asciiTheme="minorHAnsi" w:hAnsiTheme="minorHAnsi" w:cstheme="minorHAnsi"/>
                <w:sz w:val="20"/>
                <w:szCs w:val="20"/>
              </w:rPr>
              <w:t>Continuous improvement is a mindset whereby organisations strive to always be looking for better ways to do things - this search for better ways of doing things leads to the evolution of products, services, workflows and other aspects of the organisation so they become more optimal and efficient over time.</w:t>
            </w:r>
          </w:p>
          <w:p w14:paraId="26113305" w14:textId="397AF9AD" w:rsidR="003E63B5" w:rsidRDefault="003E63B5" w:rsidP="003E63B5">
            <w:pPr>
              <w:spacing w:line="360" w:lineRule="auto"/>
              <w:jc w:val="center"/>
              <w:rPr>
                <w:rFonts w:asciiTheme="minorHAnsi" w:hAnsiTheme="minorHAnsi" w:cstheme="minorHAnsi"/>
                <w:sz w:val="20"/>
                <w:szCs w:val="20"/>
              </w:rPr>
            </w:pPr>
          </w:p>
        </w:tc>
      </w:tr>
    </w:tbl>
    <w:p w14:paraId="70F843DE" w14:textId="77777777" w:rsidR="003E63B5" w:rsidRDefault="003E63B5" w:rsidP="00BB4F2E">
      <w:pPr>
        <w:spacing w:line="360" w:lineRule="auto"/>
        <w:rPr>
          <w:rFonts w:asciiTheme="minorHAnsi" w:hAnsiTheme="minorHAnsi" w:cstheme="minorHAnsi"/>
          <w:sz w:val="20"/>
          <w:szCs w:val="20"/>
        </w:rPr>
      </w:pPr>
    </w:p>
    <w:p w14:paraId="65487CBC" w14:textId="77777777" w:rsidR="00F61B51" w:rsidRPr="00F61B51" w:rsidRDefault="00F61B51" w:rsidP="00F61B51">
      <w:pPr>
        <w:spacing w:before="100" w:beforeAutospacing="1" w:after="100" w:afterAutospacing="1" w:line="360" w:lineRule="auto"/>
        <w:rPr>
          <w:rFonts w:asciiTheme="minorHAnsi" w:hAnsiTheme="minorHAnsi" w:cstheme="minorHAnsi"/>
          <w:color w:val="000000"/>
          <w:sz w:val="20"/>
          <w:szCs w:val="20"/>
        </w:rPr>
      </w:pPr>
      <w:r w:rsidRPr="00F61B51">
        <w:rPr>
          <w:rFonts w:asciiTheme="minorHAnsi" w:hAnsiTheme="minorHAnsi" w:cstheme="minorHAnsi"/>
          <w:color w:val="000000"/>
          <w:sz w:val="20"/>
          <w:szCs w:val="20"/>
        </w:rPr>
        <w:t>Historically the concept has been applied to manufacturing with the ultimate end goal  being the elimination of waste (be that time, raw materials, labour) from the manufacturing process so that the end product could be shipped quicker, faster and cheaper.</w:t>
      </w:r>
    </w:p>
    <w:p w14:paraId="28E6222C" w14:textId="77777777" w:rsidR="00F61B51" w:rsidRPr="00F61B51" w:rsidRDefault="00F61B51" w:rsidP="00F61B51">
      <w:pPr>
        <w:spacing w:before="100" w:beforeAutospacing="1" w:after="100" w:afterAutospacing="1" w:line="360" w:lineRule="auto"/>
        <w:rPr>
          <w:rFonts w:asciiTheme="minorHAnsi" w:hAnsiTheme="minorHAnsi" w:cstheme="minorHAnsi"/>
          <w:color w:val="000000"/>
          <w:sz w:val="20"/>
          <w:szCs w:val="20"/>
        </w:rPr>
      </w:pPr>
      <w:r w:rsidRPr="00F61B51">
        <w:rPr>
          <w:rFonts w:asciiTheme="minorHAnsi" w:hAnsiTheme="minorHAnsi" w:cstheme="minorHAnsi"/>
          <w:color w:val="000000"/>
          <w:sz w:val="20"/>
          <w:szCs w:val="20"/>
        </w:rPr>
        <w:t>Nowadays, continuous improvement has been extended to knowledge-based environments to remove waste or inefficiencies from intangible processes like collaboration in order to create a better end product in a more efficient way.</w:t>
      </w:r>
    </w:p>
    <w:p w14:paraId="5921AC39" w14:textId="77777777" w:rsidR="00BB4F2E" w:rsidRPr="003E63B5" w:rsidRDefault="00BB4F2E" w:rsidP="00BB4F2E">
      <w:pPr>
        <w:spacing w:line="360" w:lineRule="auto"/>
        <w:rPr>
          <w:rFonts w:asciiTheme="minorHAnsi" w:hAnsiTheme="minorHAnsi" w:cstheme="minorHAnsi"/>
          <w:b/>
          <w:sz w:val="22"/>
          <w:szCs w:val="22"/>
        </w:rPr>
      </w:pPr>
      <w:r w:rsidRPr="003E63B5">
        <w:rPr>
          <w:rFonts w:asciiTheme="minorHAnsi" w:hAnsiTheme="minorHAnsi" w:cstheme="minorHAnsi"/>
          <w:b/>
          <w:sz w:val="22"/>
          <w:szCs w:val="22"/>
        </w:rPr>
        <w:t>Kaizen: A Flexible Practice</w:t>
      </w:r>
    </w:p>
    <w:p w14:paraId="4C58D371" w14:textId="0D8712A0" w:rsidR="00BB4F2E" w:rsidRDefault="00BB4F2E" w:rsidP="003E63B5">
      <w:pPr>
        <w:pStyle w:val="NormalWeb"/>
        <w:spacing w:before="0" w:beforeAutospacing="0" w:after="480" w:afterAutospacing="0"/>
        <w:jc w:val="center"/>
        <w:rPr>
          <w:rFonts w:ascii="Helvetica Neue" w:hAnsi="Helvetica Neue"/>
          <w:color w:val="6C6E68"/>
        </w:rPr>
      </w:pPr>
      <w:r>
        <w:rPr>
          <w:rFonts w:ascii="Helvetica Neue" w:hAnsi="Helvetica Neue"/>
          <w:noProof/>
          <w:color w:val="6C6E68"/>
          <w:lang w:val="en-ZA" w:eastAsia="en-ZA"/>
        </w:rPr>
        <w:drawing>
          <wp:inline distT="0" distB="0" distL="0" distR="0" wp14:anchorId="1AB84140" wp14:editId="1C2032AF">
            <wp:extent cx="4873058" cy="2797015"/>
            <wp:effectExtent l="0" t="0" r="3810" b="0"/>
            <wp:docPr id="28" name="Picture 28" descr="he Continuous Improvement Cycle - Lean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 Continuous Improvement Cycle - LeanKi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5590" cy="2832907"/>
                    </a:xfrm>
                    <a:prstGeom prst="rect">
                      <a:avLst/>
                    </a:prstGeom>
                    <a:noFill/>
                    <a:ln>
                      <a:noFill/>
                    </a:ln>
                  </pic:spPr>
                </pic:pic>
              </a:graphicData>
            </a:graphic>
          </wp:inline>
        </w:drawing>
      </w:r>
    </w:p>
    <w:p w14:paraId="520B1F36" w14:textId="77777777" w:rsidR="00682745" w:rsidRPr="00682745" w:rsidRDefault="00682745" w:rsidP="00682745">
      <w:pPr>
        <w:pStyle w:val="NormalWeb"/>
        <w:spacing w:line="360" w:lineRule="auto"/>
        <w:rPr>
          <w:rFonts w:asciiTheme="minorHAnsi" w:hAnsiTheme="minorHAnsi" w:cstheme="minorHAnsi"/>
          <w:i w:val="0"/>
          <w:color w:val="000000"/>
          <w:sz w:val="20"/>
          <w:szCs w:val="20"/>
        </w:rPr>
      </w:pPr>
      <w:r w:rsidRPr="00682745">
        <w:rPr>
          <w:rFonts w:asciiTheme="minorHAnsi" w:hAnsiTheme="minorHAnsi" w:cstheme="minorHAnsi"/>
          <w:i w:val="0"/>
          <w:color w:val="000000"/>
          <w:sz w:val="20"/>
          <w:szCs w:val="20"/>
        </w:rPr>
        <w:lastRenderedPageBreak/>
        <w:t>A Japanese word meaning ‘improvement,’ Kaizen’s ultimate goal is waste elimination. Its origins are in post-WWII Japanese businesses but it now used worldwide.</w:t>
      </w:r>
    </w:p>
    <w:p w14:paraId="0FB94CA9" w14:textId="77777777" w:rsidR="00682745" w:rsidRPr="00682745" w:rsidRDefault="00682745" w:rsidP="00682745">
      <w:pPr>
        <w:pStyle w:val="NormalWeb"/>
        <w:spacing w:line="360" w:lineRule="auto"/>
        <w:rPr>
          <w:rFonts w:asciiTheme="minorHAnsi" w:hAnsiTheme="minorHAnsi" w:cstheme="minorHAnsi"/>
          <w:i w:val="0"/>
          <w:color w:val="000000"/>
          <w:sz w:val="20"/>
          <w:szCs w:val="20"/>
        </w:rPr>
      </w:pPr>
      <w:r w:rsidRPr="00682745">
        <w:rPr>
          <w:rFonts w:asciiTheme="minorHAnsi" w:hAnsiTheme="minorHAnsi" w:cstheme="minorHAnsi"/>
          <w:i w:val="0"/>
          <w:color w:val="000000"/>
          <w:sz w:val="20"/>
          <w:szCs w:val="20"/>
        </w:rPr>
        <w:t>It is an inclusive model of continuous improvement in that opportunities for improvement are expected to be identified by everyone from the CEO downwards - this is unsurprising considering its ubiquity in manufacturing, where front-line workers are often best able to spot inefficiencies in the production cycle.</w:t>
      </w:r>
    </w:p>
    <w:p w14:paraId="52BEB467" w14:textId="77777777" w:rsidR="00682745" w:rsidRPr="00682745" w:rsidRDefault="00682745" w:rsidP="00682745">
      <w:pPr>
        <w:pStyle w:val="NormalWeb"/>
        <w:spacing w:line="360" w:lineRule="auto"/>
        <w:rPr>
          <w:rFonts w:asciiTheme="minorHAnsi" w:hAnsiTheme="minorHAnsi" w:cstheme="minorHAnsi"/>
          <w:i w:val="0"/>
          <w:color w:val="000000"/>
          <w:sz w:val="20"/>
          <w:szCs w:val="20"/>
        </w:rPr>
      </w:pPr>
      <w:r w:rsidRPr="00682745">
        <w:rPr>
          <w:rFonts w:asciiTheme="minorHAnsi" w:hAnsiTheme="minorHAnsi" w:cstheme="minorHAnsi"/>
          <w:i w:val="0"/>
          <w:color w:val="000000"/>
          <w:sz w:val="20"/>
          <w:szCs w:val="20"/>
        </w:rPr>
        <w:t>But what this also means is that there’s a distinctive cultural element to Kaizen and the implementation of processes and procedures must work alongside cultural re-alignment to the continuous improvement mindset in order to drive employee suggestions.</w:t>
      </w:r>
    </w:p>
    <w:p w14:paraId="791BB86B" w14:textId="77777777" w:rsidR="00682745" w:rsidRPr="00682745" w:rsidRDefault="00682745" w:rsidP="00682745">
      <w:pPr>
        <w:pStyle w:val="NormalWeb"/>
        <w:spacing w:line="360" w:lineRule="auto"/>
        <w:rPr>
          <w:rFonts w:asciiTheme="minorHAnsi" w:hAnsiTheme="minorHAnsi" w:cstheme="minorHAnsi"/>
          <w:i w:val="0"/>
          <w:color w:val="000000"/>
          <w:sz w:val="20"/>
          <w:szCs w:val="20"/>
        </w:rPr>
      </w:pPr>
      <w:r w:rsidRPr="00682745">
        <w:rPr>
          <w:rFonts w:asciiTheme="minorHAnsi" w:hAnsiTheme="minorHAnsi" w:cstheme="minorHAnsi"/>
          <w:i w:val="0"/>
          <w:color w:val="000000"/>
          <w:sz w:val="20"/>
          <w:szCs w:val="20"/>
        </w:rPr>
        <w:t>When Kaizen is used for continuous improvement there are two distinct elements: flow kaizen and process kaizen. The former deals with how information, products and services flow throughout the organisation, while the latter focuses on small changes individuals can make quickly to improve efficiency.</w:t>
      </w:r>
    </w:p>
    <w:p w14:paraId="377EDB61" w14:textId="77777777" w:rsidR="00682745" w:rsidRDefault="00682745" w:rsidP="00682745">
      <w:pPr>
        <w:pStyle w:val="NormalWeb"/>
        <w:spacing w:line="360" w:lineRule="auto"/>
        <w:rPr>
          <w:rFonts w:asciiTheme="minorHAnsi" w:hAnsiTheme="minorHAnsi" w:cstheme="minorHAnsi"/>
          <w:i w:val="0"/>
          <w:color w:val="000000" w:themeColor="text1"/>
          <w:sz w:val="20"/>
          <w:szCs w:val="20"/>
        </w:rPr>
      </w:pPr>
      <w:r w:rsidRPr="00682745">
        <w:rPr>
          <w:rFonts w:asciiTheme="minorHAnsi" w:hAnsiTheme="minorHAnsi" w:cstheme="minorHAnsi"/>
          <w:i w:val="0"/>
          <w:color w:val="000000"/>
          <w:sz w:val="20"/>
          <w:szCs w:val="20"/>
        </w:rPr>
        <w:t xml:space="preserve">Kaizen has many principles and makes use of underlying processes that </w:t>
      </w:r>
      <w:r w:rsidRPr="00682745">
        <w:rPr>
          <w:rFonts w:asciiTheme="minorHAnsi" w:hAnsiTheme="minorHAnsi" w:cstheme="minorHAnsi"/>
          <w:i w:val="0"/>
          <w:color w:val="000000" w:themeColor="text1"/>
          <w:sz w:val="20"/>
          <w:szCs w:val="20"/>
        </w:rPr>
        <w:t>include </w:t>
      </w:r>
      <w:hyperlink r:id="rId61" w:history="1">
        <w:r w:rsidRPr="00682745">
          <w:rPr>
            <w:rStyle w:val="Hyperlink"/>
            <w:rFonts w:asciiTheme="minorHAnsi" w:hAnsiTheme="minorHAnsi" w:cstheme="minorHAnsi"/>
            <w:i w:val="0"/>
            <w:color w:val="000000" w:themeColor="text1"/>
            <w:sz w:val="20"/>
            <w:szCs w:val="20"/>
            <w:u w:val="none"/>
          </w:rPr>
          <w:t>root cause analysis</w:t>
        </w:r>
      </w:hyperlink>
      <w:r w:rsidRPr="00682745">
        <w:rPr>
          <w:rFonts w:asciiTheme="minorHAnsi" w:hAnsiTheme="minorHAnsi" w:cstheme="minorHAnsi"/>
          <w:i w:val="0"/>
          <w:color w:val="000000" w:themeColor="text1"/>
          <w:sz w:val="20"/>
          <w:szCs w:val="20"/>
        </w:rPr>
        <w:t> and </w:t>
      </w:r>
      <w:hyperlink r:id="rId62" w:history="1">
        <w:r w:rsidRPr="00682745">
          <w:rPr>
            <w:rStyle w:val="Hyperlink"/>
            <w:rFonts w:asciiTheme="minorHAnsi" w:hAnsiTheme="minorHAnsi" w:cstheme="minorHAnsi"/>
            <w:i w:val="0"/>
            <w:color w:val="000000" w:themeColor="text1"/>
            <w:sz w:val="20"/>
            <w:szCs w:val="20"/>
            <w:u w:val="none"/>
          </w:rPr>
          <w:t>PDCA</w:t>
        </w:r>
      </w:hyperlink>
      <w:r w:rsidRPr="00682745">
        <w:rPr>
          <w:rFonts w:asciiTheme="minorHAnsi" w:hAnsiTheme="minorHAnsi" w:cstheme="minorHAnsi"/>
          <w:i w:val="0"/>
          <w:color w:val="000000" w:themeColor="text1"/>
          <w:sz w:val="20"/>
          <w:szCs w:val="20"/>
        </w:rPr>
        <w:t>.</w:t>
      </w:r>
    </w:p>
    <w:p w14:paraId="2B4F3894" w14:textId="77777777" w:rsidR="00072B06" w:rsidRPr="00072B06" w:rsidRDefault="00072B06" w:rsidP="00072B06">
      <w:pPr>
        <w:spacing w:line="360" w:lineRule="auto"/>
        <w:rPr>
          <w:rFonts w:asciiTheme="minorHAnsi" w:hAnsiTheme="minorHAnsi" w:cstheme="minorHAnsi"/>
          <w:sz w:val="20"/>
          <w:szCs w:val="20"/>
        </w:rPr>
      </w:pPr>
      <w:r w:rsidRPr="00072B06">
        <w:rPr>
          <w:rFonts w:asciiTheme="minorHAnsi" w:hAnsiTheme="minorHAnsi" w:cstheme="minorHAnsi"/>
          <w:b/>
          <w:sz w:val="20"/>
          <w:szCs w:val="20"/>
        </w:rPr>
        <w:t>Root Cause Analysis (RCA)</w:t>
      </w:r>
      <w:r w:rsidRPr="00072B06">
        <w:rPr>
          <w:rFonts w:asciiTheme="minorHAnsi" w:hAnsiTheme="minorHAnsi" w:cstheme="minorHAnsi"/>
          <w:sz w:val="20"/>
          <w:szCs w:val="20"/>
        </w:rPr>
        <w:t xml:space="preserve"> is a popular and often-used technique that helps people answer the question of why the problem occurred in the first place. It seeks to identify the origin of a problem using a specific set of steps, with associated tools, to find the primary cause of the problem, so that you can:</w:t>
      </w:r>
    </w:p>
    <w:p w14:paraId="193A4888" w14:textId="77777777" w:rsidR="00072B06" w:rsidRPr="00072B06" w:rsidRDefault="00072B06" w:rsidP="00ED4D38">
      <w:pPr>
        <w:pStyle w:val="ListParagraph"/>
        <w:numPr>
          <w:ilvl w:val="0"/>
          <w:numId w:val="91"/>
        </w:numPr>
        <w:spacing w:line="360" w:lineRule="auto"/>
        <w:rPr>
          <w:rFonts w:asciiTheme="minorHAnsi" w:hAnsiTheme="minorHAnsi" w:cstheme="minorHAnsi"/>
          <w:sz w:val="20"/>
          <w:szCs w:val="20"/>
        </w:rPr>
      </w:pPr>
      <w:r w:rsidRPr="00072B06">
        <w:rPr>
          <w:rFonts w:asciiTheme="minorHAnsi" w:hAnsiTheme="minorHAnsi" w:cstheme="minorHAnsi"/>
          <w:sz w:val="20"/>
          <w:szCs w:val="20"/>
        </w:rPr>
        <w:t>Determine what happened.</w:t>
      </w:r>
    </w:p>
    <w:p w14:paraId="6BFD36CF" w14:textId="77777777" w:rsidR="00072B06" w:rsidRPr="00072B06" w:rsidRDefault="00072B06" w:rsidP="00ED4D38">
      <w:pPr>
        <w:pStyle w:val="ListParagraph"/>
        <w:numPr>
          <w:ilvl w:val="0"/>
          <w:numId w:val="91"/>
        </w:numPr>
        <w:spacing w:line="360" w:lineRule="auto"/>
        <w:rPr>
          <w:rFonts w:asciiTheme="minorHAnsi" w:hAnsiTheme="minorHAnsi" w:cstheme="minorHAnsi"/>
          <w:sz w:val="20"/>
          <w:szCs w:val="20"/>
        </w:rPr>
      </w:pPr>
      <w:r w:rsidRPr="00072B06">
        <w:rPr>
          <w:rFonts w:asciiTheme="minorHAnsi" w:hAnsiTheme="minorHAnsi" w:cstheme="minorHAnsi"/>
          <w:sz w:val="20"/>
          <w:szCs w:val="20"/>
        </w:rPr>
        <w:t>Determine why it happened.</w:t>
      </w:r>
    </w:p>
    <w:p w14:paraId="6C2CA63F" w14:textId="77777777" w:rsidR="00072B06" w:rsidRPr="00072B06" w:rsidRDefault="00072B06" w:rsidP="00ED4D38">
      <w:pPr>
        <w:pStyle w:val="ListParagraph"/>
        <w:numPr>
          <w:ilvl w:val="0"/>
          <w:numId w:val="91"/>
        </w:numPr>
        <w:spacing w:line="360" w:lineRule="auto"/>
        <w:rPr>
          <w:rFonts w:asciiTheme="minorHAnsi" w:hAnsiTheme="minorHAnsi" w:cstheme="minorHAnsi"/>
          <w:sz w:val="20"/>
          <w:szCs w:val="20"/>
        </w:rPr>
      </w:pPr>
      <w:r w:rsidRPr="00072B06">
        <w:rPr>
          <w:rFonts w:asciiTheme="minorHAnsi" w:hAnsiTheme="minorHAnsi" w:cstheme="minorHAnsi"/>
          <w:sz w:val="20"/>
          <w:szCs w:val="20"/>
        </w:rPr>
        <w:t>Figure out what to do to reduce the likelihood that it will happen again.</w:t>
      </w:r>
    </w:p>
    <w:p w14:paraId="07F2B341" w14:textId="77777777" w:rsidR="00072B06" w:rsidRPr="00072B06" w:rsidRDefault="00072B06" w:rsidP="00072B06">
      <w:pPr>
        <w:spacing w:line="360" w:lineRule="auto"/>
        <w:rPr>
          <w:rFonts w:asciiTheme="minorHAnsi" w:hAnsiTheme="minorHAnsi" w:cstheme="minorHAnsi"/>
          <w:sz w:val="20"/>
          <w:szCs w:val="20"/>
        </w:rPr>
      </w:pPr>
      <w:r w:rsidRPr="00072B06">
        <w:rPr>
          <w:rFonts w:asciiTheme="minorHAnsi" w:hAnsiTheme="minorHAnsi" w:cstheme="minorHAnsi"/>
          <w:sz w:val="20"/>
          <w:szCs w:val="20"/>
        </w:rPr>
        <w:t>RCA assumes that systems and events are interrelated. An action in one area triggers an action in another, and another, and so on. By tracing back these actions, you can discover where the problem started and how it grew into the symptom you're now facing.</w:t>
      </w:r>
    </w:p>
    <w:p w14:paraId="04D37B8A" w14:textId="77777777" w:rsidR="00072B06" w:rsidRPr="00072B06" w:rsidRDefault="00072B06" w:rsidP="00072B06">
      <w:pPr>
        <w:spacing w:line="360" w:lineRule="auto"/>
        <w:rPr>
          <w:rFonts w:asciiTheme="minorHAnsi" w:hAnsiTheme="minorHAnsi" w:cstheme="minorHAnsi"/>
          <w:sz w:val="20"/>
          <w:szCs w:val="20"/>
        </w:rPr>
      </w:pPr>
      <w:r w:rsidRPr="00072B06">
        <w:rPr>
          <w:rFonts w:asciiTheme="minorHAnsi" w:hAnsiTheme="minorHAnsi" w:cstheme="minorHAnsi"/>
          <w:sz w:val="20"/>
          <w:szCs w:val="20"/>
        </w:rPr>
        <w:t>You'll usually find three basic types of causes:</w:t>
      </w:r>
    </w:p>
    <w:p w14:paraId="40371614" w14:textId="77777777" w:rsidR="00072B06" w:rsidRPr="00072B06" w:rsidRDefault="00072B06" w:rsidP="00ED4D38">
      <w:pPr>
        <w:pStyle w:val="ListParagraph"/>
        <w:numPr>
          <w:ilvl w:val="0"/>
          <w:numId w:val="92"/>
        </w:numPr>
        <w:spacing w:line="360" w:lineRule="auto"/>
        <w:rPr>
          <w:rFonts w:asciiTheme="minorHAnsi" w:hAnsiTheme="minorHAnsi" w:cstheme="minorHAnsi"/>
          <w:sz w:val="20"/>
          <w:szCs w:val="20"/>
        </w:rPr>
      </w:pPr>
      <w:r w:rsidRPr="00072B06">
        <w:rPr>
          <w:rFonts w:asciiTheme="minorHAnsi" w:hAnsiTheme="minorHAnsi" w:cstheme="minorHAnsi"/>
          <w:sz w:val="20"/>
          <w:szCs w:val="20"/>
        </w:rPr>
        <w:t>Physical causes – Tangible, material items failed in some way (for example, a car's brakes stopped working).</w:t>
      </w:r>
    </w:p>
    <w:p w14:paraId="1C56D8E8" w14:textId="77777777" w:rsidR="00072B06" w:rsidRPr="00072B06" w:rsidRDefault="00072B06" w:rsidP="00ED4D38">
      <w:pPr>
        <w:pStyle w:val="ListParagraph"/>
        <w:numPr>
          <w:ilvl w:val="0"/>
          <w:numId w:val="92"/>
        </w:numPr>
        <w:spacing w:line="360" w:lineRule="auto"/>
        <w:rPr>
          <w:rFonts w:asciiTheme="minorHAnsi" w:hAnsiTheme="minorHAnsi" w:cstheme="minorHAnsi"/>
          <w:sz w:val="20"/>
          <w:szCs w:val="20"/>
        </w:rPr>
      </w:pPr>
      <w:r w:rsidRPr="00072B06">
        <w:rPr>
          <w:rFonts w:asciiTheme="minorHAnsi" w:hAnsiTheme="minorHAnsi" w:cstheme="minorHAnsi"/>
          <w:sz w:val="20"/>
          <w:szCs w:val="20"/>
        </w:rPr>
        <w:t>Human causes – People did something wrong, or did not do something that was needed. Human causes typically lead to physical causes (for example, no one filled the brake fluid, which led to the brakes failing).</w:t>
      </w:r>
    </w:p>
    <w:p w14:paraId="4ACBF560" w14:textId="77777777" w:rsidR="00072B06" w:rsidRPr="00072B06" w:rsidRDefault="00072B06" w:rsidP="00ED4D38">
      <w:pPr>
        <w:pStyle w:val="ListParagraph"/>
        <w:numPr>
          <w:ilvl w:val="0"/>
          <w:numId w:val="92"/>
        </w:numPr>
        <w:spacing w:line="360" w:lineRule="auto"/>
        <w:rPr>
          <w:rFonts w:asciiTheme="minorHAnsi" w:hAnsiTheme="minorHAnsi" w:cstheme="minorHAnsi"/>
          <w:sz w:val="20"/>
          <w:szCs w:val="20"/>
        </w:rPr>
      </w:pPr>
      <w:r w:rsidRPr="00072B06">
        <w:rPr>
          <w:rFonts w:asciiTheme="minorHAnsi" w:hAnsiTheme="minorHAnsi" w:cstheme="minorHAnsi"/>
          <w:sz w:val="20"/>
          <w:szCs w:val="20"/>
        </w:rPr>
        <w:t>Organizational causes – A system, process, or policy that people use to make decisions or do their work is faulty (for example, no one person was responsible for vehicle maintenance, and everyone assumed someone else had filled the brake fluid).</w:t>
      </w:r>
    </w:p>
    <w:p w14:paraId="0D914D74" w14:textId="77777777" w:rsidR="00072B06" w:rsidRPr="00072B06" w:rsidRDefault="00072B06" w:rsidP="00072B06">
      <w:pPr>
        <w:spacing w:line="360" w:lineRule="auto"/>
        <w:rPr>
          <w:rFonts w:asciiTheme="minorHAnsi" w:hAnsiTheme="minorHAnsi" w:cstheme="minorHAnsi"/>
          <w:sz w:val="20"/>
          <w:szCs w:val="20"/>
        </w:rPr>
      </w:pPr>
      <w:r w:rsidRPr="00072B06">
        <w:rPr>
          <w:rFonts w:asciiTheme="minorHAnsi" w:hAnsiTheme="minorHAnsi" w:cstheme="minorHAnsi"/>
          <w:sz w:val="20"/>
          <w:szCs w:val="20"/>
        </w:rPr>
        <w:lastRenderedPageBreak/>
        <w:t>RCA looks at all three types of causes. It involves investigating the patterns of negative effects, finding hidden flaws in the system, and discovering specific actions that contributed to the problem. This often means that RCA reveals more than one root cause.</w:t>
      </w:r>
    </w:p>
    <w:p w14:paraId="1A550BFF" w14:textId="77777777" w:rsidR="00072B06" w:rsidRDefault="00072B06" w:rsidP="00072B06">
      <w:pPr>
        <w:spacing w:line="360" w:lineRule="auto"/>
        <w:rPr>
          <w:rFonts w:asciiTheme="minorHAnsi" w:hAnsiTheme="minorHAnsi" w:cstheme="minorHAnsi"/>
          <w:sz w:val="20"/>
          <w:szCs w:val="20"/>
        </w:rPr>
      </w:pPr>
      <w:r w:rsidRPr="00072B06">
        <w:rPr>
          <w:rFonts w:asciiTheme="minorHAnsi" w:hAnsiTheme="minorHAnsi" w:cstheme="minorHAnsi"/>
          <w:sz w:val="20"/>
          <w:szCs w:val="20"/>
        </w:rPr>
        <w:t>You can apply RCA to almost any situation. Determining how far to go in your investigation requires good judgment and common sense. Theoretically, you could continue to trace root causes back to the Stone Age, but the effort would serve no useful purpose. Be careful to understand when you've found a significant cause that can, in fact, be changed.</w:t>
      </w:r>
    </w:p>
    <w:p w14:paraId="7E2863B4" w14:textId="29685CD1" w:rsidR="00072B06" w:rsidRDefault="00072B06" w:rsidP="00072B06">
      <w:pPr>
        <w:spacing w:line="360" w:lineRule="auto"/>
        <w:rPr>
          <w:rFonts w:asciiTheme="minorHAnsi" w:hAnsiTheme="minorHAnsi" w:cstheme="minorHAnsi"/>
          <w:b/>
          <w:sz w:val="20"/>
          <w:szCs w:val="20"/>
        </w:rPr>
      </w:pPr>
      <w:r>
        <w:rPr>
          <w:rFonts w:asciiTheme="minorHAnsi" w:hAnsiTheme="minorHAnsi" w:cstheme="minorHAnsi"/>
          <w:sz w:val="20"/>
          <w:szCs w:val="20"/>
        </w:rPr>
        <w:t xml:space="preserve">This problem solving method will be discussed in more detail in </w:t>
      </w:r>
      <w:r w:rsidRPr="00072B06">
        <w:rPr>
          <w:rFonts w:asciiTheme="minorHAnsi" w:hAnsiTheme="minorHAnsi" w:cstheme="minorHAnsi"/>
          <w:b/>
          <w:sz w:val="20"/>
          <w:szCs w:val="20"/>
        </w:rPr>
        <w:t>Module 9: Decision making and problem solving</w:t>
      </w:r>
      <w:r>
        <w:rPr>
          <w:rFonts w:asciiTheme="minorHAnsi" w:hAnsiTheme="minorHAnsi" w:cstheme="minorHAnsi"/>
          <w:b/>
          <w:sz w:val="20"/>
          <w:szCs w:val="20"/>
        </w:rPr>
        <w:t>.</w:t>
      </w:r>
    </w:p>
    <w:p w14:paraId="5B8C1E04" w14:textId="77777777" w:rsidR="00072B06" w:rsidRPr="00592A64" w:rsidRDefault="00072B06" w:rsidP="00592A64">
      <w:pPr>
        <w:spacing w:line="360" w:lineRule="auto"/>
        <w:rPr>
          <w:rFonts w:asciiTheme="minorHAnsi" w:hAnsiTheme="minorHAnsi" w:cstheme="minorHAnsi"/>
          <w:sz w:val="20"/>
          <w:szCs w:val="20"/>
        </w:rPr>
      </w:pPr>
    </w:p>
    <w:p w14:paraId="6CF85453" w14:textId="77777777" w:rsidR="00592A64" w:rsidRPr="00592A64" w:rsidRDefault="00592A64" w:rsidP="00592A64">
      <w:pPr>
        <w:spacing w:line="360" w:lineRule="auto"/>
        <w:rPr>
          <w:rFonts w:asciiTheme="minorHAnsi" w:hAnsiTheme="minorHAnsi" w:cstheme="minorHAnsi"/>
          <w:sz w:val="20"/>
          <w:szCs w:val="20"/>
        </w:rPr>
      </w:pPr>
      <w:r w:rsidRPr="00592A64">
        <w:rPr>
          <w:rFonts w:asciiTheme="minorHAnsi" w:hAnsiTheme="minorHAnsi" w:cstheme="minorHAnsi"/>
          <w:b/>
          <w:sz w:val="20"/>
          <w:szCs w:val="20"/>
        </w:rPr>
        <w:t>PDCA / PDSA</w:t>
      </w:r>
      <w:r w:rsidRPr="00592A64">
        <w:rPr>
          <w:rFonts w:asciiTheme="minorHAnsi" w:hAnsiTheme="minorHAnsi" w:cstheme="minorHAnsi"/>
          <w:sz w:val="20"/>
          <w:szCs w:val="20"/>
        </w:rPr>
        <w:t xml:space="preserve"> is an iterative, four-stage approach for continually improving processes, products or services, and for resolving problems. It involves systematically testing possible solutions, assessing the results, and implementing the ones that are shown to work.</w:t>
      </w:r>
    </w:p>
    <w:p w14:paraId="0DC7F183" w14:textId="77777777" w:rsidR="00592A64" w:rsidRPr="00592A64" w:rsidRDefault="00592A64" w:rsidP="00592A64">
      <w:pPr>
        <w:spacing w:line="360" w:lineRule="auto"/>
        <w:rPr>
          <w:rFonts w:asciiTheme="minorHAnsi" w:hAnsiTheme="minorHAnsi" w:cstheme="minorHAnsi"/>
          <w:sz w:val="20"/>
          <w:szCs w:val="20"/>
        </w:rPr>
      </w:pPr>
      <w:r w:rsidRPr="00592A64">
        <w:rPr>
          <w:rFonts w:asciiTheme="minorHAnsi" w:hAnsiTheme="minorHAnsi" w:cstheme="minorHAnsi"/>
          <w:sz w:val="20"/>
          <w:szCs w:val="20"/>
        </w:rPr>
        <w:t>The four phases are:</w:t>
      </w:r>
    </w:p>
    <w:p w14:paraId="4A88DDB8" w14:textId="77777777" w:rsidR="00592A64" w:rsidRPr="00592A64" w:rsidRDefault="00592A64" w:rsidP="00592A64">
      <w:pPr>
        <w:spacing w:line="360" w:lineRule="auto"/>
        <w:rPr>
          <w:rFonts w:asciiTheme="minorHAnsi" w:hAnsiTheme="minorHAnsi" w:cstheme="minorHAnsi"/>
          <w:sz w:val="20"/>
          <w:szCs w:val="20"/>
        </w:rPr>
      </w:pPr>
      <w:r w:rsidRPr="00592A64">
        <w:rPr>
          <w:rFonts w:asciiTheme="minorHAnsi" w:hAnsiTheme="minorHAnsi" w:cstheme="minorHAnsi"/>
          <w:b/>
          <w:sz w:val="20"/>
          <w:szCs w:val="20"/>
        </w:rPr>
        <w:t>Plan:</w:t>
      </w:r>
      <w:r w:rsidRPr="00592A64">
        <w:rPr>
          <w:rFonts w:asciiTheme="minorHAnsi" w:hAnsiTheme="minorHAnsi" w:cstheme="minorHAnsi"/>
          <w:sz w:val="20"/>
          <w:szCs w:val="20"/>
        </w:rPr>
        <w:t> identify and analyze the problem or opportunity, develop hypotheses about what the issues may be, and decide which one to test.</w:t>
      </w:r>
    </w:p>
    <w:p w14:paraId="7FAEBF58" w14:textId="77777777" w:rsidR="00592A64" w:rsidRPr="00592A64" w:rsidRDefault="00592A64" w:rsidP="00592A64">
      <w:pPr>
        <w:spacing w:line="360" w:lineRule="auto"/>
        <w:rPr>
          <w:rFonts w:asciiTheme="minorHAnsi" w:hAnsiTheme="minorHAnsi" w:cstheme="minorHAnsi"/>
          <w:sz w:val="20"/>
          <w:szCs w:val="20"/>
        </w:rPr>
      </w:pPr>
      <w:r w:rsidRPr="00592A64">
        <w:rPr>
          <w:rFonts w:asciiTheme="minorHAnsi" w:hAnsiTheme="minorHAnsi" w:cstheme="minorHAnsi"/>
          <w:b/>
          <w:sz w:val="20"/>
          <w:szCs w:val="20"/>
        </w:rPr>
        <w:t>Do: </w:t>
      </w:r>
      <w:r w:rsidRPr="00592A64">
        <w:rPr>
          <w:rFonts w:asciiTheme="minorHAnsi" w:hAnsiTheme="minorHAnsi" w:cstheme="minorHAnsi"/>
          <w:sz w:val="20"/>
          <w:szCs w:val="20"/>
        </w:rPr>
        <w:t>test the potential solution, ideally on a small scale, and measure the results.</w:t>
      </w:r>
    </w:p>
    <w:p w14:paraId="6DEF9B90" w14:textId="77777777" w:rsidR="00592A64" w:rsidRPr="00592A64" w:rsidRDefault="00592A64" w:rsidP="00592A64">
      <w:pPr>
        <w:spacing w:line="360" w:lineRule="auto"/>
        <w:rPr>
          <w:rFonts w:asciiTheme="minorHAnsi" w:hAnsiTheme="minorHAnsi" w:cstheme="minorHAnsi"/>
          <w:sz w:val="20"/>
          <w:szCs w:val="20"/>
        </w:rPr>
      </w:pPr>
      <w:r w:rsidRPr="00592A64">
        <w:rPr>
          <w:rFonts w:asciiTheme="minorHAnsi" w:hAnsiTheme="minorHAnsi" w:cstheme="minorHAnsi"/>
          <w:b/>
          <w:sz w:val="20"/>
          <w:szCs w:val="20"/>
        </w:rPr>
        <w:t>Check/Study: </w:t>
      </w:r>
      <w:r w:rsidRPr="00592A64">
        <w:rPr>
          <w:rFonts w:asciiTheme="minorHAnsi" w:hAnsiTheme="minorHAnsi" w:cstheme="minorHAnsi"/>
          <w:sz w:val="20"/>
          <w:szCs w:val="20"/>
        </w:rPr>
        <w:t>study the result, measure effectiveness, and decide whether the hypothesis is supported or not.</w:t>
      </w:r>
    </w:p>
    <w:p w14:paraId="1C2FC240" w14:textId="77777777" w:rsidR="00592A64" w:rsidRPr="00592A64" w:rsidRDefault="00592A64" w:rsidP="00592A64">
      <w:pPr>
        <w:spacing w:line="360" w:lineRule="auto"/>
        <w:rPr>
          <w:rFonts w:asciiTheme="minorHAnsi" w:hAnsiTheme="minorHAnsi" w:cstheme="minorHAnsi"/>
          <w:sz w:val="20"/>
          <w:szCs w:val="20"/>
        </w:rPr>
      </w:pPr>
      <w:r w:rsidRPr="00592A64">
        <w:rPr>
          <w:rFonts w:asciiTheme="minorHAnsi" w:hAnsiTheme="minorHAnsi" w:cstheme="minorHAnsi"/>
          <w:b/>
          <w:sz w:val="20"/>
          <w:szCs w:val="20"/>
        </w:rPr>
        <w:t>Act: </w:t>
      </w:r>
      <w:r w:rsidRPr="00592A64">
        <w:rPr>
          <w:rFonts w:asciiTheme="minorHAnsi" w:hAnsiTheme="minorHAnsi" w:cstheme="minorHAnsi"/>
          <w:sz w:val="20"/>
          <w:szCs w:val="20"/>
        </w:rPr>
        <w:t>if the solution was successful, implement it.</w:t>
      </w:r>
    </w:p>
    <w:p w14:paraId="63C5DBEE" w14:textId="6C41B4D1" w:rsidR="00592A64" w:rsidRDefault="00592A64" w:rsidP="00592A64">
      <w:pPr>
        <w:shd w:val="clear" w:color="auto" w:fill="FBFBFB"/>
        <w:jc w:val="center"/>
        <w:textAlignment w:val="baseline"/>
        <w:rPr>
          <w:rFonts w:ascii="Arial" w:eastAsia="Times New Roman" w:hAnsi="Arial" w:cs="Arial"/>
          <w:color w:val="333333"/>
          <w:sz w:val="27"/>
          <w:szCs w:val="27"/>
        </w:rPr>
      </w:pPr>
      <w:r>
        <w:rPr>
          <w:rFonts w:ascii="Arial" w:eastAsia="Times New Roman" w:hAnsi="Arial" w:cs="Arial"/>
          <w:noProof/>
          <w:color w:val="333333"/>
          <w:sz w:val="27"/>
          <w:szCs w:val="27"/>
          <w:lang w:val="en-ZA" w:eastAsia="en-ZA"/>
        </w:rPr>
        <w:drawing>
          <wp:inline distT="0" distB="0" distL="0" distR="0" wp14:anchorId="66AC4F67" wp14:editId="6A8453E9">
            <wp:extent cx="3660140" cy="3660140"/>
            <wp:effectExtent l="0" t="0" r="0" b="0"/>
            <wp:docPr id="57" name="Picture 57" descr="https://www.mindtools.com/media/Diagrams/PDC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ndtools.com/media/Diagrams/PDCA201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1273" cy="3661273"/>
                    </a:xfrm>
                    <a:prstGeom prst="rect">
                      <a:avLst/>
                    </a:prstGeom>
                    <a:noFill/>
                    <a:ln>
                      <a:noFill/>
                    </a:ln>
                  </pic:spPr>
                </pic:pic>
              </a:graphicData>
            </a:graphic>
          </wp:inline>
        </w:drawing>
      </w:r>
    </w:p>
    <w:p w14:paraId="7ED3B192" w14:textId="77777777" w:rsidR="00592A64" w:rsidRPr="00592A64" w:rsidRDefault="00592A64" w:rsidP="00592A64">
      <w:pPr>
        <w:spacing w:line="360" w:lineRule="auto"/>
        <w:rPr>
          <w:rFonts w:asciiTheme="minorHAnsi" w:hAnsiTheme="minorHAnsi" w:cstheme="minorHAnsi"/>
          <w:b/>
          <w:sz w:val="20"/>
          <w:szCs w:val="20"/>
        </w:rPr>
      </w:pPr>
      <w:r w:rsidRPr="00592A64">
        <w:rPr>
          <w:rFonts w:asciiTheme="minorHAnsi" w:hAnsiTheme="minorHAnsi" w:cstheme="minorHAnsi"/>
          <w:b/>
          <w:sz w:val="20"/>
          <w:szCs w:val="20"/>
        </w:rPr>
        <w:t>Note:</w:t>
      </w:r>
    </w:p>
    <w:p w14:paraId="1A5026E7" w14:textId="77777777" w:rsidR="00592A64" w:rsidRPr="00592A64" w:rsidRDefault="00592A64" w:rsidP="00592A64">
      <w:pPr>
        <w:spacing w:line="360" w:lineRule="auto"/>
        <w:rPr>
          <w:rFonts w:asciiTheme="minorHAnsi" w:hAnsiTheme="minorHAnsi" w:cstheme="minorHAnsi"/>
          <w:b/>
          <w:sz w:val="20"/>
          <w:szCs w:val="20"/>
        </w:rPr>
      </w:pPr>
      <w:r w:rsidRPr="00592A64">
        <w:rPr>
          <w:rFonts w:asciiTheme="minorHAnsi" w:hAnsiTheme="minorHAnsi" w:cstheme="minorHAnsi"/>
          <w:b/>
          <w:sz w:val="20"/>
          <w:szCs w:val="20"/>
        </w:rPr>
        <w:t>There can be any number of iterations of the Do and Check phases, as you continue to refine, retest and trial potential solutions.</w:t>
      </w:r>
    </w:p>
    <w:p w14:paraId="0FF11EF3" w14:textId="77777777" w:rsidR="00592A64" w:rsidRPr="00592A64" w:rsidRDefault="00592A64" w:rsidP="00592A64">
      <w:pPr>
        <w:spacing w:line="360" w:lineRule="auto"/>
        <w:rPr>
          <w:rFonts w:asciiTheme="minorHAnsi" w:hAnsiTheme="minorHAnsi" w:cstheme="minorHAnsi"/>
          <w:sz w:val="20"/>
          <w:szCs w:val="20"/>
        </w:rPr>
      </w:pPr>
      <w:r w:rsidRPr="00592A64">
        <w:rPr>
          <w:rFonts w:asciiTheme="minorHAnsi" w:hAnsiTheme="minorHAnsi" w:cstheme="minorHAnsi"/>
          <w:sz w:val="20"/>
          <w:szCs w:val="20"/>
        </w:rPr>
        <w:t>We'll now look at the four stages in more detail, below.</w:t>
      </w:r>
    </w:p>
    <w:p w14:paraId="71940F39" w14:textId="77777777" w:rsidR="00592A64" w:rsidRDefault="00592A64" w:rsidP="00592A64">
      <w:pPr>
        <w:spacing w:line="360" w:lineRule="auto"/>
        <w:rPr>
          <w:rFonts w:asciiTheme="minorHAnsi" w:hAnsiTheme="minorHAnsi" w:cstheme="minorHAnsi"/>
          <w:sz w:val="20"/>
          <w:szCs w:val="20"/>
        </w:rPr>
      </w:pPr>
    </w:p>
    <w:p w14:paraId="3AF65AD1" w14:textId="77777777" w:rsidR="00592A64" w:rsidRPr="00592A64" w:rsidRDefault="00592A64" w:rsidP="00592A64">
      <w:pPr>
        <w:spacing w:line="360" w:lineRule="auto"/>
        <w:rPr>
          <w:rFonts w:asciiTheme="minorHAnsi" w:hAnsiTheme="minorHAnsi" w:cstheme="minorHAnsi"/>
          <w:b/>
          <w:sz w:val="20"/>
          <w:szCs w:val="20"/>
        </w:rPr>
      </w:pPr>
      <w:r w:rsidRPr="00592A64">
        <w:rPr>
          <w:rFonts w:asciiTheme="minorHAnsi" w:hAnsiTheme="minorHAnsi" w:cstheme="minorHAnsi"/>
          <w:b/>
          <w:sz w:val="20"/>
          <w:szCs w:val="20"/>
        </w:rPr>
        <w:t>When to Use PDCA / PDSA</w:t>
      </w:r>
    </w:p>
    <w:p w14:paraId="1806E7CF" w14:textId="77777777" w:rsidR="00592A64" w:rsidRPr="00592A64" w:rsidRDefault="00592A64" w:rsidP="00592A64">
      <w:pPr>
        <w:spacing w:line="360" w:lineRule="auto"/>
        <w:rPr>
          <w:rFonts w:asciiTheme="minorHAnsi" w:hAnsiTheme="minorHAnsi" w:cstheme="minorHAnsi"/>
          <w:sz w:val="20"/>
          <w:szCs w:val="20"/>
        </w:rPr>
      </w:pPr>
      <w:r w:rsidRPr="00592A64">
        <w:rPr>
          <w:rFonts w:asciiTheme="minorHAnsi" w:hAnsiTheme="minorHAnsi" w:cstheme="minorHAnsi"/>
          <w:sz w:val="20"/>
          <w:szCs w:val="20"/>
        </w:rPr>
        <w:t>The PDCA / PDSA framework can improve any process or product by breaking it into smaller steps. It is particularly effective for:</w:t>
      </w:r>
    </w:p>
    <w:p w14:paraId="5BF7A88B" w14:textId="77777777" w:rsidR="00592A64" w:rsidRPr="00592A64" w:rsidRDefault="00592A64" w:rsidP="00ED4D38">
      <w:pPr>
        <w:pStyle w:val="ListParagraph"/>
        <w:numPr>
          <w:ilvl w:val="0"/>
          <w:numId w:val="93"/>
        </w:numPr>
        <w:spacing w:line="360" w:lineRule="auto"/>
        <w:rPr>
          <w:rFonts w:asciiTheme="minorHAnsi" w:hAnsiTheme="minorHAnsi" w:cstheme="minorHAnsi"/>
          <w:sz w:val="20"/>
          <w:szCs w:val="20"/>
        </w:rPr>
      </w:pPr>
      <w:r w:rsidRPr="00592A64">
        <w:rPr>
          <w:rFonts w:asciiTheme="minorHAnsi" w:hAnsiTheme="minorHAnsi" w:cstheme="minorHAnsi"/>
          <w:sz w:val="20"/>
          <w:szCs w:val="20"/>
        </w:rPr>
        <w:t>Helping to implement </w:t>
      </w:r>
      <w:hyperlink r:id="rId64" w:history="1">
        <w:r w:rsidRPr="00592A64">
          <w:rPr>
            <w:rFonts w:asciiTheme="minorHAnsi" w:hAnsiTheme="minorHAnsi" w:cstheme="minorHAnsi"/>
            <w:sz w:val="20"/>
            <w:szCs w:val="20"/>
          </w:rPr>
          <w:t>Total Quality Management</w:t>
        </w:r>
      </w:hyperlink>
      <w:r w:rsidRPr="00592A64">
        <w:rPr>
          <w:rFonts w:asciiTheme="minorHAnsi" w:hAnsiTheme="minorHAnsi" w:cstheme="minorHAnsi"/>
          <w:sz w:val="20"/>
          <w:szCs w:val="20"/>
        </w:rPr>
        <w:t>  or </w:t>
      </w:r>
      <w:hyperlink r:id="rId65" w:history="1">
        <w:r w:rsidRPr="00592A64">
          <w:rPr>
            <w:rFonts w:asciiTheme="minorHAnsi" w:hAnsiTheme="minorHAnsi" w:cstheme="minorHAnsi"/>
            <w:sz w:val="20"/>
            <w:szCs w:val="20"/>
          </w:rPr>
          <w:t>Six Sigma</w:t>
        </w:r>
      </w:hyperlink>
      <w:r w:rsidRPr="00592A64">
        <w:rPr>
          <w:rFonts w:asciiTheme="minorHAnsi" w:hAnsiTheme="minorHAnsi" w:cstheme="minorHAnsi"/>
          <w:sz w:val="20"/>
          <w:szCs w:val="20"/>
        </w:rPr>
        <w:t>  initiatives, and generally helping to improve processes.</w:t>
      </w:r>
    </w:p>
    <w:p w14:paraId="4709CD1D" w14:textId="77777777" w:rsidR="00592A64" w:rsidRPr="00592A64" w:rsidRDefault="00592A64" w:rsidP="00ED4D38">
      <w:pPr>
        <w:pStyle w:val="ListParagraph"/>
        <w:numPr>
          <w:ilvl w:val="0"/>
          <w:numId w:val="93"/>
        </w:numPr>
        <w:spacing w:line="360" w:lineRule="auto"/>
        <w:rPr>
          <w:rFonts w:asciiTheme="minorHAnsi" w:hAnsiTheme="minorHAnsi" w:cstheme="minorHAnsi"/>
          <w:sz w:val="20"/>
          <w:szCs w:val="20"/>
        </w:rPr>
      </w:pPr>
      <w:r w:rsidRPr="00592A64">
        <w:rPr>
          <w:rFonts w:asciiTheme="minorHAnsi" w:hAnsiTheme="minorHAnsi" w:cstheme="minorHAnsi"/>
          <w:sz w:val="20"/>
          <w:szCs w:val="20"/>
        </w:rPr>
        <w:t>Exploring a range of solutions to problems, and piloting them in a controlled way before selecting one for implementation.</w:t>
      </w:r>
    </w:p>
    <w:p w14:paraId="5E0EAB99" w14:textId="77777777" w:rsidR="00592A64" w:rsidRPr="00592A64" w:rsidRDefault="00592A64" w:rsidP="00ED4D38">
      <w:pPr>
        <w:pStyle w:val="ListParagraph"/>
        <w:numPr>
          <w:ilvl w:val="0"/>
          <w:numId w:val="93"/>
        </w:numPr>
        <w:spacing w:line="360" w:lineRule="auto"/>
        <w:rPr>
          <w:rFonts w:asciiTheme="minorHAnsi" w:hAnsiTheme="minorHAnsi" w:cstheme="minorHAnsi"/>
          <w:sz w:val="20"/>
          <w:szCs w:val="20"/>
        </w:rPr>
      </w:pPr>
      <w:r w:rsidRPr="00592A64">
        <w:rPr>
          <w:rFonts w:asciiTheme="minorHAnsi" w:hAnsiTheme="minorHAnsi" w:cstheme="minorHAnsi"/>
          <w:sz w:val="20"/>
          <w:szCs w:val="20"/>
        </w:rPr>
        <w:t>Avoiding </w:t>
      </w:r>
      <w:hyperlink r:id="rId66" w:history="1">
        <w:r w:rsidRPr="00592A64">
          <w:rPr>
            <w:rFonts w:asciiTheme="minorHAnsi" w:hAnsiTheme="minorHAnsi" w:cstheme="minorHAnsi"/>
            <w:sz w:val="20"/>
            <w:szCs w:val="20"/>
          </w:rPr>
          <w:t>wastage of resources</w:t>
        </w:r>
      </w:hyperlink>
      <w:r w:rsidRPr="00592A64">
        <w:rPr>
          <w:rFonts w:asciiTheme="minorHAnsi" w:hAnsiTheme="minorHAnsi" w:cstheme="minorHAnsi"/>
          <w:sz w:val="20"/>
          <w:szCs w:val="20"/>
        </w:rPr>
        <w:t>  by rolling out an ineffective solution on a wide scale.</w:t>
      </w:r>
    </w:p>
    <w:p w14:paraId="73D9F328" w14:textId="77777777" w:rsidR="00592A64" w:rsidRPr="00592A64" w:rsidRDefault="00592A64" w:rsidP="00ED4D38">
      <w:pPr>
        <w:pStyle w:val="ListParagraph"/>
        <w:numPr>
          <w:ilvl w:val="0"/>
          <w:numId w:val="93"/>
        </w:numPr>
        <w:spacing w:line="360" w:lineRule="auto"/>
        <w:rPr>
          <w:rFonts w:asciiTheme="minorHAnsi" w:hAnsiTheme="minorHAnsi" w:cstheme="minorHAnsi"/>
          <w:sz w:val="20"/>
          <w:szCs w:val="20"/>
        </w:rPr>
      </w:pPr>
      <w:r w:rsidRPr="00592A64">
        <w:rPr>
          <w:rFonts w:asciiTheme="minorHAnsi" w:hAnsiTheme="minorHAnsi" w:cstheme="minorHAnsi"/>
          <w:sz w:val="20"/>
          <w:szCs w:val="20"/>
        </w:rPr>
        <w:t>You can use the model in all sorts of business environments, from new product development, project and change management, to product lifecycle and supply chain management.</w:t>
      </w:r>
    </w:p>
    <w:p w14:paraId="6B15C2F3" w14:textId="77777777" w:rsidR="00592A64" w:rsidRDefault="00592A64" w:rsidP="00592A64">
      <w:pPr>
        <w:spacing w:line="360" w:lineRule="auto"/>
        <w:rPr>
          <w:rFonts w:asciiTheme="minorHAnsi" w:hAnsiTheme="minorHAnsi" w:cstheme="minorHAnsi"/>
          <w:sz w:val="20"/>
          <w:szCs w:val="20"/>
        </w:rPr>
      </w:pPr>
    </w:p>
    <w:p w14:paraId="61A8D74E" w14:textId="77777777" w:rsidR="00592A64" w:rsidRDefault="00592A64" w:rsidP="00592A64">
      <w:pPr>
        <w:rPr>
          <w:rFonts w:eastAsia="Times New Roman"/>
        </w:rPr>
      </w:pPr>
    </w:p>
    <w:p w14:paraId="23BD7DD7" w14:textId="77777777" w:rsidR="00072B06" w:rsidRPr="00072B06" w:rsidRDefault="00072B06" w:rsidP="00072B06">
      <w:pPr>
        <w:spacing w:line="360" w:lineRule="auto"/>
        <w:rPr>
          <w:rFonts w:asciiTheme="minorHAnsi" w:hAnsiTheme="minorHAnsi" w:cstheme="minorHAnsi"/>
          <w:sz w:val="20"/>
          <w:szCs w:val="20"/>
        </w:rPr>
      </w:pPr>
    </w:p>
    <w:p w14:paraId="3CF28B1C" w14:textId="77777777" w:rsidR="00072B06" w:rsidRPr="00682745" w:rsidRDefault="00072B06" w:rsidP="00682745">
      <w:pPr>
        <w:pStyle w:val="NormalWeb"/>
        <w:spacing w:line="360" w:lineRule="auto"/>
        <w:rPr>
          <w:rFonts w:asciiTheme="minorHAnsi" w:hAnsiTheme="minorHAnsi" w:cstheme="minorHAnsi"/>
          <w:i w:val="0"/>
          <w:color w:val="000000" w:themeColor="text1"/>
          <w:sz w:val="20"/>
          <w:szCs w:val="20"/>
        </w:rPr>
      </w:pPr>
    </w:p>
    <w:p w14:paraId="18B2F17B" w14:textId="77777777" w:rsidR="00682745" w:rsidRDefault="00682745" w:rsidP="00682745">
      <w:pPr>
        <w:rPr>
          <w:rFonts w:eastAsia="Times New Roman"/>
        </w:rPr>
      </w:pPr>
    </w:p>
    <w:p w14:paraId="52B46278" w14:textId="77777777" w:rsidR="00BB4F2E" w:rsidRDefault="00BB4F2E" w:rsidP="00BB4F2E">
      <w:pPr>
        <w:rPr>
          <w:rFonts w:eastAsia="Times New Roman"/>
        </w:rPr>
      </w:pPr>
    </w:p>
    <w:p w14:paraId="5CE2B6D9" w14:textId="77777777" w:rsidR="00B6242D" w:rsidRDefault="00B6242D" w:rsidP="00BB4F2E">
      <w:pPr>
        <w:rPr>
          <w:rFonts w:eastAsia="Times New Roman"/>
        </w:rPr>
      </w:pPr>
    </w:p>
    <w:p w14:paraId="008D958D" w14:textId="77777777" w:rsidR="00B6242D" w:rsidRDefault="00B6242D" w:rsidP="00BB4F2E">
      <w:pPr>
        <w:rPr>
          <w:rFonts w:eastAsia="Times New Roman"/>
        </w:rPr>
      </w:pPr>
    </w:p>
    <w:p w14:paraId="52AEF938" w14:textId="77777777" w:rsidR="00B6242D" w:rsidRDefault="00B6242D" w:rsidP="00BB4F2E">
      <w:pPr>
        <w:rPr>
          <w:rFonts w:eastAsia="Times New Roman"/>
        </w:rPr>
      </w:pPr>
    </w:p>
    <w:p w14:paraId="1D9BBFA0" w14:textId="77777777" w:rsidR="00B6242D" w:rsidRDefault="00B6242D" w:rsidP="00BB4F2E">
      <w:pPr>
        <w:rPr>
          <w:rFonts w:eastAsia="Times New Roman"/>
        </w:rPr>
      </w:pPr>
    </w:p>
    <w:p w14:paraId="7B1319BD" w14:textId="77777777" w:rsidR="00B6242D" w:rsidRDefault="00B6242D" w:rsidP="00BB4F2E">
      <w:pPr>
        <w:rPr>
          <w:rFonts w:eastAsia="Times New Roman"/>
        </w:rPr>
      </w:pPr>
    </w:p>
    <w:p w14:paraId="26CF65D7" w14:textId="77777777" w:rsidR="00B6242D" w:rsidRDefault="00B6242D" w:rsidP="00BB4F2E">
      <w:pPr>
        <w:rPr>
          <w:rFonts w:eastAsia="Times New Roman"/>
        </w:rPr>
      </w:pPr>
    </w:p>
    <w:p w14:paraId="7D82BE72" w14:textId="77777777" w:rsidR="00B6242D" w:rsidRDefault="00B6242D" w:rsidP="00BB4F2E">
      <w:pPr>
        <w:rPr>
          <w:rFonts w:eastAsia="Times New Roman"/>
        </w:rPr>
      </w:pPr>
    </w:p>
    <w:p w14:paraId="1BD11759" w14:textId="77777777" w:rsidR="00B6242D" w:rsidRDefault="00B6242D" w:rsidP="00BB4F2E">
      <w:pPr>
        <w:rPr>
          <w:rFonts w:eastAsia="Times New Roman"/>
        </w:rPr>
      </w:pPr>
    </w:p>
    <w:p w14:paraId="3F797598" w14:textId="77777777" w:rsidR="00B6242D" w:rsidRDefault="00B6242D" w:rsidP="00BB4F2E">
      <w:pPr>
        <w:rPr>
          <w:rFonts w:eastAsia="Times New Roman"/>
        </w:rPr>
      </w:pPr>
    </w:p>
    <w:p w14:paraId="31A10DE7" w14:textId="77777777" w:rsidR="00B6242D" w:rsidRDefault="00B6242D" w:rsidP="00BB4F2E">
      <w:pPr>
        <w:rPr>
          <w:rFonts w:eastAsia="Times New Roman"/>
        </w:rPr>
      </w:pPr>
    </w:p>
    <w:p w14:paraId="0A9F2DEA" w14:textId="77777777" w:rsidR="00B6242D" w:rsidRDefault="00B6242D" w:rsidP="00BB4F2E">
      <w:pPr>
        <w:rPr>
          <w:rFonts w:eastAsia="Times New Roman"/>
        </w:rPr>
      </w:pPr>
    </w:p>
    <w:p w14:paraId="17B11911" w14:textId="77777777" w:rsidR="00B6242D" w:rsidRDefault="00B6242D" w:rsidP="00BB4F2E">
      <w:pPr>
        <w:rPr>
          <w:rFonts w:eastAsia="Times New Roman"/>
        </w:rPr>
      </w:pPr>
    </w:p>
    <w:p w14:paraId="001B575A" w14:textId="77777777" w:rsidR="00B6242D" w:rsidRDefault="00B6242D" w:rsidP="00BB4F2E">
      <w:pPr>
        <w:rPr>
          <w:rFonts w:eastAsia="Times New Roman"/>
        </w:rPr>
      </w:pPr>
    </w:p>
    <w:p w14:paraId="33F2D7AF" w14:textId="77777777" w:rsidR="00B6242D" w:rsidRDefault="00B6242D" w:rsidP="00BB4F2E">
      <w:pPr>
        <w:rPr>
          <w:rFonts w:eastAsia="Times New Roman"/>
        </w:rPr>
      </w:pPr>
    </w:p>
    <w:p w14:paraId="06493310" w14:textId="77777777" w:rsidR="00B6242D" w:rsidRDefault="00B6242D" w:rsidP="00BB4F2E">
      <w:pPr>
        <w:rPr>
          <w:rFonts w:eastAsia="Times New Roman"/>
        </w:rPr>
      </w:pPr>
    </w:p>
    <w:p w14:paraId="4138B08C" w14:textId="77777777" w:rsidR="00B6242D" w:rsidRDefault="00B6242D" w:rsidP="00BB4F2E">
      <w:pPr>
        <w:rPr>
          <w:rFonts w:eastAsia="Times New Roman"/>
        </w:rPr>
      </w:pPr>
    </w:p>
    <w:p w14:paraId="36D9CC7E" w14:textId="77777777" w:rsidR="00B6242D" w:rsidRDefault="00B6242D" w:rsidP="00BB4F2E">
      <w:pPr>
        <w:rPr>
          <w:rFonts w:eastAsia="Times New Roman"/>
        </w:rPr>
      </w:pPr>
    </w:p>
    <w:p w14:paraId="5C86CB3F" w14:textId="77777777" w:rsidR="00B6242D" w:rsidRDefault="00B6242D" w:rsidP="00BB4F2E">
      <w:pPr>
        <w:rPr>
          <w:rFonts w:eastAsia="Times New Roman"/>
        </w:rPr>
      </w:pPr>
    </w:p>
    <w:p w14:paraId="3A30290C" w14:textId="77777777" w:rsidR="00B6242D" w:rsidRDefault="00B6242D" w:rsidP="00BB4F2E">
      <w:pPr>
        <w:rPr>
          <w:rFonts w:eastAsia="Times New Roman"/>
        </w:rPr>
      </w:pPr>
    </w:p>
    <w:p w14:paraId="64A3802F" w14:textId="77777777" w:rsidR="00B6242D" w:rsidRDefault="00B6242D" w:rsidP="00BB4F2E">
      <w:pPr>
        <w:rPr>
          <w:rFonts w:eastAsia="Times New Roman"/>
        </w:rPr>
      </w:pPr>
    </w:p>
    <w:p w14:paraId="4B1CB98C" w14:textId="77777777" w:rsidR="00653958" w:rsidRDefault="00653958" w:rsidP="00653958">
      <w:pPr>
        <w:spacing w:line="360" w:lineRule="auto"/>
        <w:rPr>
          <w:rFonts w:asciiTheme="minorHAnsi" w:eastAsia="Times New Roman" w:hAnsiTheme="minorHAnsi" w:cstheme="minorHAnsi"/>
          <w:sz w:val="20"/>
          <w:szCs w:val="20"/>
        </w:rPr>
      </w:pPr>
    </w:p>
    <w:p w14:paraId="28071696" w14:textId="77777777" w:rsidR="00653958" w:rsidRDefault="00653958" w:rsidP="00653958">
      <w:pPr>
        <w:spacing w:line="360" w:lineRule="auto"/>
        <w:rPr>
          <w:rFonts w:asciiTheme="minorHAnsi" w:eastAsia="Times New Roman" w:hAnsiTheme="minorHAnsi" w:cstheme="minorHAnsi"/>
          <w:sz w:val="20"/>
          <w:szCs w:val="20"/>
        </w:rPr>
      </w:pPr>
    </w:p>
    <w:p w14:paraId="6F796835" w14:textId="1F9FB0FE" w:rsidR="00B6242D" w:rsidRDefault="00653958" w:rsidP="00B6242D">
      <w:pPr>
        <w:pStyle w:val="Title"/>
        <w:spacing w:line="360" w:lineRule="auto"/>
        <w:rPr>
          <w:rFonts w:asciiTheme="minorHAnsi" w:hAnsiTheme="minorHAnsi" w:cstheme="minorHAnsi"/>
        </w:rPr>
      </w:pPr>
      <w:r>
        <w:rPr>
          <w:rFonts w:asciiTheme="minorHAnsi" w:hAnsiTheme="minorHAnsi" w:cstheme="minorHAnsi"/>
        </w:rPr>
        <w:lastRenderedPageBreak/>
        <w:t>Module 4 :  EMPLOYEE RELATIONSHIP MANAGEMENT</w:t>
      </w:r>
    </w:p>
    <w:p w14:paraId="61DD83B9" w14:textId="77777777" w:rsidR="007E2FB4" w:rsidRPr="00E20B32" w:rsidRDefault="007E2FB4" w:rsidP="007E2FB4">
      <w:pPr>
        <w:spacing w:line="360" w:lineRule="auto"/>
        <w:rPr>
          <w:rFonts w:asciiTheme="minorHAnsi" w:hAnsiTheme="minorHAnsi" w:cstheme="minorHAnsi"/>
        </w:rPr>
      </w:pPr>
    </w:p>
    <w:p w14:paraId="0A133391" w14:textId="77777777" w:rsidR="007E2FB4" w:rsidRDefault="007E2FB4" w:rsidP="007E2FB4">
      <w:pPr>
        <w:spacing w:line="360" w:lineRule="auto"/>
        <w:jc w:val="center"/>
        <w:rPr>
          <w:rFonts w:asciiTheme="minorHAnsi" w:hAnsiTheme="minorHAnsi" w:cstheme="minorHAnsi"/>
        </w:rPr>
      </w:pPr>
      <w:r>
        <w:rPr>
          <w:rFonts w:asciiTheme="minorHAnsi" w:hAnsiTheme="minorHAnsi" w:cstheme="minorHAnsi"/>
          <w:noProof/>
          <w:lang w:val="en-ZA" w:eastAsia="en-ZA"/>
        </w:rPr>
        <w:drawing>
          <wp:inline distT="0" distB="0" distL="0" distR="0" wp14:anchorId="20FD8806" wp14:editId="0E8E352F">
            <wp:extent cx="3330152" cy="15198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cipline1.jpg"/>
                    <pic:cNvPicPr/>
                  </pic:nvPicPr>
                  <pic:blipFill>
                    <a:blip r:embed="rId67">
                      <a:extLst>
                        <a:ext uri="{28A0092B-C50C-407E-A947-70E740481C1C}">
                          <a14:useLocalDpi xmlns:a14="http://schemas.microsoft.com/office/drawing/2010/main" val="0"/>
                        </a:ext>
                      </a:extLst>
                    </a:blip>
                    <a:stretch>
                      <a:fillRect/>
                    </a:stretch>
                  </pic:blipFill>
                  <pic:spPr>
                    <a:xfrm>
                      <a:off x="0" y="0"/>
                      <a:ext cx="3422957" cy="1562154"/>
                    </a:xfrm>
                    <a:prstGeom prst="rect">
                      <a:avLst/>
                    </a:prstGeom>
                  </pic:spPr>
                </pic:pic>
              </a:graphicData>
            </a:graphic>
          </wp:inline>
        </w:drawing>
      </w:r>
    </w:p>
    <w:p w14:paraId="1DADEF9C" w14:textId="77777777" w:rsidR="007E2FB4" w:rsidRPr="00E20B32" w:rsidRDefault="007E2FB4" w:rsidP="007E2FB4">
      <w:pPr>
        <w:spacing w:line="360" w:lineRule="auto"/>
        <w:rPr>
          <w:rFonts w:asciiTheme="minorHAnsi" w:hAnsiTheme="minorHAnsi" w:cstheme="minorHAnsi"/>
        </w:rPr>
      </w:pPr>
    </w:p>
    <w:p w14:paraId="34CDF469" w14:textId="77777777" w:rsidR="007E2FB4" w:rsidRPr="00BF61BF" w:rsidRDefault="007E2FB4" w:rsidP="007E2FB4">
      <w:pPr>
        <w:pStyle w:val="Heading4"/>
        <w:spacing w:line="360" w:lineRule="auto"/>
        <w:rPr>
          <w:rFonts w:asciiTheme="minorHAnsi" w:hAnsiTheme="minorHAnsi" w:cstheme="minorHAnsi"/>
        </w:rPr>
      </w:pPr>
      <w:r w:rsidRPr="00BF61BF">
        <w:rPr>
          <w:rFonts w:asciiTheme="minorHAnsi" w:hAnsiTheme="minorHAnsi" w:cstheme="minorHAnsi"/>
        </w:rPr>
        <w:t>Learning outcomes</w:t>
      </w:r>
    </w:p>
    <w:p w14:paraId="6B7F52CD" w14:textId="7685DF5C" w:rsidR="00AF3783" w:rsidRDefault="00AF3783" w:rsidP="007E2FB4">
      <w:pPr>
        <w:pStyle w:val="Currbullet2"/>
        <w:spacing w:line="360" w:lineRule="auto"/>
        <w:jc w:val="left"/>
        <w:rPr>
          <w:i w:val="0"/>
          <w:color w:val="000000" w:themeColor="text1"/>
          <w:sz w:val="20"/>
          <w:szCs w:val="20"/>
        </w:rPr>
      </w:pPr>
      <w:r>
        <w:rPr>
          <w:i w:val="0"/>
          <w:color w:val="000000" w:themeColor="text1"/>
          <w:sz w:val="20"/>
          <w:szCs w:val="20"/>
        </w:rPr>
        <w:t>Demonstrate an understanding of the manager’s role in managing employment relations</w:t>
      </w:r>
    </w:p>
    <w:p w14:paraId="01AFEF17" w14:textId="64D821C0" w:rsidR="00AF3783" w:rsidRPr="00AF3783" w:rsidRDefault="00AF3783" w:rsidP="00AF3783">
      <w:pPr>
        <w:pStyle w:val="Currbullet2"/>
        <w:spacing w:line="360" w:lineRule="auto"/>
        <w:jc w:val="left"/>
        <w:rPr>
          <w:i w:val="0"/>
          <w:color w:val="000000" w:themeColor="text1"/>
          <w:sz w:val="20"/>
          <w:szCs w:val="20"/>
        </w:rPr>
      </w:pPr>
      <w:r>
        <w:rPr>
          <w:i w:val="0"/>
          <w:color w:val="000000" w:themeColor="text1"/>
          <w:sz w:val="20"/>
          <w:szCs w:val="20"/>
        </w:rPr>
        <w:t>Demonstrate an understanding of the key provisions of the legislative framework governing the employment relationship</w:t>
      </w:r>
    </w:p>
    <w:p w14:paraId="5C263796" w14:textId="77777777" w:rsidR="007E2FB4" w:rsidRPr="00CB41E5" w:rsidRDefault="007E2FB4" w:rsidP="007E2FB4">
      <w:pPr>
        <w:pStyle w:val="Currbullet2"/>
        <w:spacing w:line="360" w:lineRule="auto"/>
        <w:jc w:val="left"/>
        <w:rPr>
          <w:i w:val="0"/>
          <w:color w:val="000000" w:themeColor="text1"/>
          <w:sz w:val="20"/>
          <w:szCs w:val="20"/>
        </w:rPr>
      </w:pPr>
      <w:r w:rsidRPr="00CB41E5">
        <w:rPr>
          <w:i w:val="0"/>
          <w:color w:val="000000" w:themeColor="text1"/>
          <w:sz w:val="20"/>
          <w:szCs w:val="20"/>
        </w:rPr>
        <w:t>Demonstrate an understanding of the supervisor’s role in maintaining workplace discipline (including importance of work discipline, concept of fairness, maintaining discipline)</w:t>
      </w:r>
    </w:p>
    <w:p w14:paraId="412F4E5B" w14:textId="77777777" w:rsidR="007E2FB4" w:rsidRPr="00CB41E5" w:rsidRDefault="007E2FB4" w:rsidP="007E2FB4">
      <w:pPr>
        <w:pStyle w:val="Currbullet2"/>
        <w:spacing w:line="360" w:lineRule="auto"/>
        <w:rPr>
          <w:i w:val="0"/>
          <w:color w:val="000000" w:themeColor="text1"/>
          <w:sz w:val="20"/>
          <w:szCs w:val="20"/>
        </w:rPr>
      </w:pPr>
      <w:r w:rsidRPr="00CB41E5">
        <w:rPr>
          <w:i w:val="0"/>
          <w:color w:val="000000" w:themeColor="text1"/>
          <w:sz w:val="20"/>
          <w:szCs w:val="20"/>
        </w:rPr>
        <w:t>Demonstrate an understanding of disciplinary codes and procedures (including Codes of conduct, Informal and formal disciplinary procedures, warnings and recording discipline)</w:t>
      </w:r>
    </w:p>
    <w:p w14:paraId="4EDDE33B" w14:textId="77777777" w:rsidR="007E2FB4" w:rsidRDefault="007E2FB4" w:rsidP="007E2FB4">
      <w:pPr>
        <w:pStyle w:val="Currbullet2"/>
        <w:spacing w:line="360" w:lineRule="auto"/>
        <w:rPr>
          <w:i w:val="0"/>
          <w:color w:val="000000" w:themeColor="text1"/>
          <w:sz w:val="20"/>
          <w:szCs w:val="20"/>
        </w:rPr>
      </w:pPr>
      <w:r w:rsidRPr="00CB41E5">
        <w:rPr>
          <w:i w:val="0"/>
          <w:color w:val="000000" w:themeColor="text1"/>
          <w:sz w:val="20"/>
          <w:szCs w:val="20"/>
        </w:rPr>
        <w:t>Distinguish between different categories of misconduct</w:t>
      </w:r>
    </w:p>
    <w:p w14:paraId="5293ACEC" w14:textId="1A2F4D6B" w:rsidR="00AF3783" w:rsidRDefault="00AF3783" w:rsidP="007E2FB4">
      <w:pPr>
        <w:pStyle w:val="Currbullet2"/>
        <w:spacing w:line="360" w:lineRule="auto"/>
        <w:rPr>
          <w:i w:val="0"/>
          <w:color w:val="000000" w:themeColor="text1"/>
          <w:sz w:val="20"/>
          <w:szCs w:val="20"/>
        </w:rPr>
      </w:pPr>
      <w:r>
        <w:rPr>
          <w:i w:val="0"/>
          <w:color w:val="000000" w:themeColor="text1"/>
          <w:sz w:val="20"/>
          <w:szCs w:val="20"/>
        </w:rPr>
        <w:t>Define the concepts of unfair labour practice in terms of practical workplace examples</w:t>
      </w:r>
    </w:p>
    <w:p w14:paraId="23B9CA67" w14:textId="2996A4AA" w:rsidR="00AF3783" w:rsidRPr="00CB41E5" w:rsidRDefault="00AF3783" w:rsidP="007E2FB4">
      <w:pPr>
        <w:pStyle w:val="Currbullet2"/>
        <w:spacing w:line="360" w:lineRule="auto"/>
        <w:rPr>
          <w:i w:val="0"/>
          <w:color w:val="000000" w:themeColor="text1"/>
          <w:sz w:val="20"/>
          <w:szCs w:val="20"/>
        </w:rPr>
      </w:pPr>
      <w:r>
        <w:rPr>
          <w:i w:val="0"/>
          <w:color w:val="000000" w:themeColor="text1"/>
          <w:sz w:val="20"/>
          <w:szCs w:val="20"/>
        </w:rPr>
        <w:t>Describe the role of the CCMA in resolving disciplinary disputes</w:t>
      </w:r>
    </w:p>
    <w:p w14:paraId="31633709" w14:textId="77777777" w:rsidR="007E2FB4" w:rsidRPr="00CB41E5" w:rsidRDefault="007E2FB4" w:rsidP="007E2FB4">
      <w:pPr>
        <w:pStyle w:val="Currbullet2"/>
        <w:spacing w:line="360" w:lineRule="auto"/>
        <w:rPr>
          <w:i w:val="0"/>
          <w:color w:val="000000" w:themeColor="text1"/>
          <w:sz w:val="20"/>
          <w:szCs w:val="20"/>
        </w:rPr>
      </w:pPr>
      <w:r w:rsidRPr="00CB41E5">
        <w:rPr>
          <w:i w:val="0"/>
          <w:color w:val="000000" w:themeColor="text1"/>
          <w:sz w:val="20"/>
          <w:szCs w:val="20"/>
        </w:rPr>
        <w:t>Define the concepts of fairness in terms of practical workplace examples</w:t>
      </w:r>
    </w:p>
    <w:p w14:paraId="46431DA0" w14:textId="77777777" w:rsidR="007E2FB4" w:rsidRPr="00CB41E5" w:rsidRDefault="007E2FB4" w:rsidP="007E2FB4">
      <w:pPr>
        <w:pStyle w:val="Currbullet2"/>
        <w:spacing w:line="360" w:lineRule="auto"/>
        <w:rPr>
          <w:i w:val="0"/>
          <w:color w:val="000000" w:themeColor="text1"/>
          <w:sz w:val="20"/>
          <w:szCs w:val="20"/>
        </w:rPr>
      </w:pPr>
      <w:r w:rsidRPr="00CB41E5">
        <w:rPr>
          <w:i w:val="0"/>
          <w:color w:val="000000" w:themeColor="text1"/>
          <w:sz w:val="20"/>
          <w:szCs w:val="20"/>
        </w:rPr>
        <w:t>Demonstrate an understanding of workplace conflict and grievances (including Sources of conflict, conflict resolution practices, dealing with difficult people, grievance resolution procedures)</w:t>
      </w:r>
    </w:p>
    <w:p w14:paraId="17D4564C" w14:textId="77777777" w:rsidR="007E2FB4" w:rsidRDefault="007E2FB4" w:rsidP="007E2FB4">
      <w:pPr>
        <w:pStyle w:val="Currbullet2"/>
        <w:spacing w:line="360" w:lineRule="auto"/>
        <w:rPr>
          <w:i w:val="0"/>
          <w:color w:val="000000" w:themeColor="text1"/>
          <w:sz w:val="20"/>
          <w:szCs w:val="20"/>
        </w:rPr>
      </w:pPr>
      <w:r w:rsidRPr="00CB41E5">
        <w:rPr>
          <w:i w:val="0"/>
          <w:color w:val="000000" w:themeColor="text1"/>
          <w:sz w:val="20"/>
          <w:szCs w:val="20"/>
        </w:rPr>
        <w:t>Describe a grievance procedure to resolve an individual grievance</w:t>
      </w:r>
    </w:p>
    <w:p w14:paraId="1337E008" w14:textId="7914920B" w:rsidR="00AF3783" w:rsidRDefault="00AF3783" w:rsidP="007E2FB4">
      <w:pPr>
        <w:pStyle w:val="Currbullet2"/>
        <w:spacing w:line="360" w:lineRule="auto"/>
        <w:rPr>
          <w:i w:val="0"/>
          <w:color w:val="000000" w:themeColor="text1"/>
          <w:sz w:val="20"/>
          <w:szCs w:val="20"/>
        </w:rPr>
      </w:pPr>
      <w:r>
        <w:rPr>
          <w:i w:val="0"/>
          <w:color w:val="000000" w:themeColor="text1"/>
          <w:sz w:val="20"/>
          <w:szCs w:val="20"/>
        </w:rPr>
        <w:t>Demonstrate an understanding of how to manage capacity-related problems</w:t>
      </w:r>
    </w:p>
    <w:p w14:paraId="1BEED946" w14:textId="09237A48" w:rsidR="00AF3783" w:rsidRPr="00B6242D" w:rsidRDefault="00AF3783" w:rsidP="00B6242D">
      <w:pPr>
        <w:pStyle w:val="Currbullet2"/>
        <w:spacing w:line="360" w:lineRule="auto"/>
        <w:rPr>
          <w:i w:val="0"/>
          <w:color w:val="000000" w:themeColor="text1"/>
          <w:sz w:val="20"/>
          <w:szCs w:val="20"/>
        </w:rPr>
      </w:pPr>
      <w:r>
        <w:rPr>
          <w:i w:val="0"/>
          <w:color w:val="000000" w:themeColor="text1"/>
          <w:sz w:val="20"/>
          <w:szCs w:val="20"/>
        </w:rPr>
        <w:t>Select the appropriate response to different examples of incapacity</w:t>
      </w:r>
    </w:p>
    <w:p w14:paraId="35122620" w14:textId="77777777" w:rsidR="00AF3783" w:rsidRPr="00C14315" w:rsidRDefault="00AF3783" w:rsidP="00AF3783">
      <w:pPr>
        <w:pStyle w:val="Currbullet2"/>
        <w:numPr>
          <w:ilvl w:val="0"/>
          <w:numId w:val="0"/>
        </w:numPr>
        <w:tabs>
          <w:tab w:val="clear" w:pos="397"/>
          <w:tab w:val="left" w:pos="1130"/>
        </w:tabs>
        <w:spacing w:line="360" w:lineRule="auto"/>
        <w:rPr>
          <w:i w:val="0"/>
          <w:sz w:val="20"/>
          <w:szCs w:val="20"/>
        </w:rPr>
      </w:pPr>
      <w:r>
        <w:rPr>
          <w:i w:val="0"/>
          <w:sz w:val="20"/>
          <w:szCs w:val="20"/>
        </w:rPr>
        <w:lastRenderedPageBreak/>
        <w:tab/>
      </w:r>
    </w:p>
    <w:p w14:paraId="144D6F59" w14:textId="479539EC" w:rsidR="00AF3783" w:rsidRPr="00BE6EB5" w:rsidRDefault="00AF3783" w:rsidP="00AF3783">
      <w:pPr>
        <w:pStyle w:val="Heading4"/>
        <w:spacing w:line="360" w:lineRule="auto"/>
        <w:rPr>
          <w:rFonts w:asciiTheme="minorHAnsi" w:hAnsiTheme="minorHAnsi" w:cstheme="minorHAnsi"/>
        </w:rPr>
      </w:pPr>
      <w:r>
        <w:rPr>
          <w:rFonts w:asciiTheme="minorHAnsi" w:hAnsiTheme="minorHAnsi" w:cstheme="minorHAnsi"/>
        </w:rPr>
        <w:t>Managing employee relationships</w:t>
      </w:r>
    </w:p>
    <w:p w14:paraId="79B55503" w14:textId="1248AE73" w:rsidR="00AF3783" w:rsidRDefault="00080486" w:rsidP="00080486">
      <w:pPr>
        <w:spacing w:line="360" w:lineRule="auto"/>
        <w:rPr>
          <w:rFonts w:ascii="Arial" w:hAnsi="Arial" w:cs="Arial"/>
          <w:sz w:val="20"/>
          <w:szCs w:val="20"/>
        </w:rPr>
      </w:pPr>
      <w:r>
        <w:rPr>
          <w:rFonts w:ascii="Arial" w:hAnsi="Arial" w:cs="Arial"/>
          <w:sz w:val="20"/>
          <w:szCs w:val="20"/>
        </w:rPr>
        <w:t xml:space="preserve">Labour relations as a topic in management is concerned mainly with the relations between </w:t>
      </w:r>
      <w:r w:rsidR="00641C9F">
        <w:rPr>
          <w:rFonts w:ascii="Arial" w:hAnsi="Arial" w:cs="Arial"/>
          <w:sz w:val="20"/>
          <w:szCs w:val="20"/>
        </w:rPr>
        <w:t>employers and workers that develop from employment relationships.  Labour relations are essentially about balancing the various interests of, and regulating the levels of co-operation and conflict between all the parties involved.</w:t>
      </w:r>
    </w:p>
    <w:p w14:paraId="258CDD43" w14:textId="77777777" w:rsidR="00641C9F" w:rsidRDefault="00641C9F" w:rsidP="00080486">
      <w:pPr>
        <w:spacing w:line="360" w:lineRule="auto"/>
        <w:rPr>
          <w:rFonts w:ascii="Arial" w:hAnsi="Arial" w:cs="Arial"/>
          <w:sz w:val="20"/>
          <w:szCs w:val="20"/>
        </w:rPr>
      </w:pPr>
    </w:p>
    <w:p w14:paraId="3286D758" w14:textId="099D1592" w:rsidR="00641C9F" w:rsidRDefault="00641C9F" w:rsidP="00080486">
      <w:pPr>
        <w:spacing w:line="360" w:lineRule="auto"/>
        <w:rPr>
          <w:rFonts w:ascii="Arial" w:hAnsi="Arial" w:cs="Arial"/>
          <w:sz w:val="20"/>
          <w:szCs w:val="20"/>
        </w:rPr>
      </w:pPr>
      <w:r>
        <w:rPr>
          <w:rFonts w:ascii="Arial" w:hAnsi="Arial" w:cs="Arial"/>
          <w:sz w:val="20"/>
          <w:szCs w:val="20"/>
        </w:rPr>
        <w:t xml:space="preserve">Employee relations hence include the daily human relationships, especially between superiors and subordinates, which form such an important element of our working lives.  Employee relations are predominantly those aspects related to the communication, cooperation, involvement and conflict in the relationships between management and non-management employees, irrespective of the type of work or industry and irrespective of the presence or absence of trade unions or other worker representatives.  </w:t>
      </w:r>
    </w:p>
    <w:p w14:paraId="6A51313E" w14:textId="77777777" w:rsidR="00641C9F" w:rsidRDefault="00641C9F" w:rsidP="00080486">
      <w:pPr>
        <w:spacing w:line="360" w:lineRule="auto"/>
        <w:rPr>
          <w:rFonts w:ascii="Arial" w:hAnsi="Arial" w:cs="Arial"/>
          <w:sz w:val="20"/>
          <w:szCs w:val="20"/>
        </w:rPr>
      </w:pPr>
    </w:p>
    <w:p w14:paraId="47DB01FF" w14:textId="1505EB4A" w:rsidR="00641C9F" w:rsidRDefault="00641C9F" w:rsidP="00080486">
      <w:pPr>
        <w:spacing w:line="360" w:lineRule="auto"/>
        <w:rPr>
          <w:rFonts w:ascii="Arial" w:hAnsi="Arial" w:cs="Arial"/>
          <w:sz w:val="20"/>
          <w:szCs w:val="20"/>
        </w:rPr>
      </w:pPr>
      <w:r>
        <w:rPr>
          <w:rFonts w:ascii="Arial" w:hAnsi="Arial" w:cs="Arial"/>
          <w:sz w:val="20"/>
          <w:szCs w:val="20"/>
        </w:rPr>
        <w:t>An employment relationship is essentially a relationship of exchange that comes into being when a person is employed by another party to perform work under the control and direction of that party, in exchange for some monetary reward.  This relationship entails an “employer” and an “employee” and a common-law contract of employment is formed.</w:t>
      </w:r>
    </w:p>
    <w:p w14:paraId="1F2033C7" w14:textId="77777777" w:rsidR="00641C9F" w:rsidRDefault="00641C9F" w:rsidP="00080486">
      <w:pPr>
        <w:spacing w:line="360" w:lineRule="auto"/>
        <w:rPr>
          <w:rFonts w:ascii="Arial" w:hAnsi="Arial" w:cs="Arial"/>
          <w:sz w:val="20"/>
          <w:szCs w:val="20"/>
        </w:rPr>
      </w:pPr>
    </w:p>
    <w:p w14:paraId="316F0E1E" w14:textId="15C9EF23" w:rsidR="00641C9F" w:rsidRDefault="00641C9F" w:rsidP="00080486">
      <w:pPr>
        <w:spacing w:line="360" w:lineRule="auto"/>
        <w:rPr>
          <w:rFonts w:ascii="Arial" w:hAnsi="Arial" w:cs="Arial"/>
          <w:sz w:val="20"/>
          <w:szCs w:val="20"/>
        </w:rPr>
      </w:pPr>
      <w:r>
        <w:rPr>
          <w:rFonts w:ascii="Arial" w:hAnsi="Arial" w:cs="Arial"/>
          <w:sz w:val="20"/>
          <w:szCs w:val="20"/>
        </w:rPr>
        <w:t>Sound labour relations are a prerequisite for the socio-economic stability and prosperity of any nation</w:t>
      </w:r>
      <w:r w:rsidR="00111014">
        <w:rPr>
          <w:rFonts w:ascii="Arial" w:hAnsi="Arial" w:cs="Arial"/>
          <w:sz w:val="20"/>
          <w:szCs w:val="20"/>
        </w:rPr>
        <w:t>, and the government’s primary concern is therefore to provide a suitable statutory framework within which the primary parties can conduct their relationship in an orderly fashion.  The role of the government is to create and enforce the legal framework that will regulate the rights and duties of the two primary parties.  The main piece of legislation that regulates labour relations in South Africa is the Labour Relations Act.  There are other labour-related laws that form part of the regulatory framework provided by the government.</w:t>
      </w:r>
    </w:p>
    <w:p w14:paraId="44675AA4" w14:textId="77777777" w:rsidR="00111014" w:rsidRPr="00ED4D38" w:rsidRDefault="00111014" w:rsidP="00ED4D38">
      <w:pPr>
        <w:pStyle w:val="ListParagraph"/>
        <w:numPr>
          <w:ilvl w:val="0"/>
          <w:numId w:val="94"/>
        </w:numPr>
        <w:spacing w:line="360" w:lineRule="auto"/>
        <w:rPr>
          <w:rFonts w:ascii="Arial" w:hAnsi="Arial" w:cs="Arial"/>
          <w:sz w:val="20"/>
          <w:szCs w:val="20"/>
        </w:rPr>
      </w:pPr>
    </w:p>
    <w:tbl>
      <w:tblPr>
        <w:tblStyle w:val="LightList1"/>
        <w:tblW w:w="0" w:type="auto"/>
        <w:tblLook w:val="04A0" w:firstRow="1" w:lastRow="0" w:firstColumn="1" w:lastColumn="0" w:noHBand="0" w:noVBand="1"/>
      </w:tblPr>
      <w:tblGrid>
        <w:gridCol w:w="8287"/>
      </w:tblGrid>
      <w:tr w:rsidR="00111014" w14:paraId="26BFE391" w14:textId="77777777" w:rsidTr="00111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7" w:type="dxa"/>
          </w:tcPr>
          <w:p w14:paraId="2A8A0C1E" w14:textId="109EB9C5" w:rsidR="00111014" w:rsidRDefault="00111014" w:rsidP="00080486">
            <w:pPr>
              <w:spacing w:line="360" w:lineRule="auto"/>
              <w:rPr>
                <w:rFonts w:ascii="Arial" w:hAnsi="Arial" w:cs="Arial"/>
                <w:sz w:val="20"/>
                <w:szCs w:val="20"/>
              </w:rPr>
            </w:pPr>
            <w:r>
              <w:rPr>
                <w:rFonts w:ascii="Arial" w:hAnsi="Arial" w:cs="Arial"/>
                <w:sz w:val="20"/>
                <w:szCs w:val="20"/>
              </w:rPr>
              <w:t>The following are some of the important laws that can play a role in governing labour and employee relations:</w:t>
            </w:r>
          </w:p>
          <w:p w14:paraId="70C0BE79" w14:textId="77777777" w:rsidR="00111014" w:rsidRDefault="00ED4D38" w:rsidP="00ED4D38">
            <w:pPr>
              <w:pStyle w:val="ListParagraph"/>
              <w:numPr>
                <w:ilvl w:val="0"/>
                <w:numId w:val="94"/>
              </w:numPr>
              <w:spacing w:line="360" w:lineRule="auto"/>
              <w:rPr>
                <w:rFonts w:ascii="Arial" w:hAnsi="Arial" w:cs="Arial"/>
                <w:sz w:val="20"/>
                <w:szCs w:val="20"/>
              </w:rPr>
            </w:pPr>
            <w:r>
              <w:rPr>
                <w:rFonts w:ascii="Arial" w:hAnsi="Arial" w:cs="Arial"/>
                <w:sz w:val="20"/>
                <w:szCs w:val="20"/>
              </w:rPr>
              <w:t>Constitution of the Republic of South Africa, 1996</w:t>
            </w:r>
          </w:p>
          <w:p w14:paraId="276E9CA6" w14:textId="77777777" w:rsidR="00ED4D38" w:rsidRDefault="00ED4D38" w:rsidP="00ED4D38">
            <w:pPr>
              <w:pStyle w:val="ListParagraph"/>
              <w:numPr>
                <w:ilvl w:val="0"/>
                <w:numId w:val="94"/>
              </w:numPr>
              <w:spacing w:line="360" w:lineRule="auto"/>
              <w:rPr>
                <w:rFonts w:ascii="Arial" w:hAnsi="Arial" w:cs="Arial"/>
                <w:sz w:val="20"/>
                <w:szCs w:val="20"/>
              </w:rPr>
            </w:pPr>
            <w:r>
              <w:rPr>
                <w:rFonts w:ascii="Arial" w:hAnsi="Arial" w:cs="Arial"/>
                <w:sz w:val="20"/>
                <w:szCs w:val="20"/>
              </w:rPr>
              <w:t>Basic Conditions of Employment Act, 1997</w:t>
            </w:r>
          </w:p>
          <w:p w14:paraId="0F2EC741" w14:textId="77777777" w:rsidR="00ED4D38" w:rsidRDefault="00ED4D38" w:rsidP="00ED4D38">
            <w:pPr>
              <w:pStyle w:val="ListParagraph"/>
              <w:numPr>
                <w:ilvl w:val="0"/>
                <w:numId w:val="94"/>
              </w:numPr>
              <w:spacing w:line="360" w:lineRule="auto"/>
              <w:rPr>
                <w:rFonts w:ascii="Arial" w:hAnsi="Arial" w:cs="Arial"/>
                <w:sz w:val="20"/>
                <w:szCs w:val="20"/>
              </w:rPr>
            </w:pPr>
            <w:r>
              <w:rPr>
                <w:rFonts w:ascii="Arial" w:hAnsi="Arial" w:cs="Arial"/>
                <w:sz w:val="20"/>
                <w:szCs w:val="20"/>
              </w:rPr>
              <w:t>Employment Equity Act, 1999</w:t>
            </w:r>
          </w:p>
          <w:p w14:paraId="2E62FE3B" w14:textId="3449740A" w:rsidR="00ED4D38" w:rsidRPr="00ED4D38" w:rsidRDefault="00ED4D38" w:rsidP="00ED4D38">
            <w:pPr>
              <w:pStyle w:val="ListParagraph"/>
              <w:numPr>
                <w:ilvl w:val="0"/>
                <w:numId w:val="94"/>
              </w:numPr>
              <w:spacing w:line="360" w:lineRule="auto"/>
              <w:rPr>
                <w:rFonts w:ascii="Arial" w:hAnsi="Arial" w:cs="Arial"/>
                <w:sz w:val="20"/>
                <w:szCs w:val="20"/>
              </w:rPr>
            </w:pPr>
            <w:r>
              <w:rPr>
                <w:rFonts w:ascii="Arial" w:hAnsi="Arial" w:cs="Arial"/>
                <w:sz w:val="20"/>
                <w:szCs w:val="20"/>
              </w:rPr>
              <w:t>Labour Relations Act, 1995</w:t>
            </w:r>
          </w:p>
        </w:tc>
      </w:tr>
    </w:tbl>
    <w:p w14:paraId="7EE7D931" w14:textId="77777777" w:rsidR="00111014" w:rsidRPr="00080486" w:rsidRDefault="00111014" w:rsidP="00080486">
      <w:pPr>
        <w:spacing w:line="360" w:lineRule="auto"/>
        <w:rPr>
          <w:rFonts w:ascii="Arial" w:hAnsi="Arial" w:cs="Arial"/>
          <w:sz w:val="20"/>
          <w:szCs w:val="20"/>
        </w:rPr>
      </w:pPr>
    </w:p>
    <w:p w14:paraId="7A90B582" w14:textId="496356B8" w:rsidR="007E2FB4" w:rsidRDefault="00EA6461" w:rsidP="007E2FB4">
      <w:pPr>
        <w:spacing w:after="200" w:line="360" w:lineRule="auto"/>
        <w:jc w:val="both"/>
        <w:rPr>
          <w:rFonts w:asciiTheme="minorHAnsi" w:hAnsiTheme="minorHAnsi" w:cstheme="minorHAnsi"/>
          <w:sz w:val="20"/>
          <w:szCs w:val="20"/>
        </w:rPr>
      </w:pPr>
      <w:r>
        <w:rPr>
          <w:rFonts w:asciiTheme="minorHAnsi" w:hAnsiTheme="minorHAnsi" w:cstheme="minorHAnsi"/>
          <w:sz w:val="20"/>
          <w:szCs w:val="20"/>
        </w:rPr>
        <w:t xml:space="preserve">Managers engage in collective bargaining and other labour relations issues in order to serve the interests of the employer – but not without balancing these with the interests of other stakeholders.  The concerns of management revolve around getting the workers to respond in a positive way to the work situation.  They seek ways to manage the work process and work related behaviour and performance so that the objectives of the owners of the organisation can </w:t>
      </w:r>
      <w:r>
        <w:rPr>
          <w:rFonts w:asciiTheme="minorHAnsi" w:hAnsiTheme="minorHAnsi" w:cstheme="minorHAnsi"/>
          <w:sz w:val="20"/>
          <w:szCs w:val="20"/>
        </w:rPr>
        <w:lastRenderedPageBreak/>
        <w:t>be achieved, while simultaneously taking into account the objectives of other stakeholders, and particularly legal issues.</w:t>
      </w:r>
    </w:p>
    <w:p w14:paraId="0302A943" w14:textId="7BCFCFCF" w:rsidR="00EA6461" w:rsidRPr="00ED4D38" w:rsidRDefault="004820F8" w:rsidP="007E2FB4">
      <w:pPr>
        <w:spacing w:after="200" w:line="360" w:lineRule="auto"/>
        <w:jc w:val="both"/>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6E643CAC" wp14:editId="382D3AA0">
            <wp:extent cx="5274945" cy="4379055"/>
            <wp:effectExtent l="38100" t="19050" r="20955" b="4064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52349A57" w14:textId="77777777" w:rsidR="00C03AE0" w:rsidRDefault="00C03AE0" w:rsidP="007E2FB4">
      <w:pPr>
        <w:pStyle w:val="Currbullet2"/>
        <w:numPr>
          <w:ilvl w:val="0"/>
          <w:numId w:val="0"/>
        </w:numPr>
        <w:tabs>
          <w:tab w:val="clear" w:pos="397"/>
          <w:tab w:val="left" w:pos="1130"/>
        </w:tabs>
        <w:spacing w:line="360" w:lineRule="auto"/>
        <w:rPr>
          <w:i w:val="0"/>
          <w:sz w:val="20"/>
          <w:szCs w:val="20"/>
        </w:rPr>
      </w:pPr>
    </w:p>
    <w:p w14:paraId="1C902700" w14:textId="77777777" w:rsidR="007E2FB4" w:rsidRPr="00C14315" w:rsidRDefault="007E2FB4" w:rsidP="007E2FB4">
      <w:pPr>
        <w:pStyle w:val="Currbullet2"/>
        <w:numPr>
          <w:ilvl w:val="0"/>
          <w:numId w:val="0"/>
        </w:numPr>
        <w:tabs>
          <w:tab w:val="clear" w:pos="397"/>
          <w:tab w:val="left" w:pos="1130"/>
        </w:tabs>
        <w:spacing w:line="360" w:lineRule="auto"/>
        <w:rPr>
          <w:i w:val="0"/>
          <w:sz w:val="20"/>
          <w:szCs w:val="20"/>
        </w:rPr>
      </w:pPr>
      <w:r>
        <w:rPr>
          <w:i w:val="0"/>
          <w:sz w:val="20"/>
          <w:szCs w:val="20"/>
        </w:rPr>
        <w:tab/>
      </w:r>
    </w:p>
    <w:p w14:paraId="6134FEB1" w14:textId="77777777" w:rsidR="007E2FB4" w:rsidRPr="00BE6EB5" w:rsidRDefault="007E2FB4" w:rsidP="007E2FB4">
      <w:pPr>
        <w:pStyle w:val="Heading4"/>
        <w:spacing w:line="360" w:lineRule="auto"/>
        <w:rPr>
          <w:rFonts w:asciiTheme="minorHAnsi" w:hAnsiTheme="minorHAnsi" w:cstheme="minorHAnsi"/>
        </w:rPr>
      </w:pPr>
      <w:r>
        <w:rPr>
          <w:rFonts w:asciiTheme="minorHAnsi" w:hAnsiTheme="minorHAnsi" w:cstheme="minorHAnsi"/>
        </w:rPr>
        <w:t>Discipline in the Workplace</w:t>
      </w:r>
    </w:p>
    <w:p w14:paraId="491BC862" w14:textId="77777777" w:rsidR="007E2FB4" w:rsidRDefault="007E2FB4" w:rsidP="007E2FB4">
      <w:pPr>
        <w:rPr>
          <w:rFonts w:ascii="Arial" w:hAnsi="Arial" w:cs="Arial"/>
        </w:rPr>
      </w:pPr>
    </w:p>
    <w:p w14:paraId="75553173" w14:textId="65DF3E54" w:rsidR="007E2FB4" w:rsidRDefault="00B817FD" w:rsidP="007E2FB4">
      <w:pPr>
        <w:tabs>
          <w:tab w:val="left" w:pos="3732"/>
        </w:tabs>
        <w:spacing w:line="360" w:lineRule="auto"/>
        <w:rPr>
          <w:rFonts w:ascii="Arial" w:hAnsi="Arial" w:cs="Arial"/>
          <w:sz w:val="20"/>
          <w:szCs w:val="20"/>
        </w:rPr>
      </w:pPr>
      <w:r>
        <w:rPr>
          <w:rFonts w:ascii="Arial" w:hAnsi="Arial" w:cs="Arial"/>
          <w:sz w:val="20"/>
          <w:szCs w:val="20"/>
        </w:rPr>
        <w:t xml:space="preserve">The origin of the term “discipline” lies in the word “disciple”, which means “learner”.  This means the ultimate aim of applying discipline in the workplace is to help employees learn how to behave (and how not to behave) within the context of working in an organisation.  Discipline should thus not be viewed negatively as being synonymous </w:t>
      </w:r>
      <w:r w:rsidR="002541FA">
        <w:rPr>
          <w:rFonts w:ascii="Arial" w:hAnsi="Arial" w:cs="Arial"/>
          <w:sz w:val="20"/>
          <w:szCs w:val="20"/>
        </w:rPr>
        <w:t xml:space="preserve">with punishment or </w:t>
      </w:r>
      <w:r>
        <w:rPr>
          <w:rFonts w:ascii="Arial" w:hAnsi="Arial" w:cs="Arial"/>
          <w:sz w:val="20"/>
          <w:szCs w:val="20"/>
        </w:rPr>
        <w:t>enforcement.</w:t>
      </w:r>
    </w:p>
    <w:p w14:paraId="4066FFA5" w14:textId="77777777" w:rsidR="002541FA" w:rsidRDefault="002541FA" w:rsidP="007E2FB4">
      <w:pPr>
        <w:tabs>
          <w:tab w:val="left" w:pos="3732"/>
        </w:tabs>
        <w:spacing w:line="360" w:lineRule="auto"/>
        <w:rPr>
          <w:rFonts w:ascii="Arial" w:hAnsi="Arial" w:cs="Arial"/>
          <w:sz w:val="20"/>
          <w:szCs w:val="20"/>
        </w:rPr>
      </w:pPr>
    </w:p>
    <w:p w14:paraId="4A6A42B2" w14:textId="37FB43BA" w:rsidR="002541FA" w:rsidRDefault="002541FA" w:rsidP="007E2FB4">
      <w:pPr>
        <w:tabs>
          <w:tab w:val="left" w:pos="3732"/>
        </w:tabs>
        <w:spacing w:line="360" w:lineRule="auto"/>
        <w:rPr>
          <w:rFonts w:ascii="Arial" w:hAnsi="Arial" w:cs="Arial"/>
          <w:sz w:val="20"/>
          <w:szCs w:val="20"/>
        </w:rPr>
      </w:pPr>
      <w:r>
        <w:rPr>
          <w:rFonts w:ascii="Arial" w:hAnsi="Arial" w:cs="Arial"/>
          <w:sz w:val="20"/>
          <w:szCs w:val="20"/>
        </w:rPr>
        <w:t xml:space="preserve">The process of disciplining employees entails both informal and formal elements.  The informal aspect of discipline is an integral part of managing the performance and behaviour of employees on a continuous basis.  On an informal basis, employees are supposed to be taught not simply to conform to minimum requirements related to performance and behaviour, </w:t>
      </w:r>
      <w:r>
        <w:rPr>
          <w:rFonts w:ascii="Arial" w:hAnsi="Arial" w:cs="Arial"/>
          <w:sz w:val="20"/>
          <w:szCs w:val="20"/>
        </w:rPr>
        <w:lastRenderedPageBreak/>
        <w:t>but to display superior behaviour and work performance.  The first stage of disciplining employees is therefore informal by nature.</w:t>
      </w:r>
    </w:p>
    <w:p w14:paraId="3D61FA28" w14:textId="77777777" w:rsidR="002541FA" w:rsidRDefault="002541FA" w:rsidP="007E2FB4">
      <w:pPr>
        <w:tabs>
          <w:tab w:val="left" w:pos="3732"/>
        </w:tabs>
        <w:spacing w:line="360" w:lineRule="auto"/>
        <w:rPr>
          <w:rFonts w:ascii="Arial" w:hAnsi="Arial" w:cs="Arial"/>
          <w:sz w:val="20"/>
          <w:szCs w:val="20"/>
        </w:rPr>
      </w:pPr>
    </w:p>
    <w:p w14:paraId="72C6A439" w14:textId="66899E04" w:rsidR="002541FA" w:rsidRDefault="002541FA" w:rsidP="007E2FB4">
      <w:pPr>
        <w:tabs>
          <w:tab w:val="left" w:pos="3732"/>
        </w:tabs>
        <w:spacing w:line="360" w:lineRule="auto"/>
        <w:rPr>
          <w:rFonts w:ascii="Arial" w:hAnsi="Arial" w:cs="Arial"/>
          <w:sz w:val="20"/>
          <w:szCs w:val="20"/>
        </w:rPr>
      </w:pPr>
      <w:r>
        <w:rPr>
          <w:rFonts w:ascii="Arial" w:hAnsi="Arial" w:cs="Arial"/>
          <w:sz w:val="20"/>
          <w:szCs w:val="20"/>
        </w:rPr>
        <w:t xml:space="preserve">At times, however, some employees fail to adhere to the basic minimum </w:t>
      </w:r>
      <w:r w:rsidR="00682B64">
        <w:rPr>
          <w:rFonts w:ascii="Arial" w:hAnsi="Arial" w:cs="Arial"/>
          <w:sz w:val="20"/>
          <w:szCs w:val="20"/>
        </w:rPr>
        <w:t>standards</w:t>
      </w:r>
      <w:r>
        <w:rPr>
          <w:rFonts w:ascii="Arial" w:hAnsi="Arial" w:cs="Arial"/>
          <w:sz w:val="20"/>
          <w:szCs w:val="20"/>
        </w:rPr>
        <w:t xml:space="preserve"> and requirements.  It is therefore advisable for organisations to have a system for formally and fairly applying measures that help to maintain a disciplined workforce.  As well as </w:t>
      </w:r>
      <w:r w:rsidR="00682B64">
        <w:rPr>
          <w:rFonts w:ascii="Arial" w:hAnsi="Arial" w:cs="Arial"/>
          <w:sz w:val="20"/>
          <w:szCs w:val="20"/>
        </w:rPr>
        <w:t>a formal policy</w:t>
      </w:r>
      <w:r w:rsidR="00C20DE6">
        <w:rPr>
          <w:rFonts w:ascii="Arial" w:hAnsi="Arial" w:cs="Arial"/>
          <w:sz w:val="20"/>
          <w:szCs w:val="20"/>
        </w:rPr>
        <w:t xml:space="preserve"> statement regarding discipline in the work environment, this formal disciplinary system usually also consists of </w:t>
      </w:r>
      <w:r w:rsidR="00C20DE6" w:rsidRPr="001D4C9F">
        <w:rPr>
          <w:rFonts w:ascii="Arial" w:hAnsi="Arial" w:cs="Arial"/>
          <w:b/>
          <w:sz w:val="20"/>
          <w:szCs w:val="20"/>
        </w:rPr>
        <w:t>a written disciplinary code and procedure</w:t>
      </w:r>
      <w:r w:rsidR="00C20DE6">
        <w:rPr>
          <w:rFonts w:ascii="Arial" w:hAnsi="Arial" w:cs="Arial"/>
          <w:sz w:val="20"/>
          <w:szCs w:val="20"/>
        </w:rPr>
        <w:t xml:space="preserve"> that has to be used and applied consistently by management.</w:t>
      </w:r>
    </w:p>
    <w:p w14:paraId="39F0FE17" w14:textId="77777777" w:rsidR="001D4C9F" w:rsidRDefault="001D4C9F" w:rsidP="007E2FB4">
      <w:pPr>
        <w:tabs>
          <w:tab w:val="left" w:pos="3732"/>
        </w:tabs>
        <w:spacing w:line="360" w:lineRule="auto"/>
        <w:rPr>
          <w:rFonts w:ascii="Arial" w:hAnsi="Arial" w:cs="Arial"/>
          <w:sz w:val="20"/>
          <w:szCs w:val="20"/>
        </w:rPr>
      </w:pPr>
    </w:p>
    <w:p w14:paraId="6D509E08" w14:textId="54582F3A" w:rsidR="001D4C9F" w:rsidRDefault="001D4C9F" w:rsidP="007E2FB4">
      <w:pPr>
        <w:tabs>
          <w:tab w:val="left" w:pos="3732"/>
        </w:tabs>
        <w:spacing w:line="360" w:lineRule="auto"/>
        <w:rPr>
          <w:rFonts w:ascii="Arial" w:hAnsi="Arial" w:cs="Arial"/>
          <w:sz w:val="20"/>
          <w:szCs w:val="20"/>
        </w:rPr>
      </w:pPr>
      <w:r>
        <w:rPr>
          <w:rFonts w:ascii="Arial" w:hAnsi="Arial" w:cs="Arial"/>
          <w:sz w:val="20"/>
          <w:szCs w:val="20"/>
        </w:rPr>
        <w:t>As a general rule, a disciplinary code is drafted to assist management in the identification of offences warranting formal disciplinary measures and to help ensure consistency in disciplinary matters.  Such a code therefore usually contains a list of possible offences and the concomitant sanctions to be considered by management.</w:t>
      </w:r>
      <w:r w:rsidR="007B7FBD">
        <w:rPr>
          <w:rFonts w:ascii="Arial" w:hAnsi="Arial" w:cs="Arial"/>
          <w:sz w:val="20"/>
          <w:szCs w:val="20"/>
        </w:rPr>
        <w:t xml:space="preserve">  It is mostly used as a guideline rather than a set of hard-and-fast rules.</w:t>
      </w:r>
    </w:p>
    <w:p w14:paraId="5998C205" w14:textId="77777777" w:rsidR="007B7FBD" w:rsidRDefault="007B7FBD" w:rsidP="007E2FB4">
      <w:pPr>
        <w:tabs>
          <w:tab w:val="left" w:pos="3732"/>
        </w:tabs>
        <w:spacing w:line="360" w:lineRule="auto"/>
        <w:rPr>
          <w:rFonts w:ascii="Arial" w:hAnsi="Arial" w:cs="Arial"/>
          <w:sz w:val="20"/>
          <w:szCs w:val="20"/>
        </w:rPr>
      </w:pPr>
    </w:p>
    <w:p w14:paraId="5618B61C" w14:textId="5F1788DC" w:rsidR="007B7FBD" w:rsidRDefault="007B7FBD" w:rsidP="007E2FB4">
      <w:pPr>
        <w:tabs>
          <w:tab w:val="left" w:pos="3732"/>
        </w:tabs>
        <w:spacing w:line="360" w:lineRule="auto"/>
        <w:rPr>
          <w:rFonts w:ascii="Arial" w:hAnsi="Arial" w:cs="Arial"/>
          <w:sz w:val="20"/>
          <w:szCs w:val="20"/>
        </w:rPr>
      </w:pPr>
      <w:r>
        <w:rPr>
          <w:rFonts w:ascii="Arial" w:hAnsi="Arial" w:cs="Arial"/>
          <w:sz w:val="20"/>
          <w:szCs w:val="20"/>
        </w:rPr>
        <w:t>In this way, employees can be made aware of the rules and requirements related to behaviour and performance</w:t>
      </w:r>
      <w:r w:rsidR="005862D1">
        <w:rPr>
          <w:rFonts w:ascii="Arial" w:hAnsi="Arial" w:cs="Arial"/>
          <w:sz w:val="20"/>
          <w:szCs w:val="20"/>
        </w:rPr>
        <w:t xml:space="preserve"> (and of the potential consequences</w:t>
      </w:r>
      <w:r w:rsidR="008307A8">
        <w:rPr>
          <w:rFonts w:ascii="Arial" w:hAnsi="Arial" w:cs="Arial"/>
          <w:sz w:val="20"/>
          <w:szCs w:val="20"/>
        </w:rPr>
        <w:t xml:space="preserve"> of not adhering to them).  It is good practice to educate all new employees on the disciplinary code and procedure during the course of induction programmes.</w:t>
      </w:r>
    </w:p>
    <w:p w14:paraId="6842A096" w14:textId="77777777" w:rsidR="008307A8" w:rsidRDefault="008307A8" w:rsidP="007E2FB4">
      <w:pPr>
        <w:tabs>
          <w:tab w:val="left" w:pos="3732"/>
        </w:tabs>
        <w:spacing w:line="360" w:lineRule="auto"/>
        <w:rPr>
          <w:rFonts w:ascii="Arial" w:hAnsi="Arial" w:cs="Arial"/>
          <w:sz w:val="20"/>
          <w:szCs w:val="20"/>
        </w:rPr>
      </w:pPr>
    </w:p>
    <w:p w14:paraId="24EA4F1E" w14:textId="55ED9AA3" w:rsidR="008307A8" w:rsidRDefault="008307A8" w:rsidP="007E2FB4">
      <w:pPr>
        <w:tabs>
          <w:tab w:val="left" w:pos="3732"/>
        </w:tabs>
        <w:spacing w:line="360" w:lineRule="auto"/>
        <w:rPr>
          <w:rFonts w:ascii="Arial" w:hAnsi="Arial" w:cs="Arial"/>
          <w:sz w:val="20"/>
          <w:szCs w:val="20"/>
        </w:rPr>
      </w:pPr>
      <w:r>
        <w:rPr>
          <w:rFonts w:ascii="Arial" w:hAnsi="Arial" w:cs="Arial"/>
          <w:sz w:val="20"/>
          <w:szCs w:val="20"/>
        </w:rPr>
        <w:t>Given that the nature of various offences may differ in terms of seriousness (ranging, for instance, from minor to moderate to very serious), some form of progressive discipline is usually built into the disciplinary code’s section dealing with the penalty guidelines connected to the various types of offences.</w:t>
      </w:r>
    </w:p>
    <w:p w14:paraId="17523430" w14:textId="77777777" w:rsidR="008307A8" w:rsidRDefault="008307A8" w:rsidP="007E2FB4">
      <w:pPr>
        <w:tabs>
          <w:tab w:val="left" w:pos="3732"/>
        </w:tabs>
        <w:spacing w:line="360" w:lineRule="auto"/>
        <w:rPr>
          <w:rFonts w:ascii="Arial" w:hAnsi="Arial" w:cs="Arial"/>
          <w:sz w:val="20"/>
          <w:szCs w:val="20"/>
        </w:rPr>
      </w:pPr>
    </w:p>
    <w:p w14:paraId="47A8DF2B" w14:textId="6CC730C6" w:rsidR="008307A8" w:rsidRDefault="008307A8" w:rsidP="007E2FB4">
      <w:pPr>
        <w:tabs>
          <w:tab w:val="left" w:pos="3732"/>
        </w:tabs>
        <w:spacing w:line="360" w:lineRule="auto"/>
        <w:rPr>
          <w:rFonts w:ascii="Arial" w:hAnsi="Arial" w:cs="Arial"/>
          <w:sz w:val="20"/>
          <w:szCs w:val="20"/>
        </w:rPr>
      </w:pPr>
      <w:r>
        <w:rPr>
          <w:rFonts w:ascii="Arial" w:hAnsi="Arial" w:cs="Arial"/>
          <w:sz w:val="20"/>
          <w:szCs w:val="20"/>
        </w:rPr>
        <w:t>The first stage of applying disciplinary measures usually entails issuing a written warning.  This can then formally progress to a second and final warning and ultimately dismissal.  The dismissal of an employee for misconduct should always be viewed as a last option and not a penalty in the true sense of the word.  Termination should never be imposed hastily or in an improper manner.  Under normal circumstances, terminating the service of employees in essence means ending the employment relationship.  However, if this is not done fairly, it may very well happen that an order is eventually made for the employment relationship to continue – in other words to reinstate the dismissed employee.</w:t>
      </w:r>
    </w:p>
    <w:p w14:paraId="30A70C2C" w14:textId="77777777" w:rsidR="008307A8" w:rsidRDefault="008307A8" w:rsidP="007E2FB4">
      <w:pPr>
        <w:tabs>
          <w:tab w:val="left" w:pos="3732"/>
        </w:tabs>
        <w:spacing w:line="360" w:lineRule="auto"/>
        <w:rPr>
          <w:rFonts w:ascii="Arial" w:hAnsi="Arial" w:cs="Arial"/>
          <w:sz w:val="20"/>
          <w:szCs w:val="20"/>
        </w:rPr>
      </w:pPr>
    </w:p>
    <w:p w14:paraId="138AD1B9" w14:textId="3B6B1844" w:rsidR="008307A8" w:rsidRDefault="004306C6" w:rsidP="007E2FB4">
      <w:pPr>
        <w:tabs>
          <w:tab w:val="left" w:pos="3732"/>
        </w:tabs>
        <w:spacing w:line="360" w:lineRule="auto"/>
        <w:rPr>
          <w:rFonts w:ascii="Arial" w:hAnsi="Arial" w:cs="Arial"/>
          <w:sz w:val="20"/>
          <w:szCs w:val="20"/>
        </w:rPr>
      </w:pPr>
      <w:r>
        <w:rPr>
          <w:rFonts w:ascii="Arial" w:hAnsi="Arial" w:cs="Arial"/>
          <w:sz w:val="20"/>
          <w:szCs w:val="20"/>
        </w:rPr>
        <w:t xml:space="preserve">First and minor offences usually warrant counselling apart from warnings – in order to help the employee understand the importance and nature of required behaviour.  In respect of first-, second-, and third-time offences, where sanctions will generally have to become progressively more severe in order to rectify (or eliminate) undesirable behaviour, time limits will normally have to be applied.  Depending on the type of offence, warnings can be taken to </w:t>
      </w:r>
      <w:r>
        <w:rPr>
          <w:rFonts w:ascii="Arial" w:hAnsi="Arial" w:cs="Arial"/>
          <w:sz w:val="20"/>
          <w:szCs w:val="20"/>
        </w:rPr>
        <w:lastRenderedPageBreak/>
        <w:t xml:space="preserve">cease to apply after a “clean period” of, for instance, three to twelve months.  In order to incorporate the principle of progressive discipline, other types of penalties that may be warranted (depending on the relevant circumstances) include suspension without pay (only if the parties agree to this), or demotion (which, similarly, cannot be imposed unilaterally), before dismissal as a last option may be </w:t>
      </w:r>
      <w:r w:rsidR="002A3932">
        <w:rPr>
          <w:rFonts w:ascii="Arial" w:hAnsi="Arial" w:cs="Arial"/>
          <w:sz w:val="20"/>
          <w:szCs w:val="20"/>
        </w:rPr>
        <w:t>decided</w:t>
      </w:r>
      <w:r>
        <w:rPr>
          <w:rFonts w:ascii="Arial" w:hAnsi="Arial" w:cs="Arial"/>
          <w:sz w:val="20"/>
          <w:szCs w:val="20"/>
        </w:rPr>
        <w:t xml:space="preserve"> upon.</w:t>
      </w:r>
    </w:p>
    <w:p w14:paraId="68647800" w14:textId="77777777" w:rsidR="008307A8" w:rsidRDefault="008307A8" w:rsidP="007E2FB4">
      <w:pPr>
        <w:tabs>
          <w:tab w:val="left" w:pos="3732"/>
        </w:tabs>
        <w:spacing w:line="360" w:lineRule="auto"/>
        <w:rPr>
          <w:rFonts w:ascii="Arial" w:hAnsi="Arial" w:cs="Arial"/>
          <w:sz w:val="20"/>
          <w:szCs w:val="20"/>
        </w:rPr>
      </w:pPr>
    </w:p>
    <w:p w14:paraId="6C0F3BF7" w14:textId="77777777" w:rsidR="002A3932" w:rsidRPr="00C14315" w:rsidRDefault="002A3932" w:rsidP="002A3932">
      <w:pPr>
        <w:pStyle w:val="Currbullet2"/>
        <w:numPr>
          <w:ilvl w:val="0"/>
          <w:numId w:val="0"/>
        </w:numPr>
        <w:tabs>
          <w:tab w:val="clear" w:pos="397"/>
          <w:tab w:val="left" w:pos="1130"/>
        </w:tabs>
        <w:spacing w:line="360" w:lineRule="auto"/>
        <w:rPr>
          <w:i w:val="0"/>
          <w:sz w:val="20"/>
          <w:szCs w:val="20"/>
        </w:rPr>
      </w:pPr>
    </w:p>
    <w:p w14:paraId="1F7C593C" w14:textId="36217782" w:rsidR="002A3932" w:rsidRPr="00BE6EB5" w:rsidRDefault="002A3932" w:rsidP="002A3932">
      <w:pPr>
        <w:pStyle w:val="Heading4"/>
        <w:spacing w:line="360" w:lineRule="auto"/>
        <w:rPr>
          <w:rFonts w:asciiTheme="minorHAnsi" w:hAnsiTheme="minorHAnsi" w:cstheme="minorHAnsi"/>
        </w:rPr>
      </w:pPr>
      <w:r>
        <w:rPr>
          <w:rFonts w:asciiTheme="minorHAnsi" w:hAnsiTheme="minorHAnsi" w:cstheme="minorHAnsi"/>
        </w:rPr>
        <w:t>Role and functions of the CCMA</w:t>
      </w:r>
    </w:p>
    <w:p w14:paraId="007818DC" w14:textId="448F22F6" w:rsidR="002A3932" w:rsidRDefault="00493693" w:rsidP="002A3932">
      <w:pPr>
        <w:tabs>
          <w:tab w:val="left" w:pos="3732"/>
        </w:tabs>
        <w:spacing w:line="360" w:lineRule="auto"/>
        <w:rPr>
          <w:rFonts w:ascii="Arial" w:hAnsi="Arial" w:cs="Arial"/>
          <w:sz w:val="20"/>
          <w:szCs w:val="20"/>
        </w:rPr>
      </w:pPr>
      <w:r>
        <w:rPr>
          <w:rFonts w:ascii="Arial" w:hAnsi="Arial" w:cs="Arial"/>
          <w:sz w:val="20"/>
          <w:szCs w:val="20"/>
        </w:rPr>
        <w:t>The Labour Relations Act provides for the establishment of the CCMA, which is supposed to be independent of the state, any political party, trade union, employer, employers’ organisations, federation of trade unions or federation of employer’s organisations.</w:t>
      </w:r>
    </w:p>
    <w:p w14:paraId="423D2151" w14:textId="77777777" w:rsidR="00493693" w:rsidRDefault="00493693" w:rsidP="002A3932">
      <w:pPr>
        <w:tabs>
          <w:tab w:val="left" w:pos="3732"/>
        </w:tabs>
        <w:spacing w:line="360" w:lineRule="auto"/>
        <w:rPr>
          <w:rFonts w:ascii="Arial" w:hAnsi="Arial" w:cs="Arial"/>
          <w:sz w:val="20"/>
          <w:szCs w:val="20"/>
        </w:rPr>
      </w:pPr>
    </w:p>
    <w:p w14:paraId="3E33F41F" w14:textId="7A884581" w:rsidR="00493693" w:rsidRDefault="0099790C" w:rsidP="002A3932">
      <w:pPr>
        <w:tabs>
          <w:tab w:val="left" w:pos="3732"/>
        </w:tabs>
        <w:spacing w:line="360" w:lineRule="auto"/>
        <w:rPr>
          <w:rFonts w:ascii="Arial" w:hAnsi="Arial" w:cs="Arial"/>
          <w:sz w:val="20"/>
          <w:szCs w:val="20"/>
        </w:rPr>
      </w:pPr>
      <w:r>
        <w:rPr>
          <w:rFonts w:ascii="Arial" w:hAnsi="Arial" w:cs="Arial"/>
          <w:sz w:val="20"/>
          <w:szCs w:val="20"/>
        </w:rPr>
        <w:t>The CCMA is governed by a governing body, consisting of a chairperson and nine other members (labour, employers and the state, each represented by three persons), each nominated by NEDLAC and appointed by a minister to hold office for a period of three years, and the director of the commission.</w:t>
      </w:r>
    </w:p>
    <w:p w14:paraId="0C036D64" w14:textId="77777777" w:rsidR="0099790C" w:rsidRDefault="0099790C" w:rsidP="002A3932">
      <w:pPr>
        <w:tabs>
          <w:tab w:val="left" w:pos="3732"/>
        </w:tabs>
        <w:spacing w:line="360" w:lineRule="auto"/>
        <w:rPr>
          <w:rFonts w:ascii="Arial" w:hAnsi="Arial" w:cs="Arial"/>
          <w:sz w:val="20"/>
          <w:szCs w:val="20"/>
        </w:rPr>
      </w:pPr>
    </w:p>
    <w:p w14:paraId="58DF5E32" w14:textId="3F002C4E" w:rsidR="0099790C" w:rsidRDefault="0099790C" w:rsidP="002A3932">
      <w:pPr>
        <w:tabs>
          <w:tab w:val="left" w:pos="3732"/>
        </w:tabs>
        <w:spacing w:line="360" w:lineRule="auto"/>
        <w:rPr>
          <w:rFonts w:ascii="Arial" w:hAnsi="Arial" w:cs="Arial"/>
          <w:sz w:val="20"/>
          <w:szCs w:val="20"/>
        </w:rPr>
      </w:pPr>
      <w:r>
        <w:rPr>
          <w:rFonts w:ascii="Arial" w:hAnsi="Arial" w:cs="Arial"/>
          <w:sz w:val="20"/>
          <w:szCs w:val="20"/>
        </w:rPr>
        <w:t>The CCMA has jurisdiction in all the provinces of South Africa.  The functions of the CCMA can be broadly grouped into four categories:</w:t>
      </w:r>
    </w:p>
    <w:p w14:paraId="4207C43D" w14:textId="02FE5F30" w:rsidR="0099790C" w:rsidRDefault="0099790C" w:rsidP="002A3932">
      <w:pPr>
        <w:tabs>
          <w:tab w:val="left" w:pos="3732"/>
        </w:tabs>
        <w:spacing w:line="360" w:lineRule="auto"/>
        <w:rPr>
          <w:rFonts w:ascii="Arial" w:hAnsi="Arial" w:cs="Arial"/>
          <w:sz w:val="20"/>
          <w:szCs w:val="20"/>
        </w:rPr>
      </w:pPr>
      <w:r>
        <w:rPr>
          <w:rFonts w:ascii="Arial" w:hAnsi="Arial" w:cs="Arial"/>
          <w:noProof/>
          <w:sz w:val="20"/>
          <w:szCs w:val="20"/>
          <w:lang w:val="en-ZA" w:eastAsia="en-ZA"/>
        </w:rPr>
        <w:drawing>
          <wp:inline distT="0" distB="0" distL="0" distR="0" wp14:anchorId="73966630" wp14:editId="1CCDF7C2">
            <wp:extent cx="5274945" cy="3077210"/>
            <wp:effectExtent l="0" t="0" r="0" b="889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4FF6B41" w14:textId="77777777" w:rsidR="00493693" w:rsidRPr="001C0E00" w:rsidRDefault="00493693" w:rsidP="002A3932">
      <w:pPr>
        <w:tabs>
          <w:tab w:val="left" w:pos="3732"/>
        </w:tabs>
        <w:spacing w:line="360" w:lineRule="auto"/>
        <w:rPr>
          <w:rFonts w:ascii="Arial" w:hAnsi="Arial" w:cs="Arial"/>
          <w:sz w:val="20"/>
          <w:szCs w:val="20"/>
        </w:rPr>
      </w:pPr>
    </w:p>
    <w:p w14:paraId="43BAB010" w14:textId="77777777" w:rsidR="008307A8" w:rsidRDefault="008307A8" w:rsidP="007E2FB4">
      <w:pPr>
        <w:tabs>
          <w:tab w:val="left" w:pos="3732"/>
        </w:tabs>
        <w:spacing w:line="360" w:lineRule="auto"/>
        <w:rPr>
          <w:rFonts w:ascii="Arial" w:hAnsi="Arial" w:cs="Arial"/>
          <w:sz w:val="20"/>
          <w:szCs w:val="20"/>
        </w:rPr>
      </w:pPr>
    </w:p>
    <w:p w14:paraId="53CD5645" w14:textId="0879C2E5" w:rsidR="00B817FD" w:rsidRDefault="00200ADE" w:rsidP="007E2FB4">
      <w:pPr>
        <w:tabs>
          <w:tab w:val="left" w:pos="3732"/>
        </w:tabs>
        <w:spacing w:line="360" w:lineRule="auto"/>
        <w:rPr>
          <w:rFonts w:ascii="Arial" w:hAnsi="Arial" w:cs="Arial"/>
          <w:sz w:val="20"/>
          <w:szCs w:val="20"/>
        </w:rPr>
      </w:pPr>
      <w:r>
        <w:rPr>
          <w:rFonts w:ascii="Arial" w:hAnsi="Arial" w:cs="Arial"/>
          <w:sz w:val="20"/>
          <w:szCs w:val="20"/>
        </w:rPr>
        <w:t xml:space="preserve">Detailed provision is made in the Act for the settlement of different types of disputes through </w:t>
      </w:r>
      <w:r w:rsidR="0007341E">
        <w:rPr>
          <w:rFonts w:ascii="Arial" w:hAnsi="Arial" w:cs="Arial"/>
          <w:sz w:val="20"/>
          <w:szCs w:val="20"/>
        </w:rPr>
        <w:t>conciliation</w:t>
      </w:r>
      <w:r>
        <w:rPr>
          <w:rFonts w:ascii="Arial" w:hAnsi="Arial" w:cs="Arial"/>
          <w:sz w:val="20"/>
          <w:szCs w:val="20"/>
        </w:rPr>
        <w:t>, mediation and arbitration.  In an effort to settle a dispute, a commissioner may try many techniques, such as mediation, conducting a fact-finding exercise or making recommendations to the parties, which may be in the form of an advisory arbitration award.</w:t>
      </w:r>
    </w:p>
    <w:p w14:paraId="6056F665" w14:textId="77777777" w:rsidR="007E2FB4" w:rsidRPr="00C14315" w:rsidRDefault="007E2FB4" w:rsidP="007E2FB4">
      <w:pPr>
        <w:pStyle w:val="Currbullet2"/>
        <w:numPr>
          <w:ilvl w:val="0"/>
          <w:numId w:val="0"/>
        </w:numPr>
        <w:tabs>
          <w:tab w:val="clear" w:pos="397"/>
          <w:tab w:val="left" w:pos="1130"/>
        </w:tabs>
        <w:spacing w:line="360" w:lineRule="auto"/>
        <w:rPr>
          <w:i w:val="0"/>
          <w:sz w:val="20"/>
          <w:szCs w:val="20"/>
        </w:rPr>
      </w:pPr>
    </w:p>
    <w:p w14:paraId="03377702" w14:textId="77777777" w:rsidR="007E2FB4" w:rsidRPr="00BE6EB5" w:rsidRDefault="007E2FB4" w:rsidP="007E2FB4">
      <w:pPr>
        <w:pStyle w:val="Heading4"/>
        <w:spacing w:line="360" w:lineRule="auto"/>
        <w:rPr>
          <w:rFonts w:asciiTheme="minorHAnsi" w:hAnsiTheme="minorHAnsi" w:cstheme="minorHAnsi"/>
        </w:rPr>
      </w:pPr>
      <w:r>
        <w:rPr>
          <w:rFonts w:asciiTheme="minorHAnsi" w:hAnsiTheme="minorHAnsi" w:cstheme="minorHAnsi"/>
        </w:rPr>
        <w:t>Workplace conflict and Grievance Procedures</w:t>
      </w:r>
    </w:p>
    <w:p w14:paraId="01DD33F0" w14:textId="77777777" w:rsidR="007E2FB4" w:rsidRPr="001C0E00" w:rsidRDefault="007E2FB4" w:rsidP="007E2FB4">
      <w:pPr>
        <w:tabs>
          <w:tab w:val="left" w:pos="3732"/>
        </w:tabs>
        <w:spacing w:line="360" w:lineRule="auto"/>
        <w:rPr>
          <w:rFonts w:ascii="Arial" w:hAnsi="Arial" w:cs="Arial"/>
          <w:sz w:val="20"/>
          <w:szCs w:val="20"/>
        </w:rPr>
      </w:pPr>
    </w:p>
    <w:p w14:paraId="1B5EC73B" w14:textId="2E9CBA51" w:rsidR="00152EB5" w:rsidRDefault="00F35CC7" w:rsidP="006539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The natural conflict between employer and employee as parties to the employment relationship</w:t>
      </w:r>
      <w:r w:rsidR="00D91238">
        <w:rPr>
          <w:rFonts w:asciiTheme="minorHAnsi" w:eastAsia="Times New Roman" w:hAnsiTheme="minorHAnsi" w:cstheme="minorHAnsi"/>
          <w:sz w:val="20"/>
          <w:szCs w:val="20"/>
        </w:rPr>
        <w:t xml:space="preserve"> forms the basic reason for labour relations </w:t>
      </w:r>
      <w:r w:rsidR="00B4378C">
        <w:rPr>
          <w:rFonts w:asciiTheme="minorHAnsi" w:eastAsia="Times New Roman" w:hAnsiTheme="minorHAnsi" w:cstheme="minorHAnsi"/>
          <w:sz w:val="20"/>
          <w:szCs w:val="20"/>
        </w:rPr>
        <w:t xml:space="preserve">dynamics.  The parties have – to some extent – </w:t>
      </w:r>
      <w:r w:rsidR="001B412C">
        <w:rPr>
          <w:rFonts w:asciiTheme="minorHAnsi" w:eastAsia="Times New Roman" w:hAnsiTheme="minorHAnsi" w:cstheme="minorHAnsi"/>
          <w:sz w:val="20"/>
          <w:szCs w:val="20"/>
        </w:rPr>
        <w:t>conflicting</w:t>
      </w:r>
      <w:r w:rsidR="00B4378C">
        <w:rPr>
          <w:rFonts w:asciiTheme="minorHAnsi" w:eastAsia="Times New Roman" w:hAnsiTheme="minorHAnsi" w:cstheme="minorHAnsi"/>
          <w:sz w:val="20"/>
          <w:szCs w:val="20"/>
        </w:rPr>
        <w:t xml:space="preserve"> goals, needs, interests and values.  The most basic conflict revolves around the economics of the </w:t>
      </w:r>
      <w:r w:rsidR="001B412C">
        <w:rPr>
          <w:rFonts w:asciiTheme="minorHAnsi" w:eastAsia="Times New Roman" w:hAnsiTheme="minorHAnsi" w:cstheme="minorHAnsi"/>
          <w:sz w:val="20"/>
          <w:szCs w:val="20"/>
        </w:rPr>
        <w:t>exchange</w:t>
      </w:r>
      <w:r w:rsidR="00B4378C">
        <w:rPr>
          <w:rFonts w:asciiTheme="minorHAnsi" w:eastAsia="Times New Roman" w:hAnsiTheme="minorHAnsi" w:cstheme="minorHAnsi"/>
          <w:sz w:val="20"/>
          <w:szCs w:val="20"/>
        </w:rPr>
        <w:t xml:space="preserve"> </w:t>
      </w:r>
      <w:r w:rsidR="001B412C">
        <w:rPr>
          <w:rFonts w:asciiTheme="minorHAnsi" w:eastAsia="Times New Roman" w:hAnsiTheme="minorHAnsi" w:cstheme="minorHAnsi"/>
          <w:sz w:val="20"/>
          <w:szCs w:val="20"/>
        </w:rPr>
        <w:t>relationship</w:t>
      </w:r>
      <w:r w:rsidR="00B4378C">
        <w:rPr>
          <w:rFonts w:asciiTheme="minorHAnsi" w:eastAsia="Times New Roman" w:hAnsiTheme="minorHAnsi" w:cstheme="minorHAnsi"/>
          <w:sz w:val="20"/>
          <w:szCs w:val="20"/>
        </w:rPr>
        <w:t>; the economics related to the distribution and sharing of the profits and the value added by the labour process.  Owners or shareholders</w:t>
      </w:r>
      <w:r w:rsidR="001B412C">
        <w:rPr>
          <w:rFonts w:asciiTheme="minorHAnsi" w:eastAsia="Times New Roman" w:hAnsiTheme="minorHAnsi" w:cstheme="minorHAnsi"/>
          <w:sz w:val="20"/>
          <w:szCs w:val="20"/>
        </w:rPr>
        <w:t xml:space="preserve"> in th</w:t>
      </w:r>
      <w:r w:rsidR="00B4378C">
        <w:rPr>
          <w:rFonts w:asciiTheme="minorHAnsi" w:eastAsia="Times New Roman" w:hAnsiTheme="minorHAnsi" w:cstheme="minorHAnsi"/>
          <w:sz w:val="20"/>
          <w:szCs w:val="20"/>
        </w:rPr>
        <w:t>e</w:t>
      </w:r>
      <w:r w:rsidR="001B412C">
        <w:rPr>
          <w:rFonts w:asciiTheme="minorHAnsi" w:eastAsia="Times New Roman" w:hAnsiTheme="minorHAnsi" w:cstheme="minorHAnsi"/>
          <w:sz w:val="20"/>
          <w:szCs w:val="20"/>
        </w:rPr>
        <w:t xml:space="preserve"> </w:t>
      </w:r>
      <w:r w:rsidR="00B4378C">
        <w:rPr>
          <w:rFonts w:asciiTheme="minorHAnsi" w:eastAsia="Times New Roman" w:hAnsiTheme="minorHAnsi" w:cstheme="minorHAnsi"/>
          <w:sz w:val="20"/>
          <w:szCs w:val="20"/>
        </w:rPr>
        <w:t xml:space="preserve">private sector seek maximum return on their investments.  </w:t>
      </w:r>
      <w:r w:rsidR="001B412C">
        <w:rPr>
          <w:rFonts w:asciiTheme="minorHAnsi" w:eastAsia="Times New Roman" w:hAnsiTheme="minorHAnsi" w:cstheme="minorHAnsi"/>
          <w:sz w:val="20"/>
          <w:szCs w:val="20"/>
        </w:rPr>
        <w:t>To this end, they have to maximise revenues and minimise costs – most notably</w:t>
      </w:r>
      <w:r w:rsidR="00D16A42">
        <w:rPr>
          <w:rFonts w:asciiTheme="minorHAnsi" w:eastAsia="Times New Roman" w:hAnsiTheme="minorHAnsi" w:cstheme="minorHAnsi"/>
          <w:sz w:val="20"/>
          <w:szCs w:val="20"/>
        </w:rPr>
        <w:t>, they have to curb labour costs and ensure maximum workforce productivity.  Conflict therefore develops around issues such as working conditions, remuneration and matters relating to the organisation of work, the decision-making process and control structures.  Conflict in labour relations is natural, and the various ways of dealing with conflict are central to labour relations management.</w:t>
      </w:r>
    </w:p>
    <w:p w14:paraId="2C42BD6A" w14:textId="77777777" w:rsidR="00E56A6A" w:rsidRDefault="00E56A6A" w:rsidP="00653958">
      <w:pPr>
        <w:spacing w:line="360" w:lineRule="auto"/>
        <w:rPr>
          <w:rFonts w:asciiTheme="minorHAnsi" w:eastAsia="Times New Roman" w:hAnsiTheme="minorHAnsi" w:cstheme="minorHAnsi"/>
          <w:sz w:val="20"/>
          <w:szCs w:val="20"/>
        </w:rPr>
      </w:pPr>
    </w:p>
    <w:p w14:paraId="17696580" w14:textId="364A1EBD" w:rsidR="00E56A6A" w:rsidRDefault="00E56A6A" w:rsidP="006539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Sound employee and labour relations are dependent on constant efforts to obtain the best possible fit</w:t>
      </w:r>
      <w:r w:rsidR="0067775E">
        <w:rPr>
          <w:rFonts w:asciiTheme="minorHAnsi" w:eastAsia="Times New Roman" w:hAnsiTheme="minorHAnsi" w:cstheme="minorHAnsi"/>
          <w:sz w:val="20"/>
          <w:szCs w:val="20"/>
        </w:rPr>
        <w:t xml:space="preserve"> in employment relationships.  Communication is very important in this regard.</w:t>
      </w:r>
    </w:p>
    <w:p w14:paraId="16437E1F" w14:textId="61CB3075" w:rsidR="0067775E" w:rsidRDefault="00AD1159" w:rsidP="006539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One specific way to facilitate upward communication is to create channels through which employees can directly, and without any fear of </w:t>
      </w:r>
      <w:r w:rsidR="00EB1865">
        <w:rPr>
          <w:rFonts w:asciiTheme="minorHAnsi" w:eastAsia="Times New Roman" w:hAnsiTheme="minorHAnsi" w:cstheme="minorHAnsi"/>
          <w:sz w:val="20"/>
          <w:szCs w:val="20"/>
        </w:rPr>
        <w:t>victimization</w:t>
      </w:r>
      <w:r w:rsidR="00AB6DB5">
        <w:rPr>
          <w:rFonts w:asciiTheme="minorHAnsi" w:eastAsia="Times New Roman" w:hAnsiTheme="minorHAnsi" w:cstheme="minorHAnsi"/>
          <w:sz w:val="20"/>
          <w:szCs w:val="20"/>
        </w:rPr>
        <w:t>, voice their concerns or discontentment in relation to any aspect pertaining to their employment relationships.</w:t>
      </w:r>
    </w:p>
    <w:p w14:paraId="68299EFE" w14:textId="5426C9B5" w:rsidR="00EB1865" w:rsidRDefault="00EB1865" w:rsidP="006539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When an employee is unhappy or dissatisfied with something related to the employment relationship, he or she may ultimately decide to terminate the relationship by resigning if the matter is not resolved.</w:t>
      </w:r>
      <w:r w:rsidR="00A82ACC">
        <w:rPr>
          <w:rFonts w:asciiTheme="minorHAnsi" w:eastAsia="Times New Roman" w:hAnsiTheme="minorHAnsi" w:cstheme="minorHAnsi"/>
          <w:sz w:val="20"/>
          <w:szCs w:val="20"/>
        </w:rPr>
        <w:t xml:space="preserve">  This way, organisations stand to lose valuable employees.  To avoid this and to develop healthy workplace relations, organisations should create channels through which dissatisfied employees can make their gripes known.</w:t>
      </w:r>
    </w:p>
    <w:p w14:paraId="06D27D8A" w14:textId="77777777" w:rsidR="00A82ACC" w:rsidRDefault="00A82ACC" w:rsidP="00653958">
      <w:pPr>
        <w:spacing w:line="360" w:lineRule="auto"/>
        <w:rPr>
          <w:rFonts w:asciiTheme="minorHAnsi" w:eastAsia="Times New Roman" w:hAnsiTheme="minorHAnsi" w:cstheme="minorHAnsi"/>
          <w:sz w:val="20"/>
          <w:szCs w:val="20"/>
        </w:rPr>
      </w:pPr>
    </w:p>
    <w:p w14:paraId="6F1515E5" w14:textId="1F281ED0" w:rsidR="00A82ACC" w:rsidRDefault="00C80CC5" w:rsidP="006539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Grievance handling refers to the process whereby management formally</w:t>
      </w:r>
      <w:r w:rsidR="00EE1129">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deals with the officially presented complaint(s) of workers on aspects of dissatisfaction</w:t>
      </w:r>
      <w:r w:rsidR="00EE1129">
        <w:rPr>
          <w:rFonts w:asciiTheme="minorHAnsi" w:eastAsia="Times New Roman" w:hAnsiTheme="minorHAnsi" w:cstheme="minorHAnsi"/>
          <w:sz w:val="20"/>
          <w:szCs w:val="20"/>
        </w:rPr>
        <w:t xml:space="preserve"> relating to the employment relationship.  A grievance must, however, be distinguished from a worker complaint or problem.  A worker may experience a problem that is not work related, but which eventually have an influence on the employment relationship</w:t>
      </w:r>
      <w:r w:rsidR="00367F9B">
        <w:rPr>
          <w:rFonts w:asciiTheme="minorHAnsi" w:eastAsia="Times New Roman" w:hAnsiTheme="minorHAnsi" w:cstheme="minorHAnsi"/>
          <w:sz w:val="20"/>
          <w:szCs w:val="20"/>
        </w:rPr>
        <w:t>.  This may include issues relating to personal financial difficulties, family problems or alcohol/drug addiction problems.  These are not grievances because they are not directly related to the employment relationship.</w:t>
      </w:r>
    </w:p>
    <w:p w14:paraId="6132E58E" w14:textId="77777777" w:rsidR="00367F9B" w:rsidRDefault="00367F9B" w:rsidP="00653958">
      <w:pPr>
        <w:spacing w:line="360" w:lineRule="auto"/>
        <w:rPr>
          <w:rFonts w:asciiTheme="minorHAnsi" w:eastAsia="Times New Roman" w:hAnsiTheme="minorHAnsi" w:cstheme="minorHAnsi"/>
          <w:sz w:val="20"/>
          <w:szCs w:val="20"/>
        </w:rPr>
      </w:pPr>
    </w:p>
    <w:p w14:paraId="789D6A2D" w14:textId="77777777" w:rsidR="00367F9B" w:rsidRDefault="00367F9B" w:rsidP="00653958">
      <w:pPr>
        <w:spacing w:line="360" w:lineRule="auto"/>
        <w:rPr>
          <w:rFonts w:asciiTheme="minorHAnsi" w:eastAsia="Times New Roman" w:hAnsiTheme="minorHAnsi" w:cstheme="minorHAnsi"/>
          <w:sz w:val="20"/>
          <w:szCs w:val="20"/>
        </w:rPr>
      </w:pPr>
    </w:p>
    <w:p w14:paraId="4DA470B2" w14:textId="5341B50B" w:rsidR="00D16A42" w:rsidRDefault="006519F0" w:rsidP="006539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On the other hand, a worker may be dissatisfied with something directly related to the employment relationship, but the dissatisfaction may simply be expressed in an informal way – for example, by complaining to somebody else.  Such a case does not involve a grievance </w:t>
      </w:r>
      <w:r>
        <w:rPr>
          <w:rFonts w:asciiTheme="minorHAnsi" w:eastAsia="Times New Roman" w:hAnsiTheme="minorHAnsi" w:cstheme="minorHAnsi"/>
          <w:sz w:val="20"/>
          <w:szCs w:val="20"/>
        </w:rPr>
        <w:lastRenderedPageBreak/>
        <w:t>as such because the issue has not been formalised or fed into the official grievance procedure.</w:t>
      </w:r>
    </w:p>
    <w:p w14:paraId="7F860383" w14:textId="77777777" w:rsidR="006519F0" w:rsidRDefault="006519F0" w:rsidP="00653958">
      <w:pPr>
        <w:spacing w:line="360" w:lineRule="auto"/>
        <w:rPr>
          <w:rFonts w:asciiTheme="minorHAnsi" w:eastAsia="Times New Roman" w:hAnsiTheme="minorHAnsi" w:cstheme="minorHAnsi"/>
          <w:sz w:val="20"/>
          <w:szCs w:val="20"/>
        </w:rPr>
      </w:pPr>
    </w:p>
    <w:p w14:paraId="1ACB5BF6" w14:textId="0800BF02" w:rsidR="006519F0" w:rsidRDefault="006519F0" w:rsidP="006539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Employees’ work</w:t>
      </w:r>
      <w:r w:rsidR="003B4EF8">
        <w:rPr>
          <w:rFonts w:asciiTheme="minorHAnsi" w:eastAsia="Times New Roman" w:hAnsiTheme="minorHAnsi" w:cstheme="minorHAnsi"/>
          <w:sz w:val="20"/>
          <w:szCs w:val="20"/>
        </w:rPr>
        <w:t>-related complaints can be formalised as official grievances by means of using a grievance procedure.  By formally presenting a complaint to management, the worker</w:t>
      </w:r>
      <w:r w:rsidR="00D22B13">
        <w:rPr>
          <w:rFonts w:asciiTheme="minorHAnsi" w:eastAsia="Times New Roman" w:hAnsiTheme="minorHAnsi" w:cstheme="minorHAnsi"/>
          <w:sz w:val="20"/>
          <w:szCs w:val="20"/>
        </w:rPr>
        <w:t xml:space="preserve"> communicates to management that there</w:t>
      </w:r>
      <w:r w:rsidR="00502173">
        <w:rPr>
          <w:rFonts w:asciiTheme="minorHAnsi" w:eastAsia="Times New Roman" w:hAnsiTheme="minorHAnsi" w:cstheme="minorHAnsi"/>
          <w:sz w:val="20"/>
          <w:szCs w:val="20"/>
        </w:rPr>
        <w:t xml:space="preserve"> is either a real or perceived breach of the psychological or employment contract.  The grievance procedure can therefore be viewed as a method of upward communication in the workplace.</w:t>
      </w:r>
    </w:p>
    <w:p w14:paraId="1B5F3922" w14:textId="77777777" w:rsidR="006F397C" w:rsidRDefault="006F397C" w:rsidP="00653958">
      <w:pPr>
        <w:spacing w:line="360" w:lineRule="auto"/>
        <w:rPr>
          <w:rFonts w:asciiTheme="minorHAnsi" w:eastAsia="Times New Roman" w:hAnsiTheme="minorHAnsi" w:cstheme="minorHAnsi"/>
          <w:sz w:val="20"/>
          <w:szCs w:val="20"/>
        </w:rPr>
      </w:pPr>
    </w:p>
    <w:p w14:paraId="2F1F9FB3" w14:textId="4BFD735B" w:rsidR="006F397C" w:rsidRPr="006F397C" w:rsidRDefault="006F397C" w:rsidP="00653958">
      <w:pPr>
        <w:spacing w:line="360" w:lineRule="auto"/>
        <w:rPr>
          <w:rFonts w:asciiTheme="minorHAnsi" w:eastAsia="Times New Roman" w:hAnsiTheme="minorHAnsi" w:cstheme="minorHAnsi"/>
          <w:b/>
          <w:sz w:val="22"/>
          <w:szCs w:val="22"/>
        </w:rPr>
      </w:pPr>
      <w:r w:rsidRPr="006F397C">
        <w:rPr>
          <w:rFonts w:asciiTheme="minorHAnsi" w:eastAsia="Times New Roman" w:hAnsiTheme="minorHAnsi" w:cstheme="minorHAnsi"/>
          <w:b/>
          <w:sz w:val="22"/>
          <w:szCs w:val="22"/>
        </w:rPr>
        <w:t>The Grievance Procedure</w:t>
      </w:r>
    </w:p>
    <w:p w14:paraId="42DBEE4C" w14:textId="44B2CF15" w:rsidR="00AF3783" w:rsidRDefault="007311FD" w:rsidP="00AF3783">
      <w:pPr>
        <w:spacing w:after="200" w:line="360"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The grievance procedure is usually laid out in a document that spells out the stages or steps to be followed when employees have grievances.  The exact nature and sequence of these steps will vary from organisation to organisation, depending on variables such as their complexity, size and structure.  Nonetheless, certain steps can be outlined:</w:t>
      </w:r>
    </w:p>
    <w:p w14:paraId="0A51B21A" w14:textId="414FA4A7" w:rsidR="00AF3783" w:rsidRPr="0007341E" w:rsidRDefault="007311FD" w:rsidP="0007341E">
      <w:pPr>
        <w:spacing w:after="200" w:line="360" w:lineRule="auto"/>
        <w:jc w:val="both"/>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178F5FE3" wp14:editId="01946983">
            <wp:extent cx="5274945" cy="3077210"/>
            <wp:effectExtent l="0" t="0" r="5905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B2A56C6" w14:textId="64CECFD0" w:rsidR="00AF3783" w:rsidRPr="00BE6EB5" w:rsidRDefault="00AF3783" w:rsidP="00AF3783">
      <w:pPr>
        <w:pStyle w:val="Heading4"/>
        <w:spacing w:line="360" w:lineRule="auto"/>
        <w:rPr>
          <w:rFonts w:asciiTheme="minorHAnsi" w:hAnsiTheme="minorHAnsi" w:cstheme="minorHAnsi"/>
        </w:rPr>
      </w:pPr>
      <w:r>
        <w:rPr>
          <w:rFonts w:asciiTheme="minorHAnsi" w:hAnsiTheme="minorHAnsi" w:cstheme="minorHAnsi"/>
        </w:rPr>
        <w:t>Manage capacity-related problems</w:t>
      </w:r>
    </w:p>
    <w:p w14:paraId="224FE723" w14:textId="77777777" w:rsidR="00AF3783" w:rsidRDefault="00AF3783" w:rsidP="00AF3783">
      <w:pPr>
        <w:rPr>
          <w:rFonts w:ascii="Arial" w:hAnsi="Arial" w:cs="Arial"/>
        </w:rPr>
      </w:pPr>
    </w:p>
    <w:p w14:paraId="194B49BF" w14:textId="77777777" w:rsidR="00F609C0" w:rsidRPr="00F609C0" w:rsidRDefault="00F609C0" w:rsidP="00F609C0">
      <w:pPr>
        <w:shd w:val="clear" w:color="auto" w:fill="FFFFFF"/>
        <w:spacing w:after="150" w:line="360" w:lineRule="auto"/>
        <w:jc w:val="both"/>
        <w:rPr>
          <w:rFonts w:asciiTheme="minorHAnsi" w:hAnsiTheme="minorHAnsi" w:cstheme="minorHAnsi"/>
          <w:color w:val="000000" w:themeColor="text1"/>
          <w:sz w:val="20"/>
          <w:szCs w:val="20"/>
        </w:rPr>
      </w:pPr>
      <w:r w:rsidRPr="00F609C0">
        <w:rPr>
          <w:rFonts w:asciiTheme="minorHAnsi" w:hAnsiTheme="minorHAnsi" w:cstheme="minorHAnsi"/>
          <w:color w:val="000000" w:themeColor="text1"/>
          <w:sz w:val="20"/>
          <w:szCs w:val="20"/>
        </w:rPr>
        <w:t>Incapacity refers to the situation where an employee is unable to carry out or perform to his/her contracted obligations due to the inherent inability on the part of the employee. Incapacity is distinguished from misconduct and discipline in that ‘fault’ or; blame’ is not alleged in incapacity.</w:t>
      </w:r>
    </w:p>
    <w:p w14:paraId="7858E798" w14:textId="77777777" w:rsidR="00F609C0" w:rsidRPr="00F609C0" w:rsidRDefault="00F609C0" w:rsidP="00F609C0">
      <w:pPr>
        <w:shd w:val="clear" w:color="auto" w:fill="FFFFFF"/>
        <w:spacing w:after="150" w:line="360" w:lineRule="auto"/>
        <w:jc w:val="both"/>
        <w:rPr>
          <w:rFonts w:asciiTheme="minorHAnsi" w:hAnsiTheme="minorHAnsi" w:cstheme="minorHAnsi"/>
          <w:color w:val="000000" w:themeColor="text1"/>
          <w:sz w:val="20"/>
          <w:szCs w:val="20"/>
        </w:rPr>
      </w:pPr>
      <w:r w:rsidRPr="00F609C0">
        <w:rPr>
          <w:rFonts w:asciiTheme="minorHAnsi" w:hAnsiTheme="minorHAnsi" w:cstheme="minorHAnsi"/>
          <w:color w:val="000000" w:themeColor="text1"/>
          <w:sz w:val="20"/>
          <w:szCs w:val="20"/>
        </w:rPr>
        <w:t>In terms of the employment relationship, the incapacity procedure will be used, where the following allegations are made:</w:t>
      </w:r>
    </w:p>
    <w:p w14:paraId="05B9AFCD" w14:textId="77777777" w:rsidR="00F609C0" w:rsidRPr="00F609C0" w:rsidRDefault="00F609C0" w:rsidP="00F609C0">
      <w:pPr>
        <w:numPr>
          <w:ilvl w:val="0"/>
          <w:numId w:val="95"/>
        </w:numPr>
        <w:spacing w:line="360" w:lineRule="auto"/>
        <w:ind w:left="0"/>
        <w:jc w:val="both"/>
        <w:rPr>
          <w:rFonts w:asciiTheme="minorHAnsi" w:eastAsia="Times New Roman" w:hAnsiTheme="minorHAnsi" w:cstheme="minorHAnsi"/>
          <w:color w:val="000000" w:themeColor="text1"/>
          <w:sz w:val="20"/>
          <w:szCs w:val="20"/>
        </w:rPr>
      </w:pPr>
      <w:r w:rsidRPr="00F609C0">
        <w:rPr>
          <w:rFonts w:asciiTheme="minorHAnsi" w:eastAsia="Times New Roman" w:hAnsiTheme="minorHAnsi" w:cstheme="minorHAnsi"/>
          <w:color w:val="000000" w:themeColor="text1"/>
          <w:sz w:val="20"/>
          <w:szCs w:val="20"/>
        </w:rPr>
        <w:t>Incapacity due to serious and/or chronic ill health</w:t>
      </w:r>
    </w:p>
    <w:p w14:paraId="3F9A0F6F" w14:textId="77777777" w:rsidR="00F609C0" w:rsidRPr="00F609C0" w:rsidRDefault="00F609C0" w:rsidP="00F609C0">
      <w:pPr>
        <w:numPr>
          <w:ilvl w:val="0"/>
          <w:numId w:val="95"/>
        </w:numPr>
        <w:spacing w:line="360" w:lineRule="auto"/>
        <w:ind w:left="0"/>
        <w:jc w:val="both"/>
        <w:rPr>
          <w:rFonts w:asciiTheme="minorHAnsi" w:eastAsia="Times New Roman" w:hAnsiTheme="minorHAnsi" w:cstheme="minorHAnsi"/>
          <w:color w:val="000000" w:themeColor="text1"/>
          <w:sz w:val="20"/>
          <w:szCs w:val="20"/>
        </w:rPr>
      </w:pPr>
      <w:r w:rsidRPr="00F609C0">
        <w:rPr>
          <w:rFonts w:asciiTheme="minorHAnsi" w:eastAsia="Times New Roman" w:hAnsiTheme="minorHAnsi" w:cstheme="minorHAnsi"/>
          <w:color w:val="000000" w:themeColor="text1"/>
          <w:sz w:val="20"/>
          <w:szCs w:val="20"/>
        </w:rPr>
        <w:t>Incapacity due to poor performance</w:t>
      </w:r>
    </w:p>
    <w:p w14:paraId="144EE580" w14:textId="77777777" w:rsidR="00F609C0" w:rsidRPr="00F609C0" w:rsidRDefault="00F609C0" w:rsidP="00F609C0">
      <w:pPr>
        <w:numPr>
          <w:ilvl w:val="0"/>
          <w:numId w:val="95"/>
        </w:numPr>
        <w:spacing w:line="360" w:lineRule="auto"/>
        <w:ind w:left="0"/>
        <w:jc w:val="both"/>
        <w:rPr>
          <w:rFonts w:asciiTheme="minorHAnsi" w:eastAsia="Times New Roman" w:hAnsiTheme="minorHAnsi" w:cstheme="minorHAnsi"/>
          <w:color w:val="000000" w:themeColor="text1"/>
          <w:sz w:val="20"/>
          <w:szCs w:val="20"/>
        </w:rPr>
      </w:pPr>
      <w:r w:rsidRPr="00F609C0">
        <w:rPr>
          <w:rFonts w:asciiTheme="minorHAnsi" w:eastAsia="Times New Roman" w:hAnsiTheme="minorHAnsi" w:cstheme="minorHAnsi"/>
          <w:color w:val="000000" w:themeColor="text1"/>
          <w:sz w:val="20"/>
          <w:szCs w:val="20"/>
        </w:rPr>
        <w:lastRenderedPageBreak/>
        <w:t>Incapacity due to excessive sick leave/absence</w:t>
      </w:r>
    </w:p>
    <w:p w14:paraId="430BFF18" w14:textId="77777777" w:rsidR="00F609C0" w:rsidRDefault="00F609C0" w:rsidP="00481058">
      <w:pPr>
        <w:spacing w:line="360" w:lineRule="auto"/>
        <w:rPr>
          <w:rFonts w:asciiTheme="minorHAnsi" w:eastAsia="Times New Roman" w:hAnsiTheme="minorHAnsi" w:cstheme="minorHAnsi"/>
          <w:sz w:val="20"/>
          <w:szCs w:val="20"/>
        </w:rPr>
      </w:pPr>
    </w:p>
    <w:p w14:paraId="0562A6EB" w14:textId="69932E64" w:rsidR="00184D9B" w:rsidRDefault="00BE4FF4" w:rsidP="004810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Inc</w:t>
      </w:r>
      <w:r w:rsidR="00590031">
        <w:rPr>
          <w:rFonts w:asciiTheme="minorHAnsi" w:eastAsia="Times New Roman" w:hAnsiTheme="minorHAnsi" w:cstheme="minorHAnsi"/>
          <w:sz w:val="20"/>
          <w:szCs w:val="20"/>
        </w:rPr>
        <w:t>apacity in the grounds of ill health or injury may be temporary or permanent.  If an employee is temporarily unable to work in these circumstances, the employer should investigate the extent of the incapacity or the injury.  If the employee is likely to be absent for a time that is unreasonably long, the employer should investigate all the possible alternatives short of dismissal.</w:t>
      </w:r>
    </w:p>
    <w:p w14:paraId="6C62CCAE" w14:textId="77777777" w:rsidR="00590031" w:rsidRDefault="00590031" w:rsidP="00481058">
      <w:pPr>
        <w:spacing w:line="360" w:lineRule="auto"/>
        <w:rPr>
          <w:rFonts w:asciiTheme="minorHAnsi" w:eastAsia="Times New Roman" w:hAnsiTheme="minorHAnsi" w:cstheme="minorHAnsi"/>
          <w:sz w:val="20"/>
          <w:szCs w:val="20"/>
        </w:rPr>
      </w:pPr>
    </w:p>
    <w:p w14:paraId="4E67B215" w14:textId="6EAD6BDB" w:rsidR="00080E74" w:rsidRDefault="00080E74" w:rsidP="004810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When alternatives are considered, relevant factors might include the nature of the job, the period of absence, the seriousness of the illness or injury and the possibility of securing a temporary</w:t>
      </w:r>
      <w:r w:rsidR="00D44CD1">
        <w:rPr>
          <w:rFonts w:asciiTheme="minorHAnsi" w:eastAsia="Times New Roman" w:hAnsiTheme="minorHAnsi" w:cstheme="minorHAnsi"/>
          <w:sz w:val="20"/>
          <w:szCs w:val="20"/>
        </w:rPr>
        <w:t xml:space="preserve"> replacement for the ill </w:t>
      </w:r>
      <w:r w:rsidR="00246626">
        <w:rPr>
          <w:rFonts w:asciiTheme="minorHAnsi" w:eastAsia="Times New Roman" w:hAnsiTheme="minorHAnsi" w:cstheme="minorHAnsi"/>
          <w:sz w:val="20"/>
          <w:szCs w:val="20"/>
        </w:rPr>
        <w:t xml:space="preserve">or injured employee.  In cases of permanent incapacity, the employer should ascertain the possibility of securing </w:t>
      </w:r>
      <w:r w:rsidR="00DC677A">
        <w:rPr>
          <w:rFonts w:asciiTheme="minorHAnsi" w:eastAsia="Times New Roman" w:hAnsiTheme="minorHAnsi" w:cstheme="minorHAnsi"/>
          <w:sz w:val="20"/>
          <w:szCs w:val="20"/>
        </w:rPr>
        <w:t>alternative employment, or adapting the duties or work circumstances of the employee to accommodate the employee’s disability.</w:t>
      </w:r>
    </w:p>
    <w:p w14:paraId="0145D29C" w14:textId="77777777" w:rsidR="00DC677A" w:rsidRDefault="00DC677A" w:rsidP="00481058">
      <w:pPr>
        <w:spacing w:line="360" w:lineRule="auto"/>
        <w:rPr>
          <w:rFonts w:asciiTheme="minorHAnsi" w:eastAsia="Times New Roman" w:hAnsiTheme="minorHAnsi" w:cstheme="minorHAnsi"/>
          <w:sz w:val="20"/>
          <w:szCs w:val="20"/>
        </w:rPr>
      </w:pPr>
    </w:p>
    <w:p w14:paraId="0E0FB1D0" w14:textId="2FBAA368" w:rsidR="00DC677A" w:rsidRDefault="00DC677A" w:rsidP="004810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In the process of investigation, the employee should be allowed the opportunity to state a case in response and to be assisted by a trade-union representative or fellow employee.  The degree of incapacity is relevant to the fairness of any dismissal.  The cause of the incapacity may also be relevant.  In the case of certain kinds of incapacity, for example alcoholism or drug abuse, counselling and rehabilitation may be appropriate steps for an employer to consider.</w:t>
      </w:r>
    </w:p>
    <w:p w14:paraId="0B254452" w14:textId="77777777" w:rsidR="00DC677A" w:rsidRDefault="00DC677A" w:rsidP="00481058">
      <w:pPr>
        <w:spacing w:line="360" w:lineRule="auto"/>
        <w:rPr>
          <w:rFonts w:asciiTheme="minorHAnsi" w:eastAsia="Times New Roman" w:hAnsiTheme="minorHAnsi" w:cstheme="minorHAnsi"/>
          <w:sz w:val="20"/>
          <w:szCs w:val="20"/>
        </w:rPr>
      </w:pPr>
    </w:p>
    <w:p w14:paraId="261B874D" w14:textId="0922697F" w:rsidR="00DC677A" w:rsidRDefault="00DC677A" w:rsidP="00481058">
      <w:pPr>
        <w:spacing w:line="36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Particular consideration should be given to employees who are injured at work or who are incapacitated by work-related illness.  The courts have indicated that the duty on the employer to accommodate the incapacity of the employee is more onerous in these circumstances.</w:t>
      </w:r>
    </w:p>
    <w:p w14:paraId="61D7D26A" w14:textId="77777777" w:rsidR="00184D9B" w:rsidRDefault="00184D9B" w:rsidP="00481058">
      <w:pPr>
        <w:spacing w:line="360" w:lineRule="auto"/>
        <w:rPr>
          <w:rFonts w:asciiTheme="minorHAnsi" w:eastAsia="Times New Roman" w:hAnsiTheme="minorHAnsi" w:cstheme="minorHAnsi"/>
          <w:sz w:val="20"/>
          <w:szCs w:val="20"/>
        </w:rPr>
      </w:pPr>
    </w:p>
    <w:p w14:paraId="5112DB94"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COUNSELLING FOR INCAPACITY (LEVEL 1 INTERVENTION BY MANAGEMENT)</w:t>
      </w:r>
    </w:p>
    <w:p w14:paraId="5B7E9CAC"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The Supervisor/Manager shall counsel an employee where the employee’s performance and/or abilities to fulfil his/her performance requirements are measured as being inadequate.</w:t>
      </w:r>
    </w:p>
    <w:p w14:paraId="234D5F82"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Where a member of management wishes to counsel an employee, he/she shall provide the employee with an opportunity to be assisted in the counselling process by a fellow employee of the employee’s choice.</w:t>
      </w:r>
    </w:p>
    <w:p w14:paraId="6A55BCB7"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The employee shall be informed as to the noted area of inadequate performance and the performance standards prescribed; the employee will also be provided an opportunity to motivate reasons for such under-performance. Appropriate and practical methods of improving the performance of the employee within a stipulated time frame needs to be discussed with the employee.</w:t>
      </w:r>
    </w:p>
    <w:p w14:paraId="7635A50C"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 xml:space="preserve">The Manager will review the issues raised by the employee and establish an Action Plan, which would include a time frame and performance measurement standard to be applied to </w:t>
      </w:r>
      <w:r w:rsidRPr="00DE288E">
        <w:rPr>
          <w:rFonts w:asciiTheme="minorHAnsi" w:hAnsiTheme="minorHAnsi" w:cstheme="minorHAnsi"/>
          <w:color w:val="000000" w:themeColor="text1"/>
          <w:sz w:val="20"/>
          <w:szCs w:val="20"/>
        </w:rPr>
        <w:lastRenderedPageBreak/>
        <w:t>the employee’s future employment. This action plan will be summarised in writing and a copy given to the employee concerned. This letter and action plan will be regarded as having application over any reasonable period of time, not exceeding 12 months.</w:t>
      </w:r>
    </w:p>
    <w:p w14:paraId="0309C522"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The employee will sign the Action Plan as acknowledgement of having received the brief and understanding of the contents thereof and the intention to evaluate and review performance at a specified date.</w:t>
      </w:r>
    </w:p>
    <w:p w14:paraId="28DC61ED"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There will be no fixed number of counselling sessions before an Incapacity Hearing is held.</w:t>
      </w:r>
    </w:p>
    <w:p w14:paraId="29A579E6"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THE INCAPACITY HEARING (LEVEL 2 INTERVENTION BY MANAGEMENT)</w:t>
      </w:r>
    </w:p>
    <w:p w14:paraId="4C422AE5"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An Incapacity hearing will be held when either:</w:t>
      </w:r>
    </w:p>
    <w:p w14:paraId="217471D4" w14:textId="77777777" w:rsidR="00DE288E" w:rsidRPr="00DE288E" w:rsidRDefault="00DE288E" w:rsidP="00DE288E">
      <w:pPr>
        <w:numPr>
          <w:ilvl w:val="0"/>
          <w:numId w:val="96"/>
        </w:numPr>
        <w:spacing w:line="360" w:lineRule="auto"/>
        <w:ind w:left="0"/>
        <w:rPr>
          <w:rFonts w:asciiTheme="minorHAnsi" w:eastAsia="Times New Roman" w:hAnsiTheme="minorHAnsi" w:cstheme="minorHAnsi"/>
          <w:color w:val="000000" w:themeColor="text1"/>
          <w:sz w:val="20"/>
          <w:szCs w:val="20"/>
        </w:rPr>
      </w:pPr>
      <w:r w:rsidRPr="00DE288E">
        <w:rPr>
          <w:rFonts w:asciiTheme="minorHAnsi" w:eastAsia="Times New Roman" w:hAnsiTheme="minorHAnsi" w:cstheme="minorHAnsi"/>
          <w:color w:val="000000" w:themeColor="text1"/>
          <w:sz w:val="20"/>
          <w:szCs w:val="20"/>
        </w:rPr>
        <w:t>The employee’s performance and/or abilities have failed to meet the prescribed standards despite attempts to counsel the employee; or</w:t>
      </w:r>
    </w:p>
    <w:p w14:paraId="0B3F954E" w14:textId="77777777" w:rsidR="00DE288E" w:rsidRPr="00DE288E" w:rsidRDefault="00DE288E" w:rsidP="00DE288E">
      <w:pPr>
        <w:numPr>
          <w:ilvl w:val="0"/>
          <w:numId w:val="96"/>
        </w:numPr>
        <w:spacing w:line="360" w:lineRule="auto"/>
        <w:ind w:left="0"/>
        <w:rPr>
          <w:rFonts w:asciiTheme="minorHAnsi" w:eastAsia="Times New Roman" w:hAnsiTheme="minorHAnsi" w:cstheme="minorHAnsi"/>
          <w:color w:val="000000" w:themeColor="text1"/>
          <w:sz w:val="20"/>
          <w:szCs w:val="20"/>
        </w:rPr>
      </w:pPr>
      <w:r w:rsidRPr="00DE288E">
        <w:rPr>
          <w:rFonts w:asciiTheme="minorHAnsi" w:eastAsia="Times New Roman" w:hAnsiTheme="minorHAnsi" w:cstheme="minorHAnsi"/>
          <w:color w:val="000000" w:themeColor="text1"/>
          <w:sz w:val="20"/>
          <w:szCs w:val="20"/>
        </w:rPr>
        <w:t>The degree of incapacity is deemed to be substantial and that counselling is not appropriate and/or practical under the circumstances.</w:t>
      </w:r>
    </w:p>
    <w:p w14:paraId="214F8929"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The employee will be notified regarding the nature of the incapacity alleged and given at least 24 hours to prepare for the hearing.</w:t>
      </w:r>
    </w:p>
    <w:p w14:paraId="034DA9BD" w14:textId="77777777" w:rsidR="00DE288E" w:rsidRPr="00DE288E" w:rsidRDefault="00DE288E" w:rsidP="00DE288E">
      <w:pPr>
        <w:numPr>
          <w:ilvl w:val="0"/>
          <w:numId w:val="97"/>
        </w:numPr>
        <w:spacing w:line="360" w:lineRule="auto"/>
        <w:ind w:left="0"/>
        <w:rPr>
          <w:rFonts w:asciiTheme="minorHAnsi" w:eastAsia="Times New Roman" w:hAnsiTheme="minorHAnsi" w:cstheme="minorHAnsi"/>
          <w:color w:val="000000" w:themeColor="text1"/>
          <w:sz w:val="20"/>
          <w:szCs w:val="20"/>
        </w:rPr>
      </w:pPr>
      <w:r w:rsidRPr="00DE288E">
        <w:rPr>
          <w:rFonts w:asciiTheme="minorHAnsi" w:eastAsia="Times New Roman" w:hAnsiTheme="minorHAnsi" w:cstheme="minorHAnsi"/>
          <w:color w:val="000000" w:themeColor="text1"/>
          <w:sz w:val="20"/>
          <w:szCs w:val="20"/>
        </w:rPr>
        <w:t>The employee will be entitled to be assisted by a fellow employee of his/her choice.</w:t>
      </w:r>
    </w:p>
    <w:p w14:paraId="557561D8" w14:textId="77777777" w:rsidR="00DE288E" w:rsidRPr="00DE288E" w:rsidRDefault="00DE288E" w:rsidP="00DE288E">
      <w:pPr>
        <w:numPr>
          <w:ilvl w:val="0"/>
          <w:numId w:val="97"/>
        </w:numPr>
        <w:spacing w:line="360" w:lineRule="auto"/>
        <w:ind w:left="0"/>
        <w:rPr>
          <w:rFonts w:asciiTheme="minorHAnsi" w:eastAsia="Times New Roman" w:hAnsiTheme="minorHAnsi" w:cstheme="minorHAnsi"/>
          <w:color w:val="000000" w:themeColor="text1"/>
          <w:sz w:val="20"/>
          <w:szCs w:val="20"/>
        </w:rPr>
      </w:pPr>
      <w:r w:rsidRPr="00DE288E">
        <w:rPr>
          <w:rFonts w:asciiTheme="minorHAnsi" w:eastAsia="Times New Roman" w:hAnsiTheme="minorHAnsi" w:cstheme="minorHAnsi"/>
          <w:color w:val="000000" w:themeColor="text1"/>
          <w:sz w:val="20"/>
          <w:szCs w:val="20"/>
        </w:rPr>
        <w:t>The employee shall be afforded the right to be heard and to lead any evidence and any witnesses to support his/her cause.</w:t>
      </w:r>
    </w:p>
    <w:p w14:paraId="13377F6E"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In making a decision, the Chairperson of the incapacity hearing will review the degree and likelihood of improvement of incapacity, the impact of such incapacity on the organisation’s operations, the degree to which the employee’s inadequate performance/capabilities have improved following training and/or guidance and/or counselling, or whether the employee’s duties might practically be modified to accommodate inherent deficiencies without continuing to prejudice the operations of the organisation.</w:t>
      </w:r>
    </w:p>
    <w:p w14:paraId="53204EEA"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Where the chairperson of the hearing determines that the termination of employment is necessary, he/she shall consider the possibility of alternative redeployment of the employee to a different job, should a function be available which is suitable to his/her skills. Should the Chairperson offer such vacancy to the employee, acceptance will be reduced to writing and will normally be on conditions of service commensurate with the level of the new position. The Chairperson shall also consider mitigating and personal circumstances applicable to the employee.</w:t>
      </w:r>
    </w:p>
    <w:p w14:paraId="19804A71"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The employee is entitled to a copy of the written summary of the conclusions and finding of the chairperson. A copy of such a decision shall be filed in the employee’s personnel file.</w:t>
      </w:r>
    </w:p>
    <w:p w14:paraId="69B485F3" w14:textId="77777777" w:rsidR="00DE288E" w:rsidRPr="00DE288E" w:rsidRDefault="00DE288E" w:rsidP="00DE288E">
      <w:pPr>
        <w:shd w:val="clear" w:color="auto" w:fill="FFFFFF"/>
        <w:spacing w:after="150" w:line="360" w:lineRule="auto"/>
        <w:rPr>
          <w:rFonts w:asciiTheme="minorHAnsi" w:hAnsiTheme="minorHAnsi" w:cstheme="minorHAnsi"/>
          <w:color w:val="000000" w:themeColor="text1"/>
          <w:sz w:val="20"/>
          <w:szCs w:val="20"/>
        </w:rPr>
      </w:pPr>
      <w:r w:rsidRPr="00DE288E">
        <w:rPr>
          <w:rFonts w:asciiTheme="minorHAnsi" w:hAnsiTheme="minorHAnsi" w:cstheme="minorHAnsi"/>
          <w:color w:val="000000" w:themeColor="text1"/>
          <w:sz w:val="20"/>
          <w:szCs w:val="20"/>
        </w:rPr>
        <w:t>Within 2 working days of receipt of the above decision, the employee may lodge an appeal in writing to the Chairperson, stating the grounds for the appeal.</w:t>
      </w:r>
    </w:p>
    <w:p w14:paraId="2F81378C" w14:textId="77777777" w:rsidR="00184D9B" w:rsidRDefault="00184D9B" w:rsidP="00481058">
      <w:pPr>
        <w:spacing w:line="360" w:lineRule="auto"/>
        <w:rPr>
          <w:rFonts w:asciiTheme="minorHAnsi" w:eastAsia="Times New Roman" w:hAnsiTheme="minorHAnsi" w:cstheme="minorHAnsi"/>
          <w:sz w:val="20"/>
          <w:szCs w:val="20"/>
        </w:rPr>
      </w:pPr>
    </w:p>
    <w:p w14:paraId="0B3CBC12" w14:textId="77777777" w:rsidR="00184D9B" w:rsidRDefault="00184D9B" w:rsidP="00481058">
      <w:pPr>
        <w:spacing w:line="360" w:lineRule="auto"/>
        <w:rPr>
          <w:rFonts w:asciiTheme="minorHAnsi" w:eastAsia="Times New Roman" w:hAnsiTheme="minorHAnsi" w:cstheme="minorHAnsi"/>
          <w:sz w:val="20"/>
          <w:szCs w:val="20"/>
        </w:rPr>
      </w:pPr>
    </w:p>
    <w:p w14:paraId="7E59B55C" w14:textId="77777777" w:rsidR="008E0991" w:rsidRDefault="008E0991" w:rsidP="00481058">
      <w:pPr>
        <w:spacing w:line="360" w:lineRule="auto"/>
        <w:rPr>
          <w:rFonts w:asciiTheme="minorHAnsi" w:eastAsia="Times New Roman" w:hAnsiTheme="minorHAnsi" w:cstheme="minorHAnsi"/>
          <w:sz w:val="20"/>
          <w:szCs w:val="20"/>
        </w:rPr>
      </w:pPr>
    </w:p>
    <w:p w14:paraId="095CDF8C" w14:textId="61EB498B" w:rsidR="00481058" w:rsidRDefault="00481058" w:rsidP="00C14315">
      <w:pPr>
        <w:pStyle w:val="Title"/>
        <w:spacing w:line="360" w:lineRule="auto"/>
        <w:rPr>
          <w:rFonts w:asciiTheme="minorHAnsi" w:hAnsiTheme="minorHAnsi" w:cstheme="minorHAnsi"/>
        </w:rPr>
      </w:pPr>
      <w:r>
        <w:rPr>
          <w:rFonts w:asciiTheme="minorHAnsi" w:hAnsiTheme="minorHAnsi" w:cstheme="minorHAnsi"/>
        </w:rPr>
        <w:t>Module</w:t>
      </w:r>
      <w:r w:rsidR="00653958">
        <w:rPr>
          <w:rFonts w:asciiTheme="minorHAnsi" w:hAnsiTheme="minorHAnsi" w:cstheme="minorHAnsi"/>
        </w:rPr>
        <w:t xml:space="preserve"> 5</w:t>
      </w:r>
      <w:r>
        <w:rPr>
          <w:rFonts w:asciiTheme="minorHAnsi" w:hAnsiTheme="minorHAnsi" w:cstheme="minorHAnsi"/>
        </w:rPr>
        <w:t xml:space="preserve"> </w:t>
      </w:r>
      <w:r w:rsidR="00A71688">
        <w:rPr>
          <w:rFonts w:asciiTheme="minorHAnsi" w:hAnsiTheme="minorHAnsi" w:cstheme="minorHAnsi"/>
        </w:rPr>
        <w:t>:  MOTIVATION AND TEAM LEADERSHIP</w:t>
      </w:r>
    </w:p>
    <w:p w14:paraId="43F6E80D" w14:textId="3A103168" w:rsidR="00481058" w:rsidRDefault="00481058" w:rsidP="00C14315">
      <w:pPr>
        <w:spacing w:line="360" w:lineRule="auto"/>
        <w:jc w:val="center"/>
        <w:rPr>
          <w:rFonts w:asciiTheme="minorHAnsi" w:hAnsiTheme="minorHAnsi" w:cstheme="minorHAnsi"/>
        </w:rPr>
      </w:pPr>
    </w:p>
    <w:p w14:paraId="1A442F23" w14:textId="77777777" w:rsidR="00653958" w:rsidRDefault="00653958" w:rsidP="00C14315">
      <w:pPr>
        <w:spacing w:line="360" w:lineRule="auto"/>
        <w:jc w:val="center"/>
        <w:rPr>
          <w:rFonts w:asciiTheme="minorHAnsi" w:hAnsiTheme="minorHAnsi" w:cstheme="minorHAnsi"/>
        </w:rPr>
      </w:pPr>
    </w:p>
    <w:p w14:paraId="42433E35" w14:textId="77777777" w:rsidR="00653958" w:rsidRDefault="00653958" w:rsidP="00C14315">
      <w:pPr>
        <w:spacing w:line="360" w:lineRule="auto"/>
        <w:jc w:val="center"/>
        <w:rPr>
          <w:rFonts w:asciiTheme="minorHAnsi" w:hAnsiTheme="minorHAnsi" w:cstheme="minorHAnsi"/>
        </w:rPr>
      </w:pPr>
    </w:p>
    <w:p w14:paraId="28B65717" w14:textId="363DFAA1" w:rsidR="00653958" w:rsidRDefault="00653958" w:rsidP="00C14315">
      <w:pPr>
        <w:spacing w:line="360" w:lineRule="auto"/>
        <w:jc w:val="center"/>
        <w:rPr>
          <w:rFonts w:asciiTheme="minorHAnsi" w:hAnsiTheme="minorHAnsi" w:cstheme="minorHAnsi"/>
        </w:rPr>
      </w:pPr>
      <w:r>
        <w:rPr>
          <w:rFonts w:asciiTheme="minorHAnsi" w:hAnsiTheme="minorHAnsi" w:cstheme="minorHAnsi"/>
          <w:noProof/>
          <w:lang w:val="en-ZA" w:eastAsia="en-ZA"/>
        </w:rPr>
        <w:drawing>
          <wp:inline distT="0" distB="0" distL="0" distR="0" wp14:anchorId="02C4D027" wp14:editId="7B324B63">
            <wp:extent cx="5274945" cy="2665095"/>
            <wp:effectExtent l="0" t="0" r="825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tivating-your-employe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74945" cy="2665095"/>
                    </a:xfrm>
                    <a:prstGeom prst="rect">
                      <a:avLst/>
                    </a:prstGeom>
                  </pic:spPr>
                </pic:pic>
              </a:graphicData>
            </a:graphic>
          </wp:inline>
        </w:drawing>
      </w:r>
    </w:p>
    <w:p w14:paraId="0FB8A15E" w14:textId="77777777" w:rsidR="00653958" w:rsidRDefault="00653958" w:rsidP="00B6242D">
      <w:pPr>
        <w:spacing w:line="360" w:lineRule="auto"/>
        <w:rPr>
          <w:rFonts w:asciiTheme="minorHAnsi" w:hAnsiTheme="minorHAnsi" w:cstheme="minorHAnsi"/>
        </w:rPr>
      </w:pPr>
    </w:p>
    <w:p w14:paraId="391358AF" w14:textId="77777777" w:rsidR="00653958" w:rsidRPr="00E20B32" w:rsidRDefault="00653958" w:rsidP="00C14315">
      <w:pPr>
        <w:spacing w:line="360" w:lineRule="auto"/>
        <w:jc w:val="center"/>
        <w:rPr>
          <w:rFonts w:asciiTheme="minorHAnsi" w:hAnsiTheme="minorHAnsi" w:cstheme="minorHAnsi"/>
        </w:rPr>
      </w:pPr>
    </w:p>
    <w:p w14:paraId="72310187" w14:textId="77777777" w:rsidR="00481058" w:rsidRPr="00BF61BF" w:rsidRDefault="00481058" w:rsidP="00481058">
      <w:pPr>
        <w:pStyle w:val="Heading4"/>
        <w:spacing w:line="360" w:lineRule="auto"/>
        <w:rPr>
          <w:rFonts w:asciiTheme="minorHAnsi" w:hAnsiTheme="minorHAnsi" w:cstheme="minorHAnsi"/>
        </w:rPr>
      </w:pPr>
      <w:r w:rsidRPr="00BF61BF">
        <w:rPr>
          <w:rFonts w:asciiTheme="minorHAnsi" w:hAnsiTheme="minorHAnsi" w:cstheme="minorHAnsi"/>
        </w:rPr>
        <w:t>Learning outcomes</w:t>
      </w:r>
    </w:p>
    <w:p w14:paraId="60855A5F" w14:textId="77777777" w:rsidR="00B22B94" w:rsidRDefault="00B22B94" w:rsidP="00B22B94">
      <w:pPr>
        <w:pStyle w:val="Currbullet2"/>
        <w:spacing w:line="360" w:lineRule="auto"/>
        <w:jc w:val="left"/>
        <w:rPr>
          <w:i w:val="0"/>
          <w:sz w:val="20"/>
          <w:szCs w:val="20"/>
        </w:rPr>
      </w:pPr>
      <w:r w:rsidRPr="00B22B94">
        <w:rPr>
          <w:i w:val="0"/>
          <w:sz w:val="20"/>
          <w:szCs w:val="20"/>
        </w:rPr>
        <w:t>Define motivation and explain motivational concepts</w:t>
      </w:r>
    </w:p>
    <w:p w14:paraId="5AAA4835" w14:textId="51A10573" w:rsidR="00E6648E" w:rsidRDefault="00E6648E" w:rsidP="00B22B94">
      <w:pPr>
        <w:pStyle w:val="Currbullet2"/>
        <w:spacing w:line="360" w:lineRule="auto"/>
        <w:jc w:val="left"/>
        <w:rPr>
          <w:i w:val="0"/>
          <w:sz w:val="20"/>
          <w:szCs w:val="20"/>
        </w:rPr>
      </w:pPr>
      <w:r>
        <w:rPr>
          <w:i w:val="0"/>
          <w:sz w:val="20"/>
          <w:szCs w:val="20"/>
        </w:rPr>
        <w:t>Define motivation in terms of the different theories of motivation</w:t>
      </w:r>
    </w:p>
    <w:p w14:paraId="6ACA3A51" w14:textId="6B2C28F7" w:rsidR="00AF3BCD" w:rsidRPr="00B22B94" w:rsidRDefault="00AF3BCD" w:rsidP="00B22B94">
      <w:pPr>
        <w:pStyle w:val="Currbullet2"/>
        <w:spacing w:line="360" w:lineRule="auto"/>
        <w:jc w:val="left"/>
        <w:rPr>
          <w:i w:val="0"/>
          <w:sz w:val="20"/>
          <w:szCs w:val="20"/>
        </w:rPr>
      </w:pPr>
      <w:r>
        <w:rPr>
          <w:i w:val="0"/>
          <w:sz w:val="20"/>
          <w:szCs w:val="20"/>
        </w:rPr>
        <w:t>Demonstrate an understanding of leadership theories and concepts</w:t>
      </w:r>
    </w:p>
    <w:p w14:paraId="76E8E92B" w14:textId="77777777" w:rsidR="00B22B94" w:rsidRPr="00B22B94" w:rsidRDefault="00B22B94" w:rsidP="00B22B94">
      <w:pPr>
        <w:pStyle w:val="Currbullet2"/>
        <w:spacing w:line="360" w:lineRule="auto"/>
        <w:jc w:val="left"/>
        <w:rPr>
          <w:i w:val="0"/>
          <w:sz w:val="20"/>
          <w:szCs w:val="20"/>
        </w:rPr>
      </w:pPr>
      <w:r w:rsidRPr="00B22B94">
        <w:rPr>
          <w:i w:val="0"/>
          <w:sz w:val="20"/>
          <w:szCs w:val="20"/>
        </w:rPr>
        <w:t>Demonstrate an understanding of team work (including team dynamics, team building, effective team communication)</w:t>
      </w:r>
    </w:p>
    <w:p w14:paraId="6045FDB9" w14:textId="77777777" w:rsidR="00B22B94" w:rsidRDefault="00B22B94" w:rsidP="00B22B94">
      <w:pPr>
        <w:pStyle w:val="Currbullet2"/>
        <w:spacing w:line="360" w:lineRule="auto"/>
        <w:jc w:val="left"/>
        <w:rPr>
          <w:i w:val="0"/>
          <w:sz w:val="20"/>
          <w:szCs w:val="20"/>
        </w:rPr>
      </w:pPr>
      <w:r w:rsidRPr="00B22B94">
        <w:rPr>
          <w:i w:val="0"/>
          <w:sz w:val="20"/>
          <w:szCs w:val="20"/>
        </w:rPr>
        <w:t>Demonstrate an understanding of the establishment of sound interpersonal work relations (including workplace discrimination, diversity, effective work relations, gaining respect)</w:t>
      </w:r>
    </w:p>
    <w:p w14:paraId="2FAC12B4" w14:textId="77777777" w:rsidR="003724DF" w:rsidRPr="00B22B94" w:rsidRDefault="003724DF" w:rsidP="009F368D">
      <w:pPr>
        <w:pStyle w:val="Currbullet2"/>
        <w:numPr>
          <w:ilvl w:val="0"/>
          <w:numId w:val="0"/>
        </w:numPr>
        <w:spacing w:line="360" w:lineRule="auto"/>
        <w:ind w:left="397"/>
        <w:jc w:val="left"/>
        <w:rPr>
          <w:i w:val="0"/>
          <w:sz w:val="20"/>
          <w:szCs w:val="20"/>
        </w:rPr>
      </w:pPr>
    </w:p>
    <w:p w14:paraId="1E0DD337" w14:textId="77777777" w:rsidR="00152EB5" w:rsidRDefault="00152EB5" w:rsidP="009F368D">
      <w:pPr>
        <w:pStyle w:val="Currbullet2"/>
        <w:numPr>
          <w:ilvl w:val="0"/>
          <w:numId w:val="0"/>
        </w:numPr>
        <w:spacing w:line="360" w:lineRule="auto"/>
        <w:rPr>
          <w:i w:val="0"/>
          <w:sz w:val="20"/>
          <w:szCs w:val="20"/>
        </w:rPr>
      </w:pPr>
    </w:p>
    <w:p w14:paraId="29D43137" w14:textId="77777777" w:rsidR="00B22B94" w:rsidRPr="00C14315" w:rsidRDefault="00B22B94" w:rsidP="006563FF">
      <w:pPr>
        <w:pStyle w:val="Currbullet2"/>
        <w:numPr>
          <w:ilvl w:val="0"/>
          <w:numId w:val="0"/>
        </w:numPr>
        <w:spacing w:line="360" w:lineRule="auto"/>
        <w:rPr>
          <w:i w:val="0"/>
          <w:sz w:val="20"/>
          <w:szCs w:val="20"/>
        </w:rPr>
      </w:pPr>
    </w:p>
    <w:p w14:paraId="1BE443C1" w14:textId="2C84C2BC" w:rsidR="006946A6" w:rsidRPr="00BE6EB5" w:rsidRDefault="006563FF" w:rsidP="00BE6EB5">
      <w:pPr>
        <w:pStyle w:val="Heading4"/>
        <w:spacing w:line="360" w:lineRule="auto"/>
        <w:rPr>
          <w:rFonts w:asciiTheme="minorHAnsi" w:hAnsiTheme="minorHAnsi" w:cstheme="minorHAnsi"/>
        </w:rPr>
      </w:pPr>
      <w:r>
        <w:rPr>
          <w:rFonts w:asciiTheme="minorHAnsi" w:hAnsiTheme="minorHAnsi" w:cstheme="minorHAnsi"/>
        </w:rPr>
        <w:t>Motivation</w:t>
      </w:r>
    </w:p>
    <w:p w14:paraId="05F4B387" w14:textId="77777777" w:rsidR="00C53E6B" w:rsidRDefault="00F4038E" w:rsidP="00C53E6B">
      <w:pPr>
        <w:spacing w:line="360" w:lineRule="auto"/>
        <w:rPr>
          <w:rFonts w:asciiTheme="minorHAnsi" w:eastAsia="Times New Roman" w:hAnsiTheme="minorHAnsi" w:cstheme="minorHAnsi"/>
          <w:color w:val="000000" w:themeColor="text1"/>
          <w:sz w:val="20"/>
          <w:szCs w:val="20"/>
          <w:shd w:val="clear" w:color="auto" w:fill="FFFFFF"/>
        </w:rPr>
      </w:pPr>
      <w:r w:rsidRPr="00C53E6B">
        <w:rPr>
          <w:rFonts w:asciiTheme="minorHAnsi" w:eastAsia="Times New Roman" w:hAnsiTheme="minorHAnsi" w:cstheme="minorHAnsi"/>
          <w:color w:val="000000" w:themeColor="text1"/>
          <w:sz w:val="20"/>
          <w:szCs w:val="20"/>
          <w:shd w:val="clear" w:color="auto" w:fill="FFFFFF"/>
        </w:rPr>
        <w:t>The term</w:t>
      </w:r>
      <w:r w:rsidRPr="00C53E6B">
        <w:rPr>
          <w:rStyle w:val="apple-converted-space"/>
          <w:rFonts w:asciiTheme="minorHAnsi" w:eastAsia="Times New Roman" w:hAnsiTheme="minorHAnsi" w:cstheme="minorHAnsi"/>
          <w:color w:val="000000" w:themeColor="text1"/>
          <w:sz w:val="20"/>
          <w:szCs w:val="20"/>
          <w:shd w:val="clear" w:color="auto" w:fill="FFFFFF"/>
        </w:rPr>
        <w:t> </w:t>
      </w:r>
      <w:r w:rsidRPr="00C53E6B">
        <w:rPr>
          <w:rFonts w:asciiTheme="minorHAnsi" w:eastAsia="Times New Roman" w:hAnsiTheme="minorHAnsi" w:cstheme="minorHAnsi"/>
          <w:iCs/>
          <w:color w:val="000000" w:themeColor="text1"/>
          <w:sz w:val="20"/>
          <w:szCs w:val="20"/>
          <w:shd w:val="clear" w:color="auto" w:fill="FFFFFF"/>
        </w:rPr>
        <w:t>motivation</w:t>
      </w:r>
      <w:r w:rsidRPr="00C53E6B">
        <w:rPr>
          <w:rStyle w:val="apple-converted-space"/>
          <w:rFonts w:asciiTheme="minorHAnsi" w:eastAsia="Times New Roman" w:hAnsiTheme="minorHAnsi" w:cstheme="minorHAnsi"/>
          <w:iCs/>
          <w:color w:val="000000" w:themeColor="text1"/>
          <w:sz w:val="20"/>
          <w:szCs w:val="20"/>
          <w:shd w:val="clear" w:color="auto" w:fill="FFFFFF"/>
        </w:rPr>
        <w:t> </w:t>
      </w:r>
      <w:r w:rsidRPr="00C53E6B">
        <w:rPr>
          <w:rFonts w:asciiTheme="minorHAnsi" w:eastAsia="Times New Roman" w:hAnsiTheme="minorHAnsi" w:cstheme="minorHAnsi"/>
          <w:color w:val="000000" w:themeColor="text1"/>
          <w:sz w:val="20"/>
          <w:szCs w:val="20"/>
          <w:shd w:val="clear" w:color="auto" w:fill="FFFFFF"/>
        </w:rPr>
        <w:t>is derived from the Latin word</w:t>
      </w:r>
      <w:r w:rsidRPr="00C53E6B">
        <w:rPr>
          <w:rStyle w:val="apple-converted-space"/>
          <w:rFonts w:asciiTheme="minorHAnsi" w:eastAsia="Times New Roman" w:hAnsiTheme="minorHAnsi" w:cstheme="minorHAnsi"/>
          <w:color w:val="000000" w:themeColor="text1"/>
          <w:sz w:val="20"/>
          <w:szCs w:val="20"/>
          <w:shd w:val="clear" w:color="auto" w:fill="FFFFFF"/>
        </w:rPr>
        <w:t> </w:t>
      </w:r>
      <w:r w:rsidRPr="00C53E6B">
        <w:rPr>
          <w:rFonts w:asciiTheme="minorHAnsi" w:eastAsia="Times New Roman" w:hAnsiTheme="minorHAnsi" w:cstheme="minorHAnsi"/>
          <w:iCs/>
          <w:color w:val="000000" w:themeColor="text1"/>
          <w:sz w:val="20"/>
          <w:szCs w:val="20"/>
          <w:shd w:val="clear" w:color="auto" w:fill="FFFFFF"/>
        </w:rPr>
        <w:t>movere,</w:t>
      </w:r>
      <w:r w:rsidRPr="00C53E6B">
        <w:rPr>
          <w:rStyle w:val="apple-converted-space"/>
          <w:rFonts w:asciiTheme="minorHAnsi" w:eastAsia="Times New Roman" w:hAnsiTheme="minorHAnsi" w:cstheme="minorHAnsi"/>
          <w:iCs/>
          <w:color w:val="000000" w:themeColor="text1"/>
          <w:sz w:val="20"/>
          <w:szCs w:val="20"/>
          <w:shd w:val="clear" w:color="auto" w:fill="FFFFFF"/>
        </w:rPr>
        <w:t> </w:t>
      </w:r>
      <w:r w:rsidRPr="00C53E6B">
        <w:rPr>
          <w:rFonts w:asciiTheme="minorHAnsi" w:eastAsia="Times New Roman" w:hAnsiTheme="minorHAnsi" w:cstheme="minorHAnsi"/>
          <w:color w:val="000000" w:themeColor="text1"/>
          <w:sz w:val="20"/>
          <w:szCs w:val="20"/>
          <w:shd w:val="clear" w:color="auto" w:fill="FFFFFF"/>
        </w:rPr>
        <w:t xml:space="preserve">meaning "to move." </w:t>
      </w:r>
    </w:p>
    <w:p w14:paraId="3B7C2372" w14:textId="77777777" w:rsidR="00C53E6B" w:rsidRDefault="00C53E6B" w:rsidP="00C53E6B">
      <w:pPr>
        <w:spacing w:line="360" w:lineRule="auto"/>
        <w:rPr>
          <w:rFonts w:asciiTheme="minorHAnsi" w:eastAsia="Times New Roman" w:hAnsiTheme="minorHAnsi" w:cstheme="minorHAnsi"/>
          <w:color w:val="000000" w:themeColor="text1"/>
          <w:sz w:val="20"/>
          <w:szCs w:val="20"/>
          <w:shd w:val="clear" w:color="auto" w:fill="FFFFFF"/>
        </w:rPr>
      </w:pPr>
    </w:p>
    <w:p w14:paraId="2468A761" w14:textId="77777777" w:rsidR="00C53E6B" w:rsidRDefault="00F4038E" w:rsidP="00C53E6B">
      <w:pPr>
        <w:pStyle w:val="IntenseQuote"/>
        <w:rPr>
          <w:shd w:val="clear" w:color="auto" w:fill="FFFFFF"/>
        </w:rPr>
      </w:pPr>
      <w:r w:rsidRPr="00C53E6B">
        <w:rPr>
          <w:shd w:val="clear" w:color="auto" w:fill="FFFFFF"/>
        </w:rPr>
        <w:t xml:space="preserve">Motivation can be broadly defined as the forces acting on or within a person that cause the arousal, direction, and persistence of goal-directed, voluntary effort. </w:t>
      </w:r>
    </w:p>
    <w:p w14:paraId="05B41509" w14:textId="77777777" w:rsidR="005D5AA6" w:rsidRDefault="005D5AA6" w:rsidP="00C53E6B">
      <w:pPr>
        <w:spacing w:line="360" w:lineRule="auto"/>
        <w:rPr>
          <w:rFonts w:asciiTheme="minorHAnsi" w:eastAsia="Times New Roman" w:hAnsiTheme="minorHAnsi" w:cstheme="minorHAnsi"/>
          <w:color w:val="000000" w:themeColor="text1"/>
          <w:sz w:val="20"/>
          <w:szCs w:val="20"/>
          <w:shd w:val="clear" w:color="auto" w:fill="FFFFFF"/>
        </w:rPr>
      </w:pPr>
    </w:p>
    <w:p w14:paraId="6897A2E1" w14:textId="77777777" w:rsidR="005D5AA6" w:rsidRDefault="005D5AA6" w:rsidP="00C53E6B">
      <w:pPr>
        <w:spacing w:line="360" w:lineRule="auto"/>
        <w:rPr>
          <w:rFonts w:asciiTheme="minorHAnsi" w:eastAsia="Times New Roman" w:hAnsiTheme="minorHAnsi" w:cstheme="minorHAnsi"/>
          <w:color w:val="000000" w:themeColor="text1"/>
          <w:sz w:val="20"/>
          <w:szCs w:val="20"/>
          <w:shd w:val="clear" w:color="auto" w:fill="FFFFFF"/>
        </w:rPr>
      </w:pPr>
    </w:p>
    <w:p w14:paraId="019F8FB0" w14:textId="5CEB0299" w:rsidR="00F4038E" w:rsidRPr="00C53E6B" w:rsidRDefault="00F4038E" w:rsidP="00C53E6B">
      <w:pPr>
        <w:spacing w:line="360" w:lineRule="auto"/>
        <w:rPr>
          <w:rFonts w:asciiTheme="minorHAnsi" w:eastAsia="Times New Roman" w:hAnsiTheme="minorHAnsi" w:cstheme="minorHAnsi"/>
          <w:color w:val="000000" w:themeColor="text1"/>
          <w:sz w:val="20"/>
          <w:szCs w:val="20"/>
        </w:rPr>
      </w:pPr>
      <w:r w:rsidRPr="00C53E6B">
        <w:rPr>
          <w:rFonts w:asciiTheme="minorHAnsi" w:eastAsia="Times New Roman" w:hAnsiTheme="minorHAnsi" w:cstheme="minorHAnsi"/>
          <w:color w:val="000000" w:themeColor="text1"/>
          <w:sz w:val="20"/>
          <w:szCs w:val="20"/>
          <w:shd w:val="clear" w:color="auto" w:fill="FFFFFF"/>
        </w:rPr>
        <w:t>Motivation theory is thus concerned with the processes that explain why and how human behavio</w:t>
      </w:r>
      <w:r w:rsidR="00337E30">
        <w:rPr>
          <w:rFonts w:asciiTheme="minorHAnsi" w:eastAsia="Times New Roman" w:hAnsiTheme="minorHAnsi" w:cstheme="minorHAnsi"/>
          <w:color w:val="000000" w:themeColor="text1"/>
          <w:sz w:val="20"/>
          <w:szCs w:val="20"/>
          <w:shd w:val="clear" w:color="auto" w:fill="FFFFFF"/>
        </w:rPr>
        <w:t>u</w:t>
      </w:r>
      <w:r w:rsidRPr="00C53E6B">
        <w:rPr>
          <w:rFonts w:asciiTheme="minorHAnsi" w:eastAsia="Times New Roman" w:hAnsiTheme="minorHAnsi" w:cstheme="minorHAnsi"/>
          <w:color w:val="000000" w:themeColor="text1"/>
          <w:sz w:val="20"/>
          <w:szCs w:val="20"/>
          <w:shd w:val="clear" w:color="auto" w:fill="FFFFFF"/>
        </w:rPr>
        <w:t>r is activated.</w:t>
      </w:r>
    </w:p>
    <w:p w14:paraId="4B9EA876" w14:textId="77777777" w:rsidR="002243BC" w:rsidRPr="00C53E6B" w:rsidRDefault="002243BC" w:rsidP="00C53E6B">
      <w:pPr>
        <w:pStyle w:val="NormalWeb"/>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sidRPr="00C53E6B">
        <w:rPr>
          <w:rFonts w:asciiTheme="minorHAnsi" w:hAnsiTheme="minorHAnsi" w:cstheme="minorHAnsi"/>
          <w:i w:val="0"/>
          <w:color w:val="000000" w:themeColor="text1"/>
          <w:sz w:val="20"/>
          <w:szCs w:val="20"/>
        </w:rPr>
        <w:t xml:space="preserve">Early explanations of motivation focused on </w:t>
      </w:r>
      <w:r w:rsidRPr="00C53E6B">
        <w:rPr>
          <w:rFonts w:asciiTheme="minorHAnsi" w:hAnsiTheme="minorHAnsi" w:cstheme="minorHAnsi"/>
          <w:b/>
          <w:i w:val="0"/>
          <w:color w:val="000000" w:themeColor="text1"/>
          <w:sz w:val="20"/>
          <w:szCs w:val="20"/>
        </w:rPr>
        <w:t>instincts</w:t>
      </w:r>
      <w:r w:rsidRPr="00C53E6B">
        <w:rPr>
          <w:rFonts w:asciiTheme="minorHAnsi" w:hAnsiTheme="minorHAnsi" w:cstheme="minorHAnsi"/>
          <w:i w:val="0"/>
          <w:color w:val="000000" w:themeColor="text1"/>
          <w:sz w:val="20"/>
          <w:szCs w:val="20"/>
        </w:rPr>
        <w:t>. Psychologists writing in the late 19th and early</w:t>
      </w:r>
      <w:r w:rsidRPr="00C53E6B">
        <w:rPr>
          <w:rStyle w:val="apple-converted-space"/>
          <w:rFonts w:asciiTheme="minorHAnsi" w:hAnsiTheme="minorHAnsi" w:cstheme="minorHAnsi"/>
          <w:i w:val="0"/>
          <w:color w:val="000000" w:themeColor="text1"/>
          <w:sz w:val="20"/>
          <w:szCs w:val="20"/>
        </w:rPr>
        <w:t> </w:t>
      </w:r>
      <w:hyperlink r:id="rId84" w:tooltip="View 'twentieth centuries' definition from Wikipedia" w:history="1">
        <w:r w:rsidRPr="00C53E6B">
          <w:rPr>
            <w:rStyle w:val="Hyperlink"/>
            <w:rFonts w:asciiTheme="minorHAnsi" w:hAnsiTheme="minorHAnsi" w:cstheme="minorHAnsi"/>
            <w:i w:val="0"/>
            <w:color w:val="000000" w:themeColor="text1"/>
            <w:sz w:val="20"/>
            <w:szCs w:val="20"/>
            <w:u w:val="none"/>
          </w:rPr>
          <w:t>twentieth centuries</w:t>
        </w:r>
      </w:hyperlink>
      <w:r w:rsidRPr="00C53E6B">
        <w:rPr>
          <w:rStyle w:val="apple-converted-space"/>
          <w:rFonts w:asciiTheme="minorHAnsi" w:hAnsiTheme="minorHAnsi" w:cstheme="minorHAnsi"/>
          <w:i w:val="0"/>
          <w:color w:val="000000" w:themeColor="text1"/>
          <w:sz w:val="20"/>
          <w:szCs w:val="20"/>
        </w:rPr>
        <w:t> </w:t>
      </w:r>
      <w:r w:rsidRPr="00C53E6B">
        <w:rPr>
          <w:rFonts w:asciiTheme="minorHAnsi" w:hAnsiTheme="minorHAnsi" w:cstheme="minorHAnsi"/>
          <w:i w:val="0"/>
          <w:color w:val="000000" w:themeColor="text1"/>
          <w:sz w:val="20"/>
          <w:szCs w:val="20"/>
        </w:rPr>
        <w:t>suggested that human beings were basically programmed to behave in certain ways, depending upon the behavioral cues to which they were exposed. Sigmund Freud, for example, argued that the most powerful determinants of individual behavior were those of which the individual was not consciously aware.</w:t>
      </w:r>
    </w:p>
    <w:p w14:paraId="20B18ADD" w14:textId="77777777" w:rsidR="002243BC" w:rsidRPr="00C53E6B" w:rsidRDefault="002243BC" w:rsidP="00C53E6B">
      <w:pPr>
        <w:pStyle w:val="NormalWeb"/>
        <w:shd w:val="clear" w:color="auto" w:fill="FFFFFF"/>
        <w:spacing w:before="0" w:beforeAutospacing="0" w:after="150" w:afterAutospacing="0" w:line="360" w:lineRule="auto"/>
        <w:rPr>
          <w:rFonts w:asciiTheme="minorHAnsi" w:hAnsiTheme="minorHAnsi" w:cstheme="minorHAnsi"/>
          <w:b/>
          <w:i w:val="0"/>
          <w:color w:val="000000" w:themeColor="text1"/>
          <w:sz w:val="20"/>
          <w:szCs w:val="20"/>
        </w:rPr>
      </w:pPr>
      <w:r w:rsidRPr="00C53E6B">
        <w:rPr>
          <w:rFonts w:asciiTheme="minorHAnsi" w:hAnsiTheme="minorHAnsi" w:cstheme="minorHAnsi"/>
          <w:i w:val="0"/>
          <w:color w:val="000000" w:themeColor="text1"/>
          <w:sz w:val="20"/>
          <w:szCs w:val="20"/>
        </w:rPr>
        <w:t>According to</w:t>
      </w:r>
      <w:r w:rsidRPr="00C53E6B">
        <w:rPr>
          <w:rStyle w:val="apple-converted-space"/>
          <w:rFonts w:asciiTheme="minorHAnsi" w:hAnsiTheme="minorHAnsi" w:cstheme="minorHAnsi"/>
          <w:i w:val="0"/>
          <w:color w:val="000000" w:themeColor="text1"/>
          <w:sz w:val="20"/>
          <w:szCs w:val="20"/>
        </w:rPr>
        <w:t> </w:t>
      </w:r>
      <w:r w:rsidRPr="00C53E6B">
        <w:rPr>
          <w:rFonts w:asciiTheme="minorHAnsi" w:hAnsiTheme="minorHAnsi" w:cstheme="minorHAnsi"/>
          <w:i w:val="0"/>
          <w:iCs w:val="0"/>
          <w:color w:val="000000" w:themeColor="text1"/>
          <w:sz w:val="20"/>
          <w:szCs w:val="20"/>
        </w:rPr>
        <w:t>Motivation and Leadership at Work</w:t>
      </w:r>
      <w:r w:rsidRPr="00C53E6B">
        <w:rPr>
          <w:rStyle w:val="apple-converted-space"/>
          <w:rFonts w:asciiTheme="minorHAnsi" w:hAnsiTheme="minorHAnsi" w:cstheme="minorHAnsi"/>
          <w:i w:val="0"/>
          <w:iCs w:val="0"/>
          <w:color w:val="000000" w:themeColor="text1"/>
          <w:sz w:val="20"/>
          <w:szCs w:val="20"/>
        </w:rPr>
        <w:t> </w:t>
      </w:r>
      <w:r w:rsidRPr="00C53E6B">
        <w:rPr>
          <w:rFonts w:asciiTheme="minorHAnsi" w:hAnsiTheme="minorHAnsi" w:cstheme="minorHAnsi"/>
          <w:i w:val="0"/>
          <w:color w:val="000000" w:themeColor="text1"/>
          <w:sz w:val="20"/>
          <w:szCs w:val="20"/>
        </w:rPr>
        <w:t xml:space="preserve">(Steers, Porter, and Bigley, 1996), in the early twentieth century researchers began to examine other possible explanations for differences in individual motivation. Some researchers focused on </w:t>
      </w:r>
      <w:r w:rsidRPr="00C53E6B">
        <w:rPr>
          <w:rFonts w:asciiTheme="minorHAnsi" w:hAnsiTheme="minorHAnsi" w:cstheme="minorHAnsi"/>
          <w:b/>
          <w:i w:val="0"/>
          <w:color w:val="000000" w:themeColor="text1"/>
          <w:sz w:val="20"/>
          <w:szCs w:val="20"/>
        </w:rPr>
        <w:t>internal drives</w:t>
      </w:r>
      <w:r w:rsidRPr="00C53E6B">
        <w:rPr>
          <w:rFonts w:asciiTheme="minorHAnsi" w:hAnsiTheme="minorHAnsi" w:cstheme="minorHAnsi"/>
          <w:i w:val="0"/>
          <w:color w:val="000000" w:themeColor="text1"/>
          <w:sz w:val="20"/>
          <w:szCs w:val="20"/>
        </w:rPr>
        <w:t xml:space="preserve"> as an explanation for motivated behavior. Others studied the effect of </w:t>
      </w:r>
      <w:r w:rsidRPr="00C53E6B">
        <w:rPr>
          <w:rFonts w:asciiTheme="minorHAnsi" w:hAnsiTheme="minorHAnsi" w:cstheme="minorHAnsi"/>
          <w:b/>
          <w:i w:val="0"/>
          <w:color w:val="000000" w:themeColor="text1"/>
          <w:sz w:val="20"/>
          <w:szCs w:val="20"/>
        </w:rPr>
        <w:t>learning</w:t>
      </w:r>
      <w:r w:rsidRPr="00C53E6B">
        <w:rPr>
          <w:rFonts w:asciiTheme="minorHAnsi" w:hAnsiTheme="minorHAnsi" w:cstheme="minorHAnsi"/>
          <w:i w:val="0"/>
          <w:color w:val="000000" w:themeColor="text1"/>
          <w:sz w:val="20"/>
          <w:szCs w:val="20"/>
        </w:rPr>
        <w:t xml:space="preserve"> and how individuals base current behavior on the consequences of past behavior. Still others examined the influence of individuals' </w:t>
      </w:r>
      <w:r w:rsidRPr="00C53E6B">
        <w:rPr>
          <w:rFonts w:asciiTheme="minorHAnsi" w:hAnsiTheme="minorHAnsi" w:cstheme="minorHAnsi"/>
          <w:b/>
          <w:i w:val="0"/>
          <w:color w:val="000000" w:themeColor="text1"/>
          <w:sz w:val="20"/>
          <w:szCs w:val="20"/>
        </w:rPr>
        <w:t>cognitive processes</w:t>
      </w:r>
      <w:r w:rsidRPr="00C53E6B">
        <w:rPr>
          <w:rFonts w:asciiTheme="minorHAnsi" w:hAnsiTheme="minorHAnsi" w:cstheme="minorHAnsi"/>
          <w:i w:val="0"/>
          <w:color w:val="000000" w:themeColor="text1"/>
          <w:sz w:val="20"/>
          <w:szCs w:val="20"/>
        </w:rPr>
        <w:t xml:space="preserve">, such as the beliefs they have about future events. Over time, these major theoretical streams of research in motivation were classified into two major schools: </w:t>
      </w:r>
      <w:r w:rsidRPr="00C53E6B">
        <w:rPr>
          <w:rFonts w:asciiTheme="minorHAnsi" w:hAnsiTheme="minorHAnsi" w:cstheme="minorHAnsi"/>
          <w:b/>
          <w:i w:val="0"/>
          <w:color w:val="000000" w:themeColor="text1"/>
          <w:sz w:val="20"/>
          <w:szCs w:val="20"/>
        </w:rPr>
        <w:t>the content theories of motivation</w:t>
      </w:r>
      <w:r w:rsidRPr="00C53E6B">
        <w:rPr>
          <w:rFonts w:asciiTheme="minorHAnsi" w:hAnsiTheme="minorHAnsi" w:cstheme="minorHAnsi"/>
          <w:i w:val="0"/>
          <w:color w:val="000000" w:themeColor="text1"/>
          <w:sz w:val="20"/>
          <w:szCs w:val="20"/>
        </w:rPr>
        <w:t xml:space="preserve"> and the </w:t>
      </w:r>
      <w:r w:rsidRPr="00C53E6B">
        <w:rPr>
          <w:rFonts w:asciiTheme="minorHAnsi" w:hAnsiTheme="minorHAnsi" w:cstheme="minorHAnsi"/>
          <w:b/>
          <w:i w:val="0"/>
          <w:color w:val="000000" w:themeColor="text1"/>
          <w:sz w:val="20"/>
          <w:szCs w:val="20"/>
        </w:rPr>
        <w:t>process theories of motivation.</w:t>
      </w:r>
    </w:p>
    <w:p w14:paraId="597A355C" w14:textId="77777777" w:rsidR="00CE4071" w:rsidRDefault="00C45A1F" w:rsidP="00C53E6B">
      <w:pPr>
        <w:spacing w:line="360" w:lineRule="auto"/>
        <w:rPr>
          <w:rFonts w:asciiTheme="minorHAnsi" w:eastAsia="Times New Roman" w:hAnsiTheme="minorHAnsi" w:cstheme="minorHAnsi"/>
          <w:color w:val="000000" w:themeColor="text1"/>
          <w:sz w:val="20"/>
          <w:szCs w:val="20"/>
          <w:shd w:val="clear" w:color="auto" w:fill="FFFFFF"/>
        </w:rPr>
      </w:pPr>
      <w:r w:rsidRPr="00C53E6B">
        <w:rPr>
          <w:rFonts w:asciiTheme="minorHAnsi" w:eastAsia="Times New Roman" w:hAnsiTheme="minorHAnsi" w:cstheme="minorHAnsi"/>
          <w:color w:val="000000" w:themeColor="text1"/>
          <w:sz w:val="20"/>
          <w:szCs w:val="20"/>
          <w:shd w:val="clear" w:color="auto" w:fill="FFFFFF"/>
        </w:rPr>
        <w:t xml:space="preserve">Content (or need) theories of motivation focus on factors internal to the individual that energize and direct behavior. In general, such theories regard motivation as the product of internal drives that compel an individual to act or move (hence, "motivate") toward the satisfaction of individual needs. </w:t>
      </w:r>
    </w:p>
    <w:p w14:paraId="70690936" w14:textId="77777777" w:rsidR="00CE4071" w:rsidRDefault="00CE4071" w:rsidP="00C53E6B">
      <w:pPr>
        <w:spacing w:line="360" w:lineRule="auto"/>
        <w:rPr>
          <w:rFonts w:asciiTheme="minorHAnsi" w:eastAsia="Times New Roman" w:hAnsiTheme="minorHAnsi" w:cstheme="minorHAnsi"/>
          <w:color w:val="000000" w:themeColor="text1"/>
          <w:sz w:val="20"/>
          <w:szCs w:val="20"/>
          <w:shd w:val="clear" w:color="auto" w:fill="FFFFFF"/>
        </w:rPr>
      </w:pPr>
    </w:p>
    <w:p w14:paraId="089353AF" w14:textId="77777777" w:rsidR="00CE4071" w:rsidRDefault="00CE4071" w:rsidP="00C53E6B">
      <w:pPr>
        <w:spacing w:line="360" w:lineRule="auto"/>
        <w:rPr>
          <w:rFonts w:asciiTheme="minorHAnsi" w:eastAsia="Times New Roman" w:hAnsiTheme="minorHAnsi" w:cstheme="minorHAnsi"/>
          <w:color w:val="000000" w:themeColor="text1"/>
          <w:sz w:val="20"/>
          <w:szCs w:val="20"/>
          <w:shd w:val="clear" w:color="auto" w:fill="FFFFFF"/>
        </w:rPr>
      </w:pPr>
    </w:p>
    <w:p w14:paraId="16FE05D1" w14:textId="77777777" w:rsidR="00CE4071" w:rsidRDefault="00CE4071" w:rsidP="00C53E6B">
      <w:pPr>
        <w:spacing w:line="360" w:lineRule="auto"/>
        <w:rPr>
          <w:rFonts w:asciiTheme="minorHAnsi" w:eastAsia="Times New Roman" w:hAnsiTheme="minorHAnsi" w:cstheme="minorHAnsi"/>
          <w:color w:val="000000" w:themeColor="text1"/>
          <w:sz w:val="20"/>
          <w:szCs w:val="20"/>
          <w:shd w:val="clear" w:color="auto" w:fill="FFFFFF"/>
        </w:rPr>
      </w:pPr>
    </w:p>
    <w:p w14:paraId="2A31E0F8" w14:textId="77777777" w:rsidR="00CE4071" w:rsidRDefault="00CE4071" w:rsidP="00C53E6B">
      <w:pPr>
        <w:spacing w:line="360" w:lineRule="auto"/>
        <w:rPr>
          <w:rFonts w:asciiTheme="minorHAnsi" w:eastAsia="Times New Roman" w:hAnsiTheme="minorHAnsi" w:cstheme="minorHAnsi"/>
          <w:color w:val="000000" w:themeColor="text1"/>
          <w:sz w:val="20"/>
          <w:szCs w:val="20"/>
          <w:shd w:val="clear" w:color="auto" w:fill="FFFFFF"/>
        </w:rPr>
      </w:pPr>
    </w:p>
    <w:p w14:paraId="3116CDD6" w14:textId="77777777" w:rsidR="00B6242D" w:rsidRDefault="00B6242D" w:rsidP="00C53E6B">
      <w:pPr>
        <w:spacing w:line="360" w:lineRule="auto"/>
        <w:rPr>
          <w:rFonts w:asciiTheme="minorHAnsi" w:eastAsia="Times New Roman" w:hAnsiTheme="minorHAnsi" w:cstheme="minorHAnsi"/>
          <w:color w:val="000000" w:themeColor="text1"/>
          <w:sz w:val="20"/>
          <w:szCs w:val="20"/>
          <w:shd w:val="clear" w:color="auto" w:fill="FFFFFF"/>
        </w:rPr>
      </w:pPr>
    </w:p>
    <w:p w14:paraId="52E34EA0" w14:textId="77777777" w:rsidR="00B6242D" w:rsidRDefault="00B6242D" w:rsidP="00C53E6B">
      <w:pPr>
        <w:spacing w:line="360" w:lineRule="auto"/>
        <w:rPr>
          <w:rFonts w:asciiTheme="minorHAnsi" w:eastAsia="Times New Roman" w:hAnsiTheme="minorHAnsi" w:cstheme="minorHAnsi"/>
          <w:color w:val="000000" w:themeColor="text1"/>
          <w:sz w:val="20"/>
          <w:szCs w:val="20"/>
          <w:shd w:val="clear" w:color="auto" w:fill="FFFFFF"/>
        </w:rPr>
      </w:pPr>
    </w:p>
    <w:p w14:paraId="56904CDB" w14:textId="77777777" w:rsidR="00CE4071" w:rsidRDefault="00CE4071" w:rsidP="00C53E6B">
      <w:pPr>
        <w:spacing w:line="360" w:lineRule="auto"/>
        <w:rPr>
          <w:rFonts w:asciiTheme="minorHAnsi" w:eastAsia="Times New Roman" w:hAnsiTheme="minorHAnsi" w:cstheme="minorHAnsi"/>
          <w:color w:val="000000" w:themeColor="text1"/>
          <w:sz w:val="20"/>
          <w:szCs w:val="20"/>
          <w:shd w:val="clear" w:color="auto" w:fill="FFFFFF"/>
        </w:rPr>
      </w:pPr>
    </w:p>
    <w:p w14:paraId="6A76A628" w14:textId="0DA18F0E" w:rsidR="00CE4071" w:rsidRPr="00CE4071" w:rsidRDefault="00CE4071" w:rsidP="00C53E6B">
      <w:pPr>
        <w:spacing w:line="360" w:lineRule="auto"/>
        <w:rPr>
          <w:rFonts w:asciiTheme="minorHAnsi" w:eastAsia="Times New Roman" w:hAnsiTheme="minorHAnsi" w:cstheme="minorHAnsi"/>
          <w:b/>
          <w:color w:val="000000" w:themeColor="text1"/>
          <w:sz w:val="22"/>
          <w:szCs w:val="22"/>
          <w:shd w:val="clear" w:color="auto" w:fill="FFFFFF"/>
        </w:rPr>
      </w:pPr>
      <w:r w:rsidRPr="00CE4071">
        <w:rPr>
          <w:rFonts w:asciiTheme="minorHAnsi" w:eastAsia="Times New Roman" w:hAnsiTheme="minorHAnsi" w:cstheme="minorHAnsi"/>
          <w:b/>
          <w:color w:val="000000" w:themeColor="text1"/>
          <w:sz w:val="22"/>
          <w:szCs w:val="22"/>
          <w:shd w:val="clear" w:color="auto" w:fill="FFFFFF"/>
        </w:rPr>
        <w:t>Content Theories</w:t>
      </w:r>
    </w:p>
    <w:p w14:paraId="745C4744" w14:textId="791EC7EA" w:rsidR="00C53E6B" w:rsidRDefault="00C45A1F" w:rsidP="00C53E6B">
      <w:pPr>
        <w:spacing w:line="360" w:lineRule="auto"/>
        <w:rPr>
          <w:rStyle w:val="apple-converted-space"/>
          <w:rFonts w:asciiTheme="minorHAnsi" w:eastAsia="Times New Roman" w:hAnsiTheme="minorHAnsi" w:cstheme="minorHAnsi"/>
          <w:color w:val="000000" w:themeColor="text1"/>
          <w:sz w:val="20"/>
          <w:szCs w:val="20"/>
          <w:shd w:val="clear" w:color="auto" w:fill="FFFFFF"/>
        </w:rPr>
      </w:pPr>
      <w:r w:rsidRPr="00C53E6B">
        <w:rPr>
          <w:rFonts w:asciiTheme="minorHAnsi" w:eastAsia="Times New Roman" w:hAnsiTheme="minorHAnsi" w:cstheme="minorHAnsi"/>
          <w:color w:val="000000" w:themeColor="text1"/>
          <w:sz w:val="20"/>
          <w:szCs w:val="20"/>
          <w:shd w:val="clear" w:color="auto" w:fill="FFFFFF"/>
        </w:rPr>
        <w:t>The content theories of motivation are based in large part on early theories of motivation that traced the paths of action backward to their perceived origin in internal drives.</w:t>
      </w:r>
      <w:r w:rsidRPr="00C53E6B">
        <w:rPr>
          <w:rStyle w:val="apple-converted-space"/>
          <w:rFonts w:asciiTheme="minorHAnsi" w:eastAsia="Times New Roman" w:hAnsiTheme="minorHAnsi" w:cstheme="minorHAnsi"/>
          <w:color w:val="000000" w:themeColor="text1"/>
          <w:sz w:val="20"/>
          <w:szCs w:val="20"/>
          <w:shd w:val="clear" w:color="auto" w:fill="FFFFFF"/>
        </w:rPr>
        <w:t> </w:t>
      </w:r>
    </w:p>
    <w:p w14:paraId="0EB157CA" w14:textId="0A687FE6" w:rsidR="00C45A1F" w:rsidRPr="00CE4071" w:rsidRDefault="00C53E6B" w:rsidP="00C53E6B">
      <w:pPr>
        <w:spacing w:line="360" w:lineRule="auto"/>
        <w:rPr>
          <w:rStyle w:val="apple-converted-space"/>
          <w:rFonts w:asciiTheme="minorHAnsi" w:eastAsia="Times New Roman" w:hAnsiTheme="minorHAnsi" w:cstheme="minorHAnsi"/>
          <w:b/>
          <w:color w:val="000000" w:themeColor="text1"/>
          <w:sz w:val="20"/>
          <w:szCs w:val="20"/>
          <w:shd w:val="clear" w:color="auto" w:fill="FFFFFF"/>
        </w:rPr>
      </w:pPr>
      <w:r w:rsidRPr="00CE4071">
        <w:rPr>
          <w:rStyle w:val="apple-converted-space"/>
          <w:rFonts w:asciiTheme="minorHAnsi" w:eastAsia="Times New Roman" w:hAnsiTheme="minorHAnsi" w:cstheme="minorHAnsi"/>
          <w:b/>
          <w:color w:val="000000" w:themeColor="text1"/>
          <w:sz w:val="20"/>
          <w:szCs w:val="20"/>
          <w:shd w:val="clear" w:color="auto" w:fill="FFFFFF"/>
        </w:rPr>
        <w:t>Maslow’s Hierarchy of Needs</w:t>
      </w:r>
    </w:p>
    <w:p w14:paraId="7DAF15F2" w14:textId="1D2386B9" w:rsidR="00C53E6B" w:rsidRDefault="006D5A07" w:rsidP="006D5A07">
      <w:pPr>
        <w:spacing w:line="360" w:lineRule="auto"/>
        <w:jc w:val="center"/>
        <w:rPr>
          <w:rFonts w:ascii="Helvetica Neue" w:eastAsia="Times New Roman" w:hAnsi="Helvetica Neue"/>
          <w:b/>
          <w:bCs/>
          <w:color w:val="333333"/>
          <w:sz w:val="34"/>
          <w:szCs w:val="34"/>
        </w:rPr>
      </w:pPr>
      <w:r>
        <w:rPr>
          <w:rFonts w:ascii="Helvetica Neue" w:eastAsia="Times New Roman" w:hAnsi="Helvetica Neue"/>
          <w:b/>
          <w:bCs/>
          <w:noProof/>
          <w:color w:val="333333"/>
          <w:sz w:val="34"/>
          <w:szCs w:val="34"/>
          <w:lang w:val="en-ZA" w:eastAsia="en-ZA"/>
        </w:rPr>
        <w:drawing>
          <wp:inline distT="0" distB="0" distL="0" distR="0" wp14:anchorId="76F42DDD" wp14:editId="5AFCB1E9">
            <wp:extent cx="2901546" cy="20513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lowsHierarchyOfNeeds.svg.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22660" cy="2066303"/>
                    </a:xfrm>
                    <a:prstGeom prst="rect">
                      <a:avLst/>
                    </a:prstGeom>
                  </pic:spPr>
                </pic:pic>
              </a:graphicData>
            </a:graphic>
          </wp:inline>
        </w:drawing>
      </w:r>
    </w:p>
    <w:p w14:paraId="2B421F7F" w14:textId="77777777" w:rsidR="006D5A07" w:rsidRDefault="00C45A1F" w:rsidP="000836D6">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0836D6">
        <w:rPr>
          <w:rFonts w:asciiTheme="minorHAnsi" w:hAnsiTheme="minorHAnsi" w:cstheme="minorHAnsi"/>
          <w:i w:val="0"/>
          <w:color w:val="333333"/>
          <w:sz w:val="20"/>
          <w:szCs w:val="20"/>
        </w:rPr>
        <w:t xml:space="preserve">Abraham Maslow developed the hierarchy of needs, which suggests that individual needs exist in a hierarchy consisting of physiological needs, security needs, belongingness needs, esteem needs, </w:t>
      </w:r>
      <w:r w:rsidRPr="006D5A07">
        <w:rPr>
          <w:rFonts w:asciiTheme="minorHAnsi" w:hAnsiTheme="minorHAnsi" w:cstheme="minorHAnsi"/>
          <w:i w:val="0"/>
          <w:color w:val="000000" w:themeColor="text1"/>
          <w:sz w:val="20"/>
          <w:szCs w:val="20"/>
        </w:rPr>
        <w:t>and</w:t>
      </w:r>
      <w:r w:rsidRPr="006D5A07">
        <w:rPr>
          <w:rStyle w:val="apple-converted-space"/>
          <w:rFonts w:asciiTheme="minorHAnsi" w:hAnsiTheme="minorHAnsi" w:cstheme="minorHAnsi"/>
          <w:i w:val="0"/>
          <w:color w:val="000000" w:themeColor="text1"/>
          <w:sz w:val="20"/>
          <w:szCs w:val="20"/>
        </w:rPr>
        <w:t> </w:t>
      </w:r>
      <w:hyperlink r:id="rId86" w:tooltip="View 'self-actualization' definition from Wikipedia" w:history="1">
        <w:r w:rsidRPr="006D5A07">
          <w:rPr>
            <w:rStyle w:val="Hyperlink"/>
            <w:rFonts w:asciiTheme="minorHAnsi" w:hAnsiTheme="minorHAnsi" w:cstheme="minorHAnsi"/>
            <w:i w:val="0"/>
            <w:color w:val="000000" w:themeColor="text1"/>
            <w:sz w:val="20"/>
            <w:szCs w:val="20"/>
            <w:u w:val="none"/>
          </w:rPr>
          <w:t>self-actualization</w:t>
        </w:r>
      </w:hyperlink>
      <w:r w:rsidRPr="000836D6">
        <w:rPr>
          <w:rStyle w:val="apple-converted-space"/>
          <w:rFonts w:asciiTheme="minorHAnsi" w:hAnsiTheme="minorHAnsi" w:cstheme="minorHAnsi"/>
          <w:i w:val="0"/>
          <w:color w:val="333333"/>
          <w:sz w:val="20"/>
          <w:szCs w:val="20"/>
        </w:rPr>
        <w:t> </w:t>
      </w:r>
      <w:r w:rsidRPr="000836D6">
        <w:rPr>
          <w:rFonts w:asciiTheme="minorHAnsi" w:hAnsiTheme="minorHAnsi" w:cstheme="minorHAnsi"/>
          <w:i w:val="0"/>
          <w:color w:val="333333"/>
          <w:sz w:val="20"/>
          <w:szCs w:val="20"/>
        </w:rPr>
        <w:t xml:space="preserve">needs. </w:t>
      </w:r>
    </w:p>
    <w:p w14:paraId="18902CCA" w14:textId="77777777" w:rsidR="006D5A07" w:rsidRDefault="00C45A1F" w:rsidP="000836D6">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0836D6">
        <w:rPr>
          <w:rFonts w:asciiTheme="minorHAnsi" w:hAnsiTheme="minorHAnsi" w:cstheme="minorHAnsi"/>
          <w:i w:val="0"/>
          <w:color w:val="333333"/>
          <w:sz w:val="20"/>
          <w:szCs w:val="20"/>
        </w:rPr>
        <w:t xml:space="preserve">Physiological needs are the most basic needs for food, water, and other factors necessary for survival. </w:t>
      </w:r>
    </w:p>
    <w:p w14:paraId="6B4ACAEF" w14:textId="77777777" w:rsidR="006D5A07" w:rsidRDefault="00C45A1F" w:rsidP="000836D6">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0836D6">
        <w:rPr>
          <w:rFonts w:asciiTheme="minorHAnsi" w:hAnsiTheme="minorHAnsi" w:cstheme="minorHAnsi"/>
          <w:i w:val="0"/>
          <w:color w:val="333333"/>
          <w:sz w:val="20"/>
          <w:szCs w:val="20"/>
        </w:rPr>
        <w:t xml:space="preserve">Security needs include needs for safety in one's physical environment, stability, and freedom from emotional distress. </w:t>
      </w:r>
    </w:p>
    <w:p w14:paraId="61159A0E" w14:textId="77777777" w:rsidR="006D5A07" w:rsidRDefault="00C45A1F" w:rsidP="000836D6">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0836D6">
        <w:rPr>
          <w:rFonts w:asciiTheme="minorHAnsi" w:hAnsiTheme="minorHAnsi" w:cstheme="minorHAnsi"/>
          <w:i w:val="0"/>
          <w:color w:val="333333"/>
          <w:sz w:val="20"/>
          <w:szCs w:val="20"/>
        </w:rPr>
        <w:t xml:space="preserve">Belongingness needs relate to desires for friendship, love, and acceptance within a given community of individuals. </w:t>
      </w:r>
    </w:p>
    <w:p w14:paraId="3A2F49E6" w14:textId="77777777" w:rsidR="006D5A07" w:rsidRDefault="00C45A1F" w:rsidP="000836D6">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0836D6">
        <w:rPr>
          <w:rFonts w:asciiTheme="minorHAnsi" w:hAnsiTheme="minorHAnsi" w:cstheme="minorHAnsi"/>
          <w:i w:val="0"/>
          <w:color w:val="333333"/>
          <w:sz w:val="20"/>
          <w:szCs w:val="20"/>
        </w:rPr>
        <w:t xml:space="preserve">Esteem needs are those associated with obtaining the respect of one's self and others. </w:t>
      </w:r>
    </w:p>
    <w:p w14:paraId="10E48C08" w14:textId="77777777" w:rsidR="006D5A07" w:rsidRDefault="00C45A1F" w:rsidP="000836D6">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0836D6">
        <w:rPr>
          <w:rFonts w:asciiTheme="minorHAnsi" w:hAnsiTheme="minorHAnsi" w:cstheme="minorHAnsi"/>
          <w:i w:val="0"/>
          <w:color w:val="333333"/>
          <w:sz w:val="20"/>
          <w:szCs w:val="20"/>
        </w:rPr>
        <w:t xml:space="preserve">Finally, self-actualization needs are those corresponding to the achievement one's own potential, the exercising and testing of one's creative capacities, and, in general, to becoming the best person one can possibly be. </w:t>
      </w:r>
    </w:p>
    <w:p w14:paraId="4481A2FE" w14:textId="2ADCB7D2" w:rsidR="00C45A1F" w:rsidRPr="000836D6" w:rsidRDefault="00C45A1F" w:rsidP="000836D6">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0836D6">
        <w:rPr>
          <w:rFonts w:asciiTheme="minorHAnsi" w:hAnsiTheme="minorHAnsi" w:cstheme="minorHAnsi"/>
          <w:i w:val="0"/>
          <w:color w:val="333333"/>
          <w:sz w:val="20"/>
          <w:szCs w:val="20"/>
        </w:rPr>
        <w:t>Unsatisfied needs motivate behavior; thus, lower-level needs such as the physiological and security needs must be met before upper-level needs such as belongingness, esteem, and self-actualization can be motivational.</w:t>
      </w:r>
    </w:p>
    <w:p w14:paraId="4C9E7E35" w14:textId="77777777" w:rsidR="00CE4071" w:rsidRDefault="00C45A1F" w:rsidP="006D5A07">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0836D6">
        <w:rPr>
          <w:rFonts w:asciiTheme="minorHAnsi" w:hAnsiTheme="minorHAnsi" w:cstheme="minorHAnsi"/>
          <w:i w:val="0"/>
          <w:color w:val="333333"/>
          <w:sz w:val="20"/>
          <w:szCs w:val="20"/>
        </w:rPr>
        <w:t xml:space="preserve">Applications of the hierarchy of needs to management and the workplace are obvious. According to the implications of the hierarchy, individuals must have their lower level needs met by, for example, safe working conditions, adequate pay to take care of one's self and one's family, and job security before they will be motivated by increased job responsibilities, status, and challenging work assignments. Despite the ease of application of this theory to a </w:t>
      </w:r>
      <w:r w:rsidRPr="000836D6">
        <w:rPr>
          <w:rFonts w:asciiTheme="minorHAnsi" w:hAnsiTheme="minorHAnsi" w:cstheme="minorHAnsi"/>
          <w:i w:val="0"/>
          <w:color w:val="333333"/>
          <w:sz w:val="20"/>
          <w:szCs w:val="20"/>
        </w:rPr>
        <w:lastRenderedPageBreak/>
        <w:t>work setting, this theory has received little research support and therefore is not very useful in practice.</w:t>
      </w:r>
    </w:p>
    <w:p w14:paraId="03CDCE1E" w14:textId="775C87EE" w:rsidR="006D5A07" w:rsidRPr="00CE4071" w:rsidRDefault="006D5A07" w:rsidP="006D5A07">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sidRPr="00CE4071">
        <w:rPr>
          <w:rFonts w:asciiTheme="minorHAnsi" w:hAnsiTheme="minorHAnsi" w:cstheme="minorHAnsi"/>
          <w:b/>
          <w:i w:val="0"/>
          <w:color w:val="333333"/>
          <w:sz w:val="20"/>
          <w:szCs w:val="20"/>
        </w:rPr>
        <w:t>Motivator-Hygiene Theory</w:t>
      </w:r>
    </w:p>
    <w:p w14:paraId="64D70738" w14:textId="5EF6874F" w:rsidR="002A4C8C" w:rsidRDefault="00CE4071" w:rsidP="00CE4071">
      <w:pPr>
        <w:pStyle w:val="NormalWeb"/>
        <w:shd w:val="clear" w:color="auto" w:fill="FFFFFF"/>
        <w:spacing w:before="0" w:beforeAutospacing="0" w:after="150" w:afterAutospacing="0" w:line="360" w:lineRule="auto"/>
        <w:jc w:val="center"/>
        <w:rPr>
          <w:rFonts w:ascii="Helvetica Neue" w:eastAsia="Times New Roman" w:hAnsi="Helvetica Neue"/>
          <w:b/>
          <w:bCs/>
          <w:color w:val="333333"/>
          <w:sz w:val="34"/>
          <w:szCs w:val="34"/>
        </w:rPr>
      </w:pPr>
      <w:r>
        <w:rPr>
          <w:rFonts w:ascii="Helvetica Neue" w:eastAsia="Times New Roman" w:hAnsi="Helvetica Neue"/>
          <w:b/>
          <w:bCs/>
          <w:noProof/>
          <w:color w:val="333333"/>
          <w:sz w:val="34"/>
          <w:szCs w:val="34"/>
          <w:lang w:val="en-ZA" w:eastAsia="en-ZA"/>
        </w:rPr>
        <w:drawing>
          <wp:inline distT="0" distB="0" distL="0" distR="0" wp14:anchorId="32B1C2BC" wp14:editId="63915517">
            <wp:extent cx="3673953" cy="275535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zbergs-Theory-of-Motivati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22076" cy="2791445"/>
                    </a:xfrm>
                    <a:prstGeom prst="rect">
                      <a:avLst/>
                    </a:prstGeom>
                  </pic:spPr>
                </pic:pic>
              </a:graphicData>
            </a:graphic>
          </wp:inline>
        </w:drawing>
      </w:r>
    </w:p>
    <w:p w14:paraId="283CE98E" w14:textId="77777777" w:rsidR="002A4C8C" w:rsidRPr="006D5A07" w:rsidRDefault="002A4C8C" w:rsidP="006D5A07">
      <w:pPr>
        <w:pStyle w:val="NormalWeb"/>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sidRPr="006D5A07">
        <w:rPr>
          <w:rFonts w:asciiTheme="minorHAnsi" w:hAnsiTheme="minorHAnsi" w:cstheme="minorHAnsi"/>
          <w:i w:val="0"/>
          <w:color w:val="000000" w:themeColor="text1"/>
          <w:sz w:val="20"/>
          <w:szCs w:val="20"/>
        </w:rPr>
        <w:t>Frederick Herzberg developed the motivator-hygiene theory. This theory is closely related to Maslow's hierarchy of needs but relates more specifically to how individuals are motivated in the workplace. Based on his research, Herzberg argued that meeting the lower-level needs (hygiene factors) of individuals would not motivate them to exert effort, but would only prevent them from being dissatisfied. Only if higher-level needs (motivators) were met would individuals be motivated.</w:t>
      </w:r>
    </w:p>
    <w:p w14:paraId="43D8A9E1" w14:textId="77777777" w:rsidR="002A4C8C" w:rsidRPr="006D5A07" w:rsidRDefault="002A4C8C" w:rsidP="006D5A07">
      <w:pPr>
        <w:pStyle w:val="NormalWeb"/>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sidRPr="006D5A07">
        <w:rPr>
          <w:rFonts w:asciiTheme="minorHAnsi" w:hAnsiTheme="minorHAnsi" w:cstheme="minorHAnsi"/>
          <w:i w:val="0"/>
          <w:color w:val="000000" w:themeColor="text1"/>
          <w:sz w:val="20"/>
          <w:szCs w:val="20"/>
        </w:rPr>
        <w:t>The implication for managers of the motivator-hygiene theory is that meeting employees lower-level needs by improving pay, benefits, safety, and other job-contextual factors will prevent employees from becoming actively dissatisfied but will not motivate them to exert additional effort toward better performance. To motivate workers, according to the theory, managers must focus on changing the intrinsic nature and content of jobs themselves by "enriching" them to increase employees' autonomy and their opportunities to take on additional responsibility, gain recognition, and develop their skills and careers.</w:t>
      </w:r>
    </w:p>
    <w:p w14:paraId="33D7AF38"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7469D7A0"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1B81FEA0"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6512105F"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010AFAF6"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1D4A58CE"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483D9B79"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7E823E9E"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65A92AD5"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25DD1BE6"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2E841D53" w14:textId="77777777" w:rsidR="00CE4071" w:rsidRDefault="00CE4071" w:rsidP="006D5A07">
      <w:pPr>
        <w:spacing w:line="360" w:lineRule="auto"/>
        <w:rPr>
          <w:rFonts w:asciiTheme="minorHAnsi" w:eastAsia="Times New Roman" w:hAnsiTheme="minorHAnsi" w:cstheme="minorHAnsi"/>
          <w:color w:val="000000" w:themeColor="text1"/>
          <w:sz w:val="20"/>
          <w:szCs w:val="20"/>
          <w:shd w:val="clear" w:color="auto" w:fill="FFFFFF"/>
        </w:rPr>
      </w:pPr>
    </w:p>
    <w:p w14:paraId="1D65B9AB" w14:textId="629097A8" w:rsidR="00CE4071" w:rsidRPr="00CE4071" w:rsidRDefault="00CE4071" w:rsidP="006D5A07">
      <w:pPr>
        <w:spacing w:line="360" w:lineRule="auto"/>
        <w:rPr>
          <w:rFonts w:asciiTheme="minorHAnsi" w:eastAsia="Times New Roman" w:hAnsiTheme="minorHAnsi" w:cstheme="minorHAnsi"/>
          <w:b/>
          <w:color w:val="000000" w:themeColor="text1"/>
          <w:sz w:val="22"/>
          <w:szCs w:val="22"/>
          <w:shd w:val="clear" w:color="auto" w:fill="FFFFFF"/>
        </w:rPr>
      </w:pPr>
      <w:r w:rsidRPr="00CE4071">
        <w:rPr>
          <w:rFonts w:asciiTheme="minorHAnsi" w:eastAsia="Times New Roman" w:hAnsiTheme="minorHAnsi" w:cstheme="minorHAnsi"/>
          <w:b/>
          <w:color w:val="000000" w:themeColor="text1"/>
          <w:sz w:val="22"/>
          <w:szCs w:val="22"/>
          <w:shd w:val="clear" w:color="auto" w:fill="FFFFFF"/>
        </w:rPr>
        <w:t>Process Theories</w:t>
      </w:r>
    </w:p>
    <w:p w14:paraId="31F5FE0B" w14:textId="77777777" w:rsidR="002A4C8C" w:rsidRDefault="002A4C8C" w:rsidP="006D5A07">
      <w:pPr>
        <w:spacing w:line="360" w:lineRule="auto"/>
        <w:rPr>
          <w:rStyle w:val="apple-converted-space"/>
          <w:rFonts w:asciiTheme="minorHAnsi" w:eastAsia="Times New Roman" w:hAnsiTheme="minorHAnsi" w:cstheme="minorHAnsi"/>
          <w:color w:val="000000" w:themeColor="text1"/>
          <w:sz w:val="20"/>
          <w:szCs w:val="20"/>
          <w:shd w:val="clear" w:color="auto" w:fill="FFFFFF"/>
        </w:rPr>
      </w:pPr>
      <w:r w:rsidRPr="006D5A07">
        <w:rPr>
          <w:rFonts w:asciiTheme="minorHAnsi" w:eastAsia="Times New Roman" w:hAnsiTheme="minorHAnsi" w:cstheme="minorHAnsi"/>
          <w:color w:val="000000" w:themeColor="text1"/>
          <w:sz w:val="20"/>
          <w:szCs w:val="20"/>
          <w:shd w:val="clear" w:color="auto" w:fill="FFFFFF"/>
        </w:rPr>
        <w:t xml:space="preserve">Process (or cognitive) theories of motivation focus on conscious human decision processes as an explanation of motivation. The process theories are concerned with determining how individual behavior is energized, directed, and maintained in the specifically willed </w:t>
      </w:r>
      <w:r w:rsidRPr="00CE4071">
        <w:rPr>
          <w:rFonts w:asciiTheme="minorHAnsi" w:eastAsia="Times New Roman" w:hAnsiTheme="minorHAnsi" w:cstheme="minorHAnsi"/>
          <w:color w:val="000000" w:themeColor="text1"/>
          <w:sz w:val="20"/>
          <w:szCs w:val="20"/>
          <w:shd w:val="clear" w:color="auto" w:fill="FFFFFF"/>
        </w:rPr>
        <w:t>and</w:t>
      </w:r>
      <w:r w:rsidRPr="00CE4071">
        <w:rPr>
          <w:rStyle w:val="apple-converted-space"/>
          <w:rFonts w:asciiTheme="minorHAnsi" w:eastAsia="Times New Roman" w:hAnsiTheme="minorHAnsi" w:cstheme="minorHAnsi"/>
          <w:color w:val="000000" w:themeColor="text1"/>
          <w:sz w:val="20"/>
          <w:szCs w:val="20"/>
          <w:shd w:val="clear" w:color="auto" w:fill="FFFFFF"/>
        </w:rPr>
        <w:t> </w:t>
      </w:r>
      <w:hyperlink r:id="rId88" w:tooltip="View 'self-directed' definition from Wikipedia" w:history="1">
        <w:r w:rsidRPr="00CE4071">
          <w:rPr>
            <w:rStyle w:val="Hyperlink"/>
            <w:rFonts w:asciiTheme="minorHAnsi" w:eastAsia="Times New Roman" w:hAnsiTheme="minorHAnsi" w:cstheme="minorHAnsi"/>
            <w:color w:val="000000" w:themeColor="text1"/>
            <w:sz w:val="20"/>
            <w:szCs w:val="20"/>
            <w:u w:val="none"/>
            <w:shd w:val="clear" w:color="auto" w:fill="FFFFFF"/>
          </w:rPr>
          <w:t>self-directed</w:t>
        </w:r>
      </w:hyperlink>
      <w:r w:rsidRPr="00CE4071">
        <w:rPr>
          <w:rStyle w:val="apple-converted-space"/>
          <w:rFonts w:asciiTheme="minorHAnsi" w:eastAsia="Times New Roman" w:hAnsiTheme="minorHAnsi" w:cstheme="minorHAnsi"/>
          <w:color w:val="000000" w:themeColor="text1"/>
          <w:sz w:val="20"/>
          <w:szCs w:val="20"/>
          <w:shd w:val="clear" w:color="auto" w:fill="FFFFFF"/>
        </w:rPr>
        <w:t> </w:t>
      </w:r>
      <w:r w:rsidRPr="00CE4071">
        <w:rPr>
          <w:rFonts w:asciiTheme="minorHAnsi" w:eastAsia="Times New Roman" w:hAnsiTheme="minorHAnsi" w:cstheme="minorHAnsi"/>
          <w:color w:val="000000" w:themeColor="text1"/>
          <w:sz w:val="20"/>
          <w:szCs w:val="20"/>
          <w:shd w:val="clear" w:color="auto" w:fill="FFFFFF"/>
        </w:rPr>
        <w:t>human cognitive processes. Process theories of motivation are based on early</w:t>
      </w:r>
      <w:r w:rsidRPr="006D5A07">
        <w:rPr>
          <w:rFonts w:asciiTheme="minorHAnsi" w:eastAsia="Times New Roman" w:hAnsiTheme="minorHAnsi" w:cstheme="minorHAnsi"/>
          <w:color w:val="000000" w:themeColor="text1"/>
          <w:sz w:val="20"/>
          <w:szCs w:val="20"/>
          <w:shd w:val="clear" w:color="auto" w:fill="FFFFFF"/>
        </w:rPr>
        <w:t xml:space="preserve"> cognitive theories, which posit that behavior is the result of conscious decision-making processes.</w:t>
      </w:r>
      <w:r w:rsidRPr="006D5A07">
        <w:rPr>
          <w:rStyle w:val="apple-converted-space"/>
          <w:rFonts w:asciiTheme="minorHAnsi" w:eastAsia="Times New Roman" w:hAnsiTheme="minorHAnsi" w:cstheme="minorHAnsi"/>
          <w:color w:val="000000" w:themeColor="text1"/>
          <w:sz w:val="20"/>
          <w:szCs w:val="20"/>
          <w:shd w:val="clear" w:color="auto" w:fill="FFFFFF"/>
        </w:rPr>
        <w:t> </w:t>
      </w:r>
    </w:p>
    <w:p w14:paraId="6016ED42" w14:textId="77777777" w:rsidR="00CE4071" w:rsidRDefault="00CE4071" w:rsidP="006D5A07">
      <w:pPr>
        <w:spacing w:line="360" w:lineRule="auto"/>
        <w:rPr>
          <w:rStyle w:val="apple-converted-space"/>
          <w:rFonts w:asciiTheme="minorHAnsi" w:eastAsia="Times New Roman" w:hAnsiTheme="minorHAnsi" w:cstheme="minorHAnsi"/>
          <w:color w:val="000000" w:themeColor="text1"/>
          <w:sz w:val="20"/>
          <w:szCs w:val="20"/>
          <w:shd w:val="clear" w:color="auto" w:fill="FFFFFF"/>
        </w:rPr>
      </w:pPr>
    </w:p>
    <w:p w14:paraId="4A9C7A3F" w14:textId="29B26AF1" w:rsidR="00A25868" w:rsidRDefault="00CE4071" w:rsidP="00CE4071">
      <w:pPr>
        <w:spacing w:line="360" w:lineRule="auto"/>
        <w:rPr>
          <w:rStyle w:val="apple-converted-space"/>
          <w:rFonts w:asciiTheme="minorHAnsi" w:eastAsia="Times New Roman" w:hAnsiTheme="minorHAnsi" w:cstheme="minorHAnsi"/>
          <w:b/>
          <w:color w:val="000000" w:themeColor="text1"/>
          <w:sz w:val="20"/>
          <w:szCs w:val="20"/>
          <w:shd w:val="clear" w:color="auto" w:fill="FFFFFF"/>
        </w:rPr>
      </w:pPr>
      <w:r w:rsidRPr="00CE4071">
        <w:rPr>
          <w:rStyle w:val="apple-converted-space"/>
          <w:rFonts w:asciiTheme="minorHAnsi" w:eastAsia="Times New Roman" w:hAnsiTheme="minorHAnsi" w:cstheme="minorHAnsi"/>
          <w:b/>
          <w:color w:val="000000" w:themeColor="text1"/>
          <w:sz w:val="20"/>
          <w:szCs w:val="20"/>
          <w:shd w:val="clear" w:color="auto" w:fill="FFFFFF"/>
        </w:rPr>
        <w:t>Expectancy Theory</w:t>
      </w:r>
    </w:p>
    <w:p w14:paraId="3CBD6ED4" w14:textId="0E1C9B7D" w:rsidR="00CE4071" w:rsidRDefault="004030DB" w:rsidP="00CE4071">
      <w:pPr>
        <w:spacing w:line="360" w:lineRule="auto"/>
        <w:rPr>
          <w:rFonts w:ascii="Helvetica Neue" w:eastAsia="Times New Roman" w:hAnsi="Helvetica Neue"/>
          <w:b/>
          <w:bCs/>
          <w:color w:val="333333"/>
          <w:sz w:val="34"/>
          <w:szCs w:val="34"/>
        </w:rPr>
      </w:pPr>
      <w:r>
        <w:rPr>
          <w:rFonts w:ascii="Helvetica Neue" w:eastAsia="Times New Roman" w:hAnsi="Helvetica Neue"/>
          <w:b/>
          <w:bCs/>
          <w:noProof/>
          <w:color w:val="333333"/>
          <w:sz w:val="34"/>
          <w:szCs w:val="34"/>
          <w:lang w:val="en-ZA" w:eastAsia="en-ZA"/>
        </w:rPr>
        <w:drawing>
          <wp:inline distT="0" distB="0" distL="0" distR="0" wp14:anchorId="7A85C081" wp14:editId="431165C6">
            <wp:extent cx="5274945" cy="264668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ctancy theory.jpg"/>
                    <pic:cNvPicPr/>
                  </pic:nvPicPr>
                  <pic:blipFill>
                    <a:blip r:embed="rId89">
                      <a:extLst>
                        <a:ext uri="{28A0092B-C50C-407E-A947-70E740481C1C}">
                          <a14:useLocalDpi xmlns:a14="http://schemas.microsoft.com/office/drawing/2010/main" val="0"/>
                        </a:ext>
                      </a:extLst>
                    </a:blip>
                    <a:stretch>
                      <a:fillRect/>
                    </a:stretch>
                  </pic:blipFill>
                  <pic:spPr>
                    <a:xfrm>
                      <a:off x="0" y="0"/>
                      <a:ext cx="5274945" cy="2646680"/>
                    </a:xfrm>
                    <a:prstGeom prst="rect">
                      <a:avLst/>
                    </a:prstGeom>
                  </pic:spPr>
                </pic:pic>
              </a:graphicData>
            </a:graphic>
          </wp:inline>
        </w:drawing>
      </w:r>
    </w:p>
    <w:p w14:paraId="700A9B73" w14:textId="77777777" w:rsidR="00A25868" w:rsidRPr="00CE4071" w:rsidRDefault="00A25868" w:rsidP="00CE4071">
      <w:pPr>
        <w:pStyle w:val="NormalWeb"/>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sidRPr="00CE4071">
        <w:rPr>
          <w:rFonts w:asciiTheme="minorHAnsi" w:hAnsiTheme="minorHAnsi" w:cstheme="minorHAnsi"/>
          <w:i w:val="0"/>
          <w:color w:val="000000" w:themeColor="text1"/>
          <w:sz w:val="20"/>
          <w:szCs w:val="20"/>
        </w:rPr>
        <w:t>In the early 1960s,</w:t>
      </w:r>
      <w:r w:rsidRPr="00CE4071">
        <w:rPr>
          <w:rStyle w:val="apple-converted-space"/>
          <w:rFonts w:asciiTheme="minorHAnsi" w:hAnsiTheme="minorHAnsi" w:cstheme="minorHAnsi"/>
          <w:i w:val="0"/>
          <w:color w:val="000000" w:themeColor="text1"/>
          <w:sz w:val="20"/>
          <w:szCs w:val="20"/>
        </w:rPr>
        <w:t> </w:t>
      </w:r>
      <w:hyperlink r:id="rId90" w:tooltip="View 'victor vroom' definition from Wikipedia" w:history="1">
        <w:r w:rsidRPr="00CE4071">
          <w:rPr>
            <w:rStyle w:val="Hyperlink"/>
            <w:rFonts w:asciiTheme="minorHAnsi" w:hAnsiTheme="minorHAnsi" w:cstheme="minorHAnsi"/>
            <w:i w:val="0"/>
            <w:color w:val="000000" w:themeColor="text1"/>
            <w:sz w:val="20"/>
            <w:szCs w:val="20"/>
            <w:u w:val="none"/>
          </w:rPr>
          <w:t>Victor Vroom</w:t>
        </w:r>
      </w:hyperlink>
      <w:r w:rsidRPr="00CE4071">
        <w:rPr>
          <w:rStyle w:val="apple-converted-space"/>
          <w:rFonts w:asciiTheme="minorHAnsi" w:hAnsiTheme="minorHAnsi" w:cstheme="minorHAnsi"/>
          <w:i w:val="0"/>
          <w:color w:val="000000" w:themeColor="text1"/>
          <w:sz w:val="20"/>
          <w:szCs w:val="20"/>
        </w:rPr>
        <w:t> </w:t>
      </w:r>
      <w:r w:rsidRPr="00CE4071">
        <w:rPr>
          <w:rFonts w:asciiTheme="minorHAnsi" w:hAnsiTheme="minorHAnsi" w:cstheme="minorHAnsi"/>
          <w:i w:val="0"/>
          <w:color w:val="000000" w:themeColor="text1"/>
          <w:sz w:val="20"/>
          <w:szCs w:val="20"/>
        </w:rPr>
        <w:t>applied concepts of behavioral research conducted in the 1930s by</w:t>
      </w:r>
      <w:r w:rsidRPr="00CE4071">
        <w:rPr>
          <w:rStyle w:val="apple-converted-space"/>
          <w:rFonts w:asciiTheme="minorHAnsi" w:hAnsiTheme="minorHAnsi" w:cstheme="minorHAnsi"/>
          <w:i w:val="0"/>
          <w:color w:val="000000" w:themeColor="text1"/>
          <w:sz w:val="20"/>
          <w:szCs w:val="20"/>
        </w:rPr>
        <w:t> </w:t>
      </w:r>
      <w:hyperlink r:id="rId91" w:tooltip="View 'kurt lewin' definition from Wikipedia" w:history="1">
        <w:r w:rsidRPr="00CE4071">
          <w:rPr>
            <w:rStyle w:val="Hyperlink"/>
            <w:rFonts w:asciiTheme="minorHAnsi" w:hAnsiTheme="minorHAnsi" w:cstheme="minorHAnsi"/>
            <w:i w:val="0"/>
            <w:color w:val="000000" w:themeColor="text1"/>
            <w:sz w:val="20"/>
            <w:szCs w:val="20"/>
            <w:u w:val="none"/>
          </w:rPr>
          <w:t>Kurt Lewin</w:t>
        </w:r>
      </w:hyperlink>
      <w:r w:rsidRPr="00CE4071">
        <w:rPr>
          <w:rStyle w:val="apple-converted-space"/>
          <w:rFonts w:asciiTheme="minorHAnsi" w:hAnsiTheme="minorHAnsi" w:cstheme="minorHAnsi"/>
          <w:i w:val="0"/>
          <w:color w:val="000000" w:themeColor="text1"/>
          <w:sz w:val="20"/>
          <w:szCs w:val="20"/>
        </w:rPr>
        <w:t> </w:t>
      </w:r>
      <w:r w:rsidRPr="00CE4071">
        <w:rPr>
          <w:rFonts w:asciiTheme="minorHAnsi" w:hAnsiTheme="minorHAnsi" w:cstheme="minorHAnsi"/>
          <w:i w:val="0"/>
          <w:color w:val="000000" w:themeColor="text1"/>
          <w:sz w:val="20"/>
          <w:szCs w:val="20"/>
        </w:rPr>
        <w:t>and Edward Tolman directly to work motivation. Basically, Vroom suggested that individuals choose work behaviors that they believe lead to outcomes they value. In deciding how much effort to put into a work behavior, individuals are likely to consider:</w:t>
      </w:r>
    </w:p>
    <w:p w14:paraId="61FA7F70" w14:textId="77777777" w:rsidR="00A25868" w:rsidRPr="00CE4071" w:rsidRDefault="00A25868" w:rsidP="00A1193D">
      <w:pPr>
        <w:numPr>
          <w:ilvl w:val="0"/>
          <w:numId w:val="6"/>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CE4071">
        <w:rPr>
          <w:rFonts w:asciiTheme="minorHAnsi" w:eastAsia="Times New Roman" w:hAnsiTheme="minorHAnsi" w:cstheme="minorHAnsi"/>
          <w:color w:val="000000" w:themeColor="text1"/>
          <w:sz w:val="20"/>
          <w:szCs w:val="20"/>
        </w:rPr>
        <w:t>Their expectancy, meaning the degree to which they believe that putting forth effort will lead to a given level of performance.</w:t>
      </w:r>
    </w:p>
    <w:p w14:paraId="61F7E4D8" w14:textId="77777777" w:rsidR="00A25868" w:rsidRPr="00CE4071" w:rsidRDefault="00A25868" w:rsidP="00A1193D">
      <w:pPr>
        <w:numPr>
          <w:ilvl w:val="0"/>
          <w:numId w:val="6"/>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CE4071">
        <w:rPr>
          <w:rFonts w:asciiTheme="minorHAnsi" w:eastAsia="Times New Roman" w:hAnsiTheme="minorHAnsi" w:cstheme="minorHAnsi"/>
          <w:color w:val="000000" w:themeColor="text1"/>
          <w:sz w:val="20"/>
          <w:szCs w:val="20"/>
        </w:rPr>
        <w:t>Their instrumentality, or the degree to which they believe that a given level of performance will result in certain outcomes or rewards.</w:t>
      </w:r>
    </w:p>
    <w:p w14:paraId="7E1327A7" w14:textId="77777777" w:rsidR="00A25868" w:rsidRPr="00CE4071" w:rsidRDefault="00A25868" w:rsidP="00A1193D">
      <w:pPr>
        <w:numPr>
          <w:ilvl w:val="0"/>
          <w:numId w:val="6"/>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CE4071">
        <w:rPr>
          <w:rFonts w:asciiTheme="minorHAnsi" w:eastAsia="Times New Roman" w:hAnsiTheme="minorHAnsi" w:cstheme="minorHAnsi"/>
          <w:color w:val="000000" w:themeColor="text1"/>
          <w:sz w:val="20"/>
          <w:szCs w:val="20"/>
        </w:rPr>
        <w:t>Their valence, which is the extent to which the expected outcomes are attractive or unattractive.</w:t>
      </w:r>
    </w:p>
    <w:p w14:paraId="4FFDEFF5" w14:textId="0D7A33DA" w:rsidR="00FB564A" w:rsidRDefault="00A25868" w:rsidP="004030DB">
      <w:pPr>
        <w:pStyle w:val="NormalWeb"/>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sidRPr="00CE4071">
        <w:rPr>
          <w:rFonts w:asciiTheme="minorHAnsi" w:hAnsiTheme="minorHAnsi" w:cstheme="minorHAnsi"/>
          <w:i w:val="0"/>
          <w:color w:val="000000" w:themeColor="text1"/>
          <w:sz w:val="20"/>
          <w:szCs w:val="20"/>
        </w:rPr>
        <w:t xml:space="preserve">All three of these factors are expected to influence motivation in a multiplicative fashion, so that for an individual to be highly motivated, all three of the components of the expectancy model must be high. And, if even one of these is zero (e.g., instrumentality and valence are high, but expectancy is completely absent), the person will have not motivation for the task. </w:t>
      </w:r>
      <w:r w:rsidRPr="00CE4071">
        <w:rPr>
          <w:rFonts w:asciiTheme="minorHAnsi" w:hAnsiTheme="minorHAnsi" w:cstheme="minorHAnsi"/>
          <w:i w:val="0"/>
          <w:color w:val="000000" w:themeColor="text1"/>
          <w:sz w:val="20"/>
          <w:szCs w:val="20"/>
        </w:rPr>
        <w:lastRenderedPageBreak/>
        <w:t>Thus, managers should attempt, to the extent possible, to ensure that their employees believe that increased effort will improve performance and that performance will lead to valued rewards.</w:t>
      </w:r>
    </w:p>
    <w:p w14:paraId="7802AF4E" w14:textId="11272D93" w:rsidR="009F368D" w:rsidRDefault="0052018E" w:rsidP="004030DB">
      <w:pPr>
        <w:pStyle w:val="NormalWeb"/>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From the theories discussed the following pointers can be inferred about how to motiva</w:t>
      </w:r>
      <w:r w:rsidR="0084088A">
        <w:rPr>
          <w:rFonts w:asciiTheme="minorHAnsi" w:hAnsiTheme="minorHAnsi" w:cstheme="minorHAnsi"/>
          <w:i w:val="0"/>
          <w:color w:val="000000" w:themeColor="text1"/>
          <w:sz w:val="20"/>
          <w:szCs w:val="20"/>
        </w:rPr>
        <w:t>t</w:t>
      </w:r>
      <w:r>
        <w:rPr>
          <w:rFonts w:asciiTheme="minorHAnsi" w:hAnsiTheme="minorHAnsi" w:cstheme="minorHAnsi"/>
          <w:i w:val="0"/>
          <w:color w:val="000000" w:themeColor="text1"/>
          <w:sz w:val="20"/>
          <w:szCs w:val="20"/>
        </w:rPr>
        <w:t>e and manage people:</w:t>
      </w:r>
    </w:p>
    <w:p w14:paraId="4A86590E" w14:textId="2072F682" w:rsidR="0052018E" w:rsidRDefault="0084088A" w:rsidP="0084088A">
      <w:pPr>
        <w:pStyle w:val="NormalWeb"/>
        <w:numPr>
          <w:ilvl w:val="0"/>
          <w:numId w:val="98"/>
        </w:numPr>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Recognise individual differences in employees</w:t>
      </w:r>
    </w:p>
    <w:p w14:paraId="4EE41E80" w14:textId="23EC0044" w:rsidR="0084088A" w:rsidRDefault="0084088A" w:rsidP="0084088A">
      <w:pPr>
        <w:pStyle w:val="NormalWeb"/>
        <w:numPr>
          <w:ilvl w:val="0"/>
          <w:numId w:val="98"/>
        </w:numPr>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Place people in jobs that suit their profiles</w:t>
      </w:r>
    </w:p>
    <w:p w14:paraId="7567A32E" w14:textId="4CEF57B0" w:rsidR="0084088A" w:rsidRDefault="0084088A" w:rsidP="0084088A">
      <w:pPr>
        <w:pStyle w:val="NormalWeb"/>
        <w:numPr>
          <w:ilvl w:val="0"/>
          <w:numId w:val="98"/>
        </w:numPr>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Work with employees to set specific goals that they perceive as attainable</w:t>
      </w:r>
    </w:p>
    <w:p w14:paraId="2FD3018D" w14:textId="4E546FFC" w:rsidR="0084088A" w:rsidRDefault="0084088A" w:rsidP="0084088A">
      <w:pPr>
        <w:pStyle w:val="NormalWeb"/>
        <w:numPr>
          <w:ilvl w:val="0"/>
          <w:numId w:val="98"/>
        </w:numPr>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Provide employees with feedback on how they perform</w:t>
      </w:r>
    </w:p>
    <w:p w14:paraId="1503D022" w14:textId="25056EEB" w:rsidR="0084088A" w:rsidRDefault="0084088A" w:rsidP="0084088A">
      <w:pPr>
        <w:pStyle w:val="NormalWeb"/>
        <w:numPr>
          <w:ilvl w:val="0"/>
          <w:numId w:val="98"/>
        </w:numPr>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Link rewards clearly to performance, and recognise that different people may value different rewards</w:t>
      </w:r>
    </w:p>
    <w:p w14:paraId="5C7CED49" w14:textId="0CAAD61D" w:rsidR="0084088A" w:rsidRDefault="0084088A" w:rsidP="0084088A">
      <w:pPr>
        <w:pStyle w:val="NormalWeb"/>
        <w:numPr>
          <w:ilvl w:val="0"/>
          <w:numId w:val="98"/>
        </w:numPr>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Ensure that the principle of internal equity is honoured in the company’s reward system</w:t>
      </w:r>
    </w:p>
    <w:p w14:paraId="10E4DC5F" w14:textId="7282709D" w:rsidR="0084088A" w:rsidRDefault="0084088A" w:rsidP="0084088A">
      <w:pPr>
        <w:pStyle w:val="NormalWeb"/>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Although the modern trend is to place emphasis on intrinsic motivators, one should not neglect contextual factors.  People have lives outside the organisation or work context.  Also keep in mind that people work for money generally, and how we reward working people will be of great importance.  Furthermore, motivation is influenced by numerous other variables, such as personal values.  We acquire values within particular sociocultural contexts.  Motivation is therefore connected with culture as well as other contextual factors.  In South Africa in particular, with its great cultural and ethnic diversity, managers from one group must not assume that what they regard as self-evident motivating factors also necessarily hold for all their colleagues or subordinates.</w:t>
      </w:r>
    </w:p>
    <w:p w14:paraId="36E6E714" w14:textId="77777777" w:rsidR="0084088A" w:rsidRDefault="0084088A" w:rsidP="0084088A">
      <w:pPr>
        <w:pStyle w:val="NormalWeb"/>
        <w:shd w:val="clear" w:color="auto" w:fill="FFFFFF"/>
        <w:spacing w:before="0" w:beforeAutospacing="0" w:after="150" w:afterAutospacing="0" w:line="360" w:lineRule="auto"/>
        <w:rPr>
          <w:rFonts w:asciiTheme="minorHAnsi" w:hAnsiTheme="minorHAnsi" w:cstheme="minorHAnsi"/>
          <w:i w:val="0"/>
          <w:color w:val="000000" w:themeColor="text1"/>
          <w:sz w:val="20"/>
          <w:szCs w:val="20"/>
        </w:rPr>
      </w:pPr>
    </w:p>
    <w:p w14:paraId="6037DCF4" w14:textId="77777777" w:rsidR="009F368D" w:rsidRPr="00C14315" w:rsidRDefault="009F368D" w:rsidP="009F368D">
      <w:pPr>
        <w:pStyle w:val="Currbullet2"/>
        <w:numPr>
          <w:ilvl w:val="0"/>
          <w:numId w:val="0"/>
        </w:numPr>
        <w:spacing w:line="360" w:lineRule="auto"/>
        <w:rPr>
          <w:i w:val="0"/>
          <w:sz w:val="20"/>
          <w:szCs w:val="20"/>
        </w:rPr>
      </w:pPr>
    </w:p>
    <w:p w14:paraId="5A24707A" w14:textId="566BCA82" w:rsidR="009F368D" w:rsidRPr="00BE6EB5" w:rsidRDefault="009F368D" w:rsidP="009F368D">
      <w:pPr>
        <w:pStyle w:val="Heading4"/>
        <w:spacing w:line="360" w:lineRule="auto"/>
        <w:rPr>
          <w:rFonts w:asciiTheme="minorHAnsi" w:hAnsiTheme="minorHAnsi" w:cstheme="minorHAnsi"/>
        </w:rPr>
      </w:pPr>
      <w:r>
        <w:rPr>
          <w:rFonts w:asciiTheme="minorHAnsi" w:hAnsiTheme="minorHAnsi" w:cstheme="minorHAnsi"/>
        </w:rPr>
        <w:t>Leadership</w:t>
      </w:r>
    </w:p>
    <w:p w14:paraId="1A0C2D70" w14:textId="77777777" w:rsidR="009F368D" w:rsidRDefault="009F368D" w:rsidP="004030DB">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p>
    <w:p w14:paraId="19B912D0" w14:textId="6C13777F" w:rsidR="00155D72" w:rsidRDefault="00155D72" w:rsidP="004030DB">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Pr>
          <w:rFonts w:asciiTheme="minorHAnsi" w:hAnsiTheme="minorHAnsi" w:cstheme="minorHAnsi"/>
          <w:i w:val="0"/>
          <w:color w:val="333333"/>
          <w:sz w:val="20"/>
          <w:szCs w:val="20"/>
        </w:rPr>
        <w:t>Leadership and motivation go hand in hand.  Managers are leaders by virtue of the fact that they work with people.  Good leadership is required for motivated people.</w:t>
      </w:r>
    </w:p>
    <w:p w14:paraId="01611B9D" w14:textId="056D0B8A" w:rsidR="00E306D6" w:rsidRDefault="00E306D6" w:rsidP="004030DB">
      <w:pPr>
        <w:pStyle w:val="NormalWeb"/>
        <w:shd w:val="clear" w:color="auto" w:fill="FFFFFF"/>
        <w:spacing w:before="0" w:beforeAutospacing="0" w:after="150" w:afterAutospacing="0" w:line="360" w:lineRule="auto"/>
        <w:rPr>
          <w:rFonts w:asciiTheme="minorHAnsi" w:hAnsiTheme="minorHAnsi" w:cstheme="minorHAnsi"/>
          <w:b/>
          <w:i w:val="0"/>
          <w:color w:val="333333"/>
          <w:sz w:val="22"/>
          <w:szCs w:val="22"/>
        </w:rPr>
      </w:pPr>
      <w:r w:rsidRPr="00E306D6">
        <w:rPr>
          <w:rFonts w:asciiTheme="minorHAnsi" w:hAnsiTheme="minorHAnsi" w:cstheme="minorHAnsi"/>
          <w:b/>
          <w:i w:val="0"/>
          <w:color w:val="333333"/>
          <w:sz w:val="22"/>
          <w:szCs w:val="22"/>
        </w:rPr>
        <w:t>Leadership versus Management</w:t>
      </w:r>
    </w:p>
    <w:p w14:paraId="418D5AE1" w14:textId="1FCA3001" w:rsidR="0014636B" w:rsidRPr="0014636B" w:rsidRDefault="0014636B" w:rsidP="0014636B">
      <w:pPr>
        <w:spacing w:line="360" w:lineRule="auto"/>
        <w:rPr>
          <w:rFonts w:asciiTheme="minorHAnsi" w:eastAsia="Times New Roman" w:hAnsiTheme="minorHAnsi" w:cstheme="minorHAnsi"/>
          <w:sz w:val="20"/>
          <w:szCs w:val="20"/>
        </w:rPr>
      </w:pPr>
      <w:r w:rsidRPr="0014636B">
        <w:rPr>
          <w:rFonts w:asciiTheme="minorHAnsi" w:eastAsia="Times New Roman" w:hAnsiTheme="minorHAnsi" w:cstheme="minorHAnsi"/>
          <w:color w:val="000000"/>
          <w:sz w:val="20"/>
          <w:szCs w:val="20"/>
        </w:rPr>
        <w:t xml:space="preserve">Taking a team from ordinary to extraordinary means understanding and embracing the difference between management and leadership. According to writer and consultant Peter Drucker, </w:t>
      </w:r>
      <w:r w:rsidRPr="0014636B">
        <w:rPr>
          <w:rFonts w:asciiTheme="minorHAnsi" w:eastAsia="Times New Roman" w:hAnsiTheme="minorHAnsi" w:cstheme="minorHAnsi"/>
          <w:b/>
          <w:color w:val="000000"/>
          <w:sz w:val="20"/>
          <w:szCs w:val="20"/>
        </w:rPr>
        <w:t>“Management is doing things right; leadership is doing the right things.”</w:t>
      </w:r>
    </w:p>
    <w:tbl>
      <w:tblPr>
        <w:tblW w:w="5000" w:type="pct"/>
        <w:tblCellSpacing w:w="0" w:type="dxa"/>
        <w:tblCellMar>
          <w:left w:w="0" w:type="dxa"/>
          <w:right w:w="0" w:type="dxa"/>
        </w:tblCellMar>
        <w:tblLook w:val="04A0" w:firstRow="1" w:lastRow="0" w:firstColumn="1" w:lastColumn="0" w:noHBand="0" w:noVBand="1"/>
      </w:tblPr>
      <w:tblGrid>
        <w:gridCol w:w="8307"/>
      </w:tblGrid>
      <w:tr w:rsidR="009E467A" w:rsidRPr="009E467A" w14:paraId="7797BF17" w14:textId="77777777" w:rsidTr="009D17C0">
        <w:trPr>
          <w:trHeight w:val="699"/>
          <w:tblCellSpacing w:w="0" w:type="dxa"/>
        </w:trPr>
        <w:tc>
          <w:tcPr>
            <w:tcW w:w="5000" w:type="pct"/>
            <w:tcBorders>
              <w:top w:val="nil"/>
              <w:left w:val="nil"/>
              <w:bottom w:val="nil"/>
              <w:right w:val="nil"/>
            </w:tcBorders>
            <w:vAlign w:val="center"/>
            <w:hideMark/>
          </w:tcPr>
          <w:p w14:paraId="2AA05681" w14:textId="77777777" w:rsidR="0014636B" w:rsidRDefault="0014636B" w:rsidP="009E467A">
            <w:pPr>
              <w:spacing w:before="120" w:after="120" w:line="360" w:lineRule="auto"/>
              <w:ind w:right="108"/>
              <w:rPr>
                <w:rFonts w:asciiTheme="minorHAnsi" w:hAnsiTheme="minorHAnsi" w:cstheme="minorHAnsi"/>
                <w:sz w:val="20"/>
                <w:szCs w:val="20"/>
              </w:rPr>
            </w:pPr>
            <w:bookmarkStart w:id="4" w:name="top"/>
          </w:p>
          <w:p w14:paraId="247A7BB0" w14:textId="77777777" w:rsidR="009E467A" w:rsidRPr="009E467A" w:rsidRDefault="009E467A" w:rsidP="009E467A">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What is the difference between management and leadership? It is a question that has been asked more than once and also answered in different ways. The biggest difference between managers and leaders is the way they motivate the people who work or follow them, and this sets the tone for most other aspects of what they do.</w:t>
            </w:r>
          </w:p>
          <w:p w14:paraId="09E7CF4E" w14:textId="77777777" w:rsidR="009E467A" w:rsidRPr="009E467A" w:rsidRDefault="009E467A" w:rsidP="009E467A">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Many people, by the way, are both. They have management jobs, but they realize that you cannot buy hearts, especially to follow them down a difficult path, and so act as leaders too.</w:t>
            </w:r>
          </w:p>
          <w:p w14:paraId="1D0897F0" w14:textId="77777777" w:rsidR="009E467A" w:rsidRPr="009E467A" w:rsidRDefault="009E467A" w:rsidP="009E467A">
            <w:pPr>
              <w:spacing w:before="120" w:after="48" w:line="360" w:lineRule="auto"/>
              <w:ind w:right="60"/>
              <w:outlineLvl w:val="1"/>
              <w:rPr>
                <w:rFonts w:asciiTheme="minorHAnsi" w:eastAsia="Times New Roman" w:hAnsiTheme="minorHAnsi" w:cstheme="minorHAnsi"/>
                <w:b/>
                <w:bCs/>
                <w:color w:val="000000" w:themeColor="text1"/>
                <w:sz w:val="20"/>
                <w:szCs w:val="20"/>
              </w:rPr>
            </w:pPr>
            <w:bookmarkStart w:id="5" w:name="man"/>
            <w:bookmarkEnd w:id="4"/>
            <w:bookmarkEnd w:id="5"/>
            <w:r w:rsidRPr="009E467A">
              <w:rPr>
                <w:rFonts w:asciiTheme="minorHAnsi" w:eastAsia="Times New Roman" w:hAnsiTheme="minorHAnsi" w:cstheme="minorHAnsi"/>
                <w:b/>
                <w:bCs/>
                <w:color w:val="000000" w:themeColor="text1"/>
                <w:sz w:val="20"/>
                <w:szCs w:val="20"/>
              </w:rPr>
              <w:t>Managers have subordinates</w:t>
            </w:r>
          </w:p>
          <w:p w14:paraId="138AD496" w14:textId="41DC3D58" w:rsidR="009E467A" w:rsidRPr="00155D72" w:rsidRDefault="009E467A" w:rsidP="00155D72">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By definition, managers have subordinates - unless their title is honorary and given as a mark of seniority, in which case the title is a misnomer and their </w:t>
            </w:r>
            <w:hyperlink r:id="rId92" w:history="1">
              <w:r w:rsidRPr="009E467A">
                <w:rPr>
                  <w:rFonts w:asciiTheme="minorHAnsi" w:hAnsiTheme="minorHAnsi" w:cstheme="minorHAnsi"/>
                  <w:color w:val="000000" w:themeColor="text1"/>
                  <w:sz w:val="20"/>
                  <w:szCs w:val="20"/>
                </w:rPr>
                <w:t>power</w:t>
              </w:r>
            </w:hyperlink>
            <w:r w:rsidRPr="009E467A">
              <w:rPr>
                <w:rFonts w:asciiTheme="minorHAnsi" w:hAnsiTheme="minorHAnsi" w:cstheme="minorHAnsi"/>
                <w:sz w:val="20"/>
                <w:szCs w:val="20"/>
              </w:rPr>
              <w:t> over others is other than formal authority.</w:t>
            </w:r>
          </w:p>
          <w:p w14:paraId="043ABA8D" w14:textId="77777777" w:rsidR="009E467A" w:rsidRPr="009E467A" w:rsidRDefault="009E467A" w:rsidP="009E467A">
            <w:pPr>
              <w:spacing w:before="48" w:after="24" w:line="360" w:lineRule="auto"/>
              <w:ind w:right="60"/>
              <w:outlineLvl w:val="2"/>
              <w:rPr>
                <w:rFonts w:asciiTheme="minorHAnsi" w:eastAsia="Times New Roman" w:hAnsiTheme="minorHAnsi" w:cstheme="minorHAnsi"/>
                <w:b/>
                <w:bCs/>
                <w:color w:val="000000" w:themeColor="text1"/>
                <w:sz w:val="20"/>
                <w:szCs w:val="20"/>
              </w:rPr>
            </w:pPr>
            <w:r w:rsidRPr="009E467A">
              <w:rPr>
                <w:rFonts w:asciiTheme="minorHAnsi" w:eastAsia="Times New Roman" w:hAnsiTheme="minorHAnsi" w:cstheme="minorHAnsi"/>
                <w:b/>
                <w:bCs/>
                <w:color w:val="000000" w:themeColor="text1"/>
                <w:sz w:val="20"/>
                <w:szCs w:val="20"/>
              </w:rPr>
              <w:t>Authoritarian, transactional style</w:t>
            </w:r>
          </w:p>
          <w:p w14:paraId="5C1360B4" w14:textId="77777777" w:rsidR="009E467A" w:rsidRPr="009E467A" w:rsidRDefault="009E467A" w:rsidP="009E467A">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Managers have a position of authority vested in them by the company, and their subordinates work for them and largely do as they are told. Management style is </w:t>
            </w:r>
            <w:hyperlink r:id="rId93" w:history="1">
              <w:r w:rsidRPr="009E467A">
                <w:rPr>
                  <w:rFonts w:asciiTheme="minorHAnsi" w:hAnsiTheme="minorHAnsi" w:cstheme="minorHAnsi"/>
                  <w:color w:val="000000" w:themeColor="text1"/>
                  <w:sz w:val="20"/>
                  <w:szCs w:val="20"/>
                </w:rPr>
                <w:t>transactional</w:t>
              </w:r>
            </w:hyperlink>
            <w:r w:rsidRPr="009E467A">
              <w:rPr>
                <w:rFonts w:asciiTheme="minorHAnsi" w:hAnsiTheme="minorHAnsi" w:cstheme="minorHAnsi"/>
                <w:color w:val="000000" w:themeColor="text1"/>
                <w:sz w:val="20"/>
                <w:szCs w:val="20"/>
              </w:rPr>
              <w:t xml:space="preserve">, </w:t>
            </w:r>
            <w:r w:rsidRPr="009E467A">
              <w:rPr>
                <w:rFonts w:asciiTheme="minorHAnsi" w:hAnsiTheme="minorHAnsi" w:cstheme="minorHAnsi"/>
                <w:sz w:val="20"/>
                <w:szCs w:val="20"/>
              </w:rPr>
              <w:t>in that the manager tells the subordinate what to do, and the subordinate does this not because they are a blind robot, but because they have been promised a reward (at minimum their salary) for doing so.</w:t>
            </w:r>
          </w:p>
          <w:p w14:paraId="6E71BD0B" w14:textId="77777777" w:rsidR="009E467A" w:rsidRPr="009E467A" w:rsidRDefault="009E467A" w:rsidP="009E467A">
            <w:pPr>
              <w:spacing w:before="48" w:after="24" w:line="360" w:lineRule="auto"/>
              <w:ind w:right="60"/>
              <w:outlineLvl w:val="2"/>
              <w:rPr>
                <w:rFonts w:asciiTheme="minorHAnsi" w:eastAsia="Times New Roman" w:hAnsiTheme="minorHAnsi" w:cstheme="minorHAnsi"/>
                <w:b/>
                <w:bCs/>
                <w:color w:val="000000" w:themeColor="text1"/>
                <w:sz w:val="20"/>
                <w:szCs w:val="20"/>
              </w:rPr>
            </w:pPr>
            <w:r w:rsidRPr="009E467A">
              <w:rPr>
                <w:rFonts w:asciiTheme="minorHAnsi" w:eastAsia="Times New Roman" w:hAnsiTheme="minorHAnsi" w:cstheme="minorHAnsi"/>
                <w:b/>
                <w:bCs/>
                <w:color w:val="000000" w:themeColor="text1"/>
                <w:sz w:val="20"/>
                <w:szCs w:val="20"/>
              </w:rPr>
              <w:t>Work focus</w:t>
            </w:r>
          </w:p>
          <w:p w14:paraId="772FBBEA" w14:textId="77777777" w:rsidR="00AE77A4" w:rsidRDefault="009E467A" w:rsidP="00AE77A4">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Managers are paid to get things done (they are subordinates too), often within tight constraints of time and money. They thus naturally pass on this work focus to their subordinates.</w:t>
            </w:r>
            <w:bookmarkStart w:id="6" w:name="lea"/>
            <w:bookmarkEnd w:id="6"/>
          </w:p>
          <w:p w14:paraId="69B8FE18" w14:textId="7D48F185" w:rsidR="009E467A" w:rsidRPr="009E467A" w:rsidRDefault="009E467A" w:rsidP="00AE77A4">
            <w:pPr>
              <w:spacing w:before="120" w:after="120" w:line="360" w:lineRule="auto"/>
              <w:ind w:right="108"/>
              <w:rPr>
                <w:rFonts w:asciiTheme="minorHAnsi" w:hAnsiTheme="minorHAnsi" w:cstheme="minorHAnsi"/>
                <w:sz w:val="20"/>
                <w:szCs w:val="20"/>
              </w:rPr>
            </w:pPr>
            <w:r w:rsidRPr="009E467A">
              <w:rPr>
                <w:rFonts w:asciiTheme="minorHAnsi" w:eastAsia="Times New Roman" w:hAnsiTheme="minorHAnsi" w:cstheme="minorHAnsi"/>
                <w:b/>
                <w:bCs/>
                <w:color w:val="000000" w:themeColor="text1"/>
                <w:sz w:val="20"/>
                <w:szCs w:val="20"/>
              </w:rPr>
              <w:t>Leaders have followers</w:t>
            </w:r>
          </w:p>
          <w:p w14:paraId="78F8C392" w14:textId="77777777" w:rsidR="009E467A" w:rsidRPr="009E467A" w:rsidRDefault="009E467A" w:rsidP="006C5F58">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Leaders do not have subordinates - at least not when they are leading. Many organizational leaders do have subordinates, but only because they are also managers. But when they want to lead, they have to give up formal authoritarian control, because to lead is to have followers, and following is always a voluntary activity.</w:t>
            </w:r>
          </w:p>
          <w:p w14:paraId="7A73B2FE" w14:textId="77777777" w:rsidR="009E467A" w:rsidRPr="009E467A" w:rsidRDefault="009E467A" w:rsidP="006C5F58">
            <w:pPr>
              <w:spacing w:before="48" w:after="24" w:line="360" w:lineRule="auto"/>
              <w:ind w:right="60"/>
              <w:outlineLvl w:val="2"/>
              <w:rPr>
                <w:rFonts w:asciiTheme="minorHAnsi" w:eastAsia="Times New Roman" w:hAnsiTheme="minorHAnsi" w:cstheme="minorHAnsi"/>
                <w:b/>
                <w:bCs/>
                <w:color w:val="000000" w:themeColor="text1"/>
                <w:sz w:val="20"/>
                <w:szCs w:val="20"/>
              </w:rPr>
            </w:pPr>
            <w:r w:rsidRPr="009E467A">
              <w:rPr>
                <w:rFonts w:asciiTheme="minorHAnsi" w:eastAsia="Times New Roman" w:hAnsiTheme="minorHAnsi" w:cstheme="minorHAnsi"/>
                <w:b/>
                <w:bCs/>
                <w:color w:val="000000" w:themeColor="text1"/>
                <w:sz w:val="20"/>
                <w:szCs w:val="20"/>
              </w:rPr>
              <w:t>Charismatic, transformational style</w:t>
            </w:r>
          </w:p>
          <w:p w14:paraId="43A6BD53" w14:textId="77777777" w:rsidR="009E467A" w:rsidRPr="009E467A" w:rsidRDefault="009E467A" w:rsidP="006C5F58">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Telling people what to do does not inspire them to follow you. You have to appeal to them, showing how following you will lead them to their hearts' desire. They must want to follow you enough to stop what they are doing and perhaps walk into danger and situations that they would not normally consider risking.</w:t>
            </w:r>
          </w:p>
          <w:p w14:paraId="6EB9E726" w14:textId="77777777" w:rsidR="009E467A" w:rsidRPr="009E467A" w:rsidRDefault="009E467A" w:rsidP="006C5F58">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Leaders with a stronger </w:t>
            </w:r>
            <w:hyperlink r:id="rId94" w:history="1">
              <w:r w:rsidRPr="006C5F58">
                <w:rPr>
                  <w:rFonts w:asciiTheme="minorHAnsi" w:hAnsiTheme="minorHAnsi" w:cstheme="minorHAnsi"/>
                  <w:color w:val="000000" w:themeColor="text1"/>
                  <w:sz w:val="20"/>
                  <w:szCs w:val="20"/>
                </w:rPr>
                <w:t>charisma</w:t>
              </w:r>
            </w:hyperlink>
            <w:r w:rsidRPr="009E467A">
              <w:rPr>
                <w:rFonts w:asciiTheme="minorHAnsi" w:hAnsiTheme="minorHAnsi" w:cstheme="minorHAnsi"/>
                <w:color w:val="000000" w:themeColor="text1"/>
                <w:sz w:val="20"/>
                <w:szCs w:val="20"/>
              </w:rPr>
              <w:t> </w:t>
            </w:r>
            <w:r w:rsidRPr="009E467A">
              <w:rPr>
                <w:rFonts w:asciiTheme="minorHAnsi" w:hAnsiTheme="minorHAnsi" w:cstheme="minorHAnsi"/>
                <w:sz w:val="20"/>
                <w:szCs w:val="20"/>
              </w:rPr>
              <w:t>find it easier to attract people to their cause. As a part of their persuasion they typically promise </w:t>
            </w:r>
            <w:hyperlink r:id="rId95" w:history="1">
              <w:r w:rsidRPr="006C5F58">
                <w:rPr>
                  <w:rFonts w:asciiTheme="minorHAnsi" w:hAnsiTheme="minorHAnsi" w:cstheme="minorHAnsi"/>
                  <w:color w:val="000000" w:themeColor="text1"/>
                  <w:sz w:val="20"/>
                  <w:szCs w:val="20"/>
                </w:rPr>
                <w:t>transformational</w:t>
              </w:r>
            </w:hyperlink>
            <w:r w:rsidRPr="009E467A">
              <w:rPr>
                <w:rFonts w:asciiTheme="minorHAnsi" w:hAnsiTheme="minorHAnsi" w:cstheme="minorHAnsi"/>
                <w:color w:val="000000" w:themeColor="text1"/>
                <w:sz w:val="20"/>
                <w:szCs w:val="20"/>
              </w:rPr>
              <w:t> </w:t>
            </w:r>
            <w:r w:rsidRPr="009E467A">
              <w:rPr>
                <w:rFonts w:asciiTheme="minorHAnsi" w:hAnsiTheme="minorHAnsi" w:cstheme="minorHAnsi"/>
                <w:sz w:val="20"/>
                <w:szCs w:val="20"/>
              </w:rPr>
              <w:t>benefits, such that their followers will not just receive extrinsic rewards but will somehow become better people.</w:t>
            </w:r>
          </w:p>
          <w:p w14:paraId="392A3CB3" w14:textId="77777777" w:rsidR="00155D72" w:rsidRDefault="00155D72" w:rsidP="006C5F58">
            <w:pPr>
              <w:spacing w:before="48" w:after="24" w:line="360" w:lineRule="auto"/>
              <w:ind w:right="60"/>
              <w:outlineLvl w:val="2"/>
              <w:rPr>
                <w:rFonts w:asciiTheme="minorHAnsi" w:eastAsia="Times New Roman" w:hAnsiTheme="minorHAnsi" w:cstheme="minorHAnsi"/>
                <w:b/>
                <w:bCs/>
                <w:color w:val="000000" w:themeColor="text1"/>
                <w:sz w:val="20"/>
                <w:szCs w:val="20"/>
              </w:rPr>
            </w:pPr>
          </w:p>
          <w:p w14:paraId="6CE5A060" w14:textId="77777777" w:rsidR="009E467A" w:rsidRPr="009E467A" w:rsidRDefault="009E467A" w:rsidP="006C5F58">
            <w:pPr>
              <w:spacing w:before="48" w:after="24" w:line="360" w:lineRule="auto"/>
              <w:ind w:right="60"/>
              <w:outlineLvl w:val="2"/>
              <w:rPr>
                <w:rFonts w:asciiTheme="minorHAnsi" w:eastAsia="Times New Roman" w:hAnsiTheme="minorHAnsi" w:cstheme="minorHAnsi"/>
                <w:b/>
                <w:bCs/>
                <w:color w:val="000000" w:themeColor="text1"/>
                <w:sz w:val="20"/>
                <w:szCs w:val="20"/>
              </w:rPr>
            </w:pPr>
            <w:r w:rsidRPr="009E467A">
              <w:rPr>
                <w:rFonts w:asciiTheme="minorHAnsi" w:eastAsia="Times New Roman" w:hAnsiTheme="minorHAnsi" w:cstheme="minorHAnsi"/>
                <w:b/>
                <w:bCs/>
                <w:color w:val="000000" w:themeColor="text1"/>
                <w:sz w:val="20"/>
                <w:szCs w:val="20"/>
              </w:rPr>
              <w:lastRenderedPageBreak/>
              <w:t>People focus</w:t>
            </w:r>
          </w:p>
          <w:p w14:paraId="40468194" w14:textId="77777777" w:rsidR="009E467A" w:rsidRPr="009E467A" w:rsidRDefault="009E467A" w:rsidP="006C5F58">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Although many leaders have a charismatic style to some extent, this does not require a loud personality. They are always good with people, and </w:t>
            </w:r>
            <w:hyperlink r:id="rId96" w:history="1">
              <w:r w:rsidRPr="006C5F58">
                <w:rPr>
                  <w:rFonts w:asciiTheme="minorHAnsi" w:hAnsiTheme="minorHAnsi" w:cstheme="minorHAnsi"/>
                  <w:color w:val="000000" w:themeColor="text1"/>
                  <w:sz w:val="20"/>
                  <w:szCs w:val="20"/>
                </w:rPr>
                <w:t>quiet</w:t>
              </w:r>
            </w:hyperlink>
            <w:r w:rsidRPr="009E467A">
              <w:rPr>
                <w:rFonts w:asciiTheme="minorHAnsi" w:hAnsiTheme="minorHAnsi" w:cstheme="minorHAnsi"/>
                <w:color w:val="000000" w:themeColor="text1"/>
                <w:sz w:val="20"/>
                <w:szCs w:val="20"/>
              </w:rPr>
              <w:t> </w:t>
            </w:r>
            <w:r w:rsidRPr="009E467A">
              <w:rPr>
                <w:rFonts w:asciiTheme="minorHAnsi" w:hAnsiTheme="minorHAnsi" w:cstheme="minorHAnsi"/>
                <w:sz w:val="20"/>
                <w:szCs w:val="20"/>
              </w:rPr>
              <w:t>styles that give credit to others (and takes blame on themselves) are very effective at creating the loyalty that great leaders engender.</w:t>
            </w:r>
          </w:p>
          <w:p w14:paraId="6BE5EA99" w14:textId="77777777" w:rsidR="009E467A" w:rsidRPr="009E467A" w:rsidRDefault="009E467A" w:rsidP="006C5F58">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Although leaders are good with people, this does not mean they are friendly with them. In order to keep the mystique of leadership, they often retain a degree of separation and aloofness.</w:t>
            </w:r>
          </w:p>
          <w:p w14:paraId="6E65D5A2" w14:textId="77777777" w:rsidR="009E467A" w:rsidRPr="009E467A" w:rsidRDefault="009E467A" w:rsidP="006C5F58">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This does not mean that leaders do not pay attention to tasks - in fact they are often very achievement-focused. What they do realize, however, is the importance of enthusing others to work towards their vision.</w:t>
            </w:r>
          </w:p>
          <w:p w14:paraId="66405F4F" w14:textId="77777777" w:rsidR="009E467A" w:rsidRPr="009E467A" w:rsidRDefault="009E467A" w:rsidP="009E467A">
            <w:pPr>
              <w:spacing w:before="120" w:after="48" w:line="360" w:lineRule="auto"/>
              <w:ind w:left="60" w:right="60"/>
              <w:outlineLvl w:val="1"/>
              <w:rPr>
                <w:rFonts w:asciiTheme="minorHAnsi" w:eastAsia="Times New Roman" w:hAnsiTheme="minorHAnsi" w:cstheme="minorHAnsi"/>
                <w:b/>
                <w:bCs/>
                <w:color w:val="000000" w:themeColor="text1"/>
                <w:sz w:val="20"/>
                <w:szCs w:val="20"/>
              </w:rPr>
            </w:pPr>
            <w:r w:rsidRPr="009E467A">
              <w:rPr>
                <w:rFonts w:asciiTheme="minorHAnsi" w:eastAsia="Times New Roman" w:hAnsiTheme="minorHAnsi" w:cstheme="minorHAnsi"/>
                <w:b/>
                <w:bCs/>
                <w:color w:val="000000" w:themeColor="text1"/>
                <w:sz w:val="20"/>
                <w:szCs w:val="20"/>
              </w:rPr>
              <w:t>In summary</w:t>
            </w:r>
          </w:p>
          <w:p w14:paraId="4E9556AE" w14:textId="15541B89" w:rsidR="009E467A" w:rsidRDefault="009E467A" w:rsidP="006C5F58">
            <w:pPr>
              <w:spacing w:before="120" w:after="120" w:line="360" w:lineRule="auto"/>
              <w:ind w:right="108"/>
              <w:rPr>
                <w:rFonts w:asciiTheme="minorHAnsi" w:hAnsiTheme="minorHAnsi" w:cstheme="minorHAnsi"/>
                <w:sz w:val="20"/>
                <w:szCs w:val="20"/>
              </w:rPr>
            </w:pPr>
            <w:r w:rsidRPr="009E467A">
              <w:rPr>
                <w:rFonts w:asciiTheme="minorHAnsi" w:hAnsiTheme="minorHAnsi" w:cstheme="minorHAnsi"/>
                <w:sz w:val="20"/>
                <w:szCs w:val="20"/>
              </w:rPr>
              <w:t xml:space="preserve">This table summarizes the above and gives a sense of the differences between being a leader and being a manager. </w:t>
            </w:r>
          </w:p>
          <w:p w14:paraId="522B2A26" w14:textId="24676FCD" w:rsidR="009E467A" w:rsidRPr="009E467A" w:rsidRDefault="009E467A" w:rsidP="00155D72">
            <w:pPr>
              <w:spacing w:before="120" w:after="120" w:line="336" w:lineRule="atLeast"/>
              <w:ind w:right="108"/>
              <w:rPr>
                <w:rFonts w:asciiTheme="minorHAnsi" w:hAnsiTheme="minorHAnsi" w:cstheme="minorHAnsi"/>
                <w:sz w:val="20"/>
                <w:szCs w:val="20"/>
              </w:rPr>
            </w:pPr>
          </w:p>
          <w:tbl>
            <w:tblPr>
              <w:tblW w:w="4000" w:type="pct"/>
              <w:jc w:val="center"/>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firstRow="1" w:lastRow="0" w:firstColumn="1" w:lastColumn="0" w:noHBand="0" w:noVBand="1"/>
            </w:tblPr>
            <w:tblGrid>
              <w:gridCol w:w="1658"/>
              <w:gridCol w:w="2454"/>
              <w:gridCol w:w="2521"/>
            </w:tblGrid>
            <w:tr w:rsidR="009E467A" w:rsidRPr="009E467A" w14:paraId="647A96E2" w14:textId="77777777">
              <w:trPr>
                <w:trHeight w:val="44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FFFFCC"/>
                  <w:vAlign w:val="center"/>
                  <w:hideMark/>
                </w:tcPr>
                <w:p w14:paraId="5CFCE4F2" w14:textId="77777777" w:rsidR="009E467A" w:rsidRPr="009E467A" w:rsidRDefault="009E467A" w:rsidP="009E467A">
                  <w:pPr>
                    <w:spacing w:before="120" w:after="120" w:line="336" w:lineRule="atLeast"/>
                    <w:ind w:left="108" w:right="108"/>
                    <w:jc w:val="center"/>
                    <w:rPr>
                      <w:rFonts w:asciiTheme="minorHAnsi" w:hAnsiTheme="minorHAnsi" w:cstheme="minorHAnsi"/>
                      <w:sz w:val="20"/>
                      <w:szCs w:val="20"/>
                    </w:rPr>
                  </w:pPr>
                  <w:r w:rsidRPr="009E467A">
                    <w:rPr>
                      <w:rFonts w:asciiTheme="minorHAnsi" w:hAnsiTheme="minorHAnsi" w:cstheme="minorHAnsi"/>
                      <w:b/>
                      <w:bCs/>
                      <w:sz w:val="20"/>
                      <w:szCs w:val="20"/>
                    </w:rPr>
                    <w:t>Subject</w:t>
                  </w:r>
                </w:p>
              </w:tc>
              <w:tc>
                <w:tcPr>
                  <w:tcW w:w="1850" w:type="pct"/>
                  <w:tcBorders>
                    <w:top w:val="outset" w:sz="6" w:space="0" w:color="000080"/>
                    <w:left w:val="outset" w:sz="6" w:space="0" w:color="000080"/>
                    <w:bottom w:val="outset" w:sz="6" w:space="0" w:color="000080"/>
                    <w:right w:val="outset" w:sz="6" w:space="0" w:color="000080"/>
                  </w:tcBorders>
                  <w:shd w:val="clear" w:color="auto" w:fill="FFFFCC"/>
                  <w:vAlign w:val="center"/>
                  <w:hideMark/>
                </w:tcPr>
                <w:p w14:paraId="6CE7FC64" w14:textId="77777777" w:rsidR="009E467A" w:rsidRPr="009E467A" w:rsidRDefault="009E467A" w:rsidP="009E467A">
                  <w:pPr>
                    <w:spacing w:before="120" w:after="120" w:line="336" w:lineRule="atLeast"/>
                    <w:ind w:left="108" w:right="108"/>
                    <w:jc w:val="center"/>
                    <w:rPr>
                      <w:rFonts w:asciiTheme="minorHAnsi" w:hAnsiTheme="minorHAnsi" w:cstheme="minorHAnsi"/>
                      <w:sz w:val="20"/>
                      <w:szCs w:val="20"/>
                    </w:rPr>
                  </w:pPr>
                  <w:r w:rsidRPr="009E467A">
                    <w:rPr>
                      <w:rFonts w:asciiTheme="minorHAnsi" w:hAnsiTheme="minorHAnsi" w:cstheme="minorHAnsi"/>
                      <w:b/>
                      <w:bCs/>
                      <w:sz w:val="20"/>
                      <w:szCs w:val="20"/>
                    </w:rPr>
                    <w:t>Leader</w:t>
                  </w:r>
                </w:p>
              </w:tc>
              <w:tc>
                <w:tcPr>
                  <w:tcW w:w="1900" w:type="pct"/>
                  <w:tcBorders>
                    <w:top w:val="outset" w:sz="6" w:space="0" w:color="000080"/>
                    <w:left w:val="outset" w:sz="6" w:space="0" w:color="000080"/>
                    <w:bottom w:val="outset" w:sz="6" w:space="0" w:color="000080"/>
                    <w:right w:val="outset" w:sz="6" w:space="0" w:color="000080"/>
                  </w:tcBorders>
                  <w:shd w:val="clear" w:color="auto" w:fill="FFFFCC"/>
                  <w:vAlign w:val="center"/>
                  <w:hideMark/>
                </w:tcPr>
                <w:p w14:paraId="1ACA786C" w14:textId="77777777" w:rsidR="009E467A" w:rsidRPr="009E467A" w:rsidRDefault="009E467A" w:rsidP="009E467A">
                  <w:pPr>
                    <w:spacing w:before="120" w:after="120" w:line="336" w:lineRule="atLeast"/>
                    <w:ind w:left="108" w:right="108"/>
                    <w:jc w:val="center"/>
                    <w:rPr>
                      <w:rFonts w:asciiTheme="minorHAnsi" w:hAnsiTheme="minorHAnsi" w:cstheme="minorHAnsi"/>
                      <w:sz w:val="20"/>
                      <w:szCs w:val="20"/>
                    </w:rPr>
                  </w:pPr>
                  <w:r w:rsidRPr="009E467A">
                    <w:rPr>
                      <w:rFonts w:asciiTheme="minorHAnsi" w:hAnsiTheme="minorHAnsi" w:cstheme="minorHAnsi"/>
                      <w:b/>
                      <w:bCs/>
                      <w:sz w:val="20"/>
                      <w:szCs w:val="20"/>
                    </w:rPr>
                    <w:t>Manager</w:t>
                  </w:r>
                </w:p>
              </w:tc>
            </w:tr>
            <w:tr w:rsidR="009E467A" w:rsidRPr="009E467A" w14:paraId="6DAE0A06"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4DFB3929"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Essence</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39CCCAAA"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Change</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00879D66"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Stability</w:t>
                  </w:r>
                </w:p>
              </w:tc>
            </w:tr>
            <w:tr w:rsidR="009E467A" w:rsidRPr="009E467A" w14:paraId="48AEB808"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48C37C52"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Focus</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0E8529A3"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Leading people</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259B0F82"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Managing work</w:t>
                  </w:r>
                </w:p>
              </w:tc>
            </w:tr>
            <w:tr w:rsidR="009E467A" w:rsidRPr="009E467A" w14:paraId="61B3527B"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71D6E185"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Have</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5B96AA9E"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Followers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3E1C609E"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Subordinates</w:t>
                  </w:r>
                </w:p>
              </w:tc>
            </w:tr>
            <w:tr w:rsidR="009E467A" w:rsidRPr="009E467A" w14:paraId="246C194A"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377024A8"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Horizon</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643B110E"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Long-term</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490A1FA0"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Short-term</w:t>
                  </w:r>
                </w:p>
              </w:tc>
            </w:tr>
            <w:tr w:rsidR="009E467A" w:rsidRPr="009E467A" w14:paraId="29AA83CA"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6212EF64"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Seeks</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0B76C26C"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Vision</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660D5CB5"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Objectives</w:t>
                  </w:r>
                </w:p>
              </w:tc>
            </w:tr>
            <w:tr w:rsidR="009E467A" w:rsidRPr="009E467A" w14:paraId="6184717F"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0D8EB5C7"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Approach</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36E03B28"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Sets direction</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534A3948"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 Plans detail</w:t>
                  </w:r>
                </w:p>
              </w:tc>
            </w:tr>
            <w:tr w:rsidR="009E467A" w:rsidRPr="009E467A" w14:paraId="7C02A98A"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3102F605"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Decision</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59A4F256"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Facilitates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27F1A2E3"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Makes</w:t>
                  </w:r>
                </w:p>
              </w:tc>
            </w:tr>
            <w:tr w:rsidR="009E467A" w:rsidRPr="009E467A" w14:paraId="4BF4D693"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0D2F137D"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Power</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620B5BBB"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Personal charisma</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68CAED0C"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Formal authority</w:t>
                  </w:r>
                </w:p>
              </w:tc>
            </w:tr>
            <w:tr w:rsidR="009E467A" w:rsidRPr="009E467A" w14:paraId="77F86775"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0AD8B0DA"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Appeal to</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360560CE"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Heart</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075F8EDD"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Head</w:t>
                  </w:r>
                </w:p>
              </w:tc>
            </w:tr>
            <w:tr w:rsidR="009E467A" w:rsidRPr="009E467A" w14:paraId="67C9F05A"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0FA5F608"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Energy</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6CDC5490"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Passion</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5BA51956"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Control</w:t>
                  </w:r>
                </w:p>
              </w:tc>
            </w:tr>
            <w:tr w:rsidR="009E467A" w:rsidRPr="009E467A" w14:paraId="4A9325EB"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49168D0E"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Culture</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012E1C32"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Shapes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60FC4FED"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Enacts</w:t>
                  </w:r>
                </w:p>
              </w:tc>
            </w:tr>
            <w:tr w:rsidR="009E467A" w:rsidRPr="009E467A" w14:paraId="7CBD30F9"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0A22801E"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Dynamic</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6899A6E8"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Proactive</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69A51255"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Reactive</w:t>
                  </w:r>
                </w:p>
              </w:tc>
            </w:tr>
            <w:tr w:rsidR="009E467A" w:rsidRPr="009E467A" w14:paraId="4E831158"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010CC875"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Persuasion</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6272D7B1"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Sell</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6AC97B10"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Tell</w:t>
                  </w:r>
                </w:p>
              </w:tc>
            </w:tr>
            <w:tr w:rsidR="009E467A" w:rsidRPr="009E467A" w14:paraId="3B1C7A4A" w14:textId="77777777">
              <w:trPr>
                <w:trHeight w:val="24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153D329D"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Style</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67CB7C1C" w14:textId="77777777" w:rsidR="009E467A" w:rsidRPr="009E467A" w:rsidRDefault="006B1AE8" w:rsidP="009E467A">
                  <w:pPr>
                    <w:ind w:left="60" w:right="60"/>
                    <w:jc w:val="center"/>
                    <w:rPr>
                      <w:rFonts w:asciiTheme="minorHAnsi" w:eastAsia="Times New Roman" w:hAnsiTheme="minorHAnsi" w:cstheme="minorHAnsi"/>
                      <w:sz w:val="20"/>
                      <w:szCs w:val="20"/>
                    </w:rPr>
                  </w:pPr>
                  <w:hyperlink r:id="rId97" w:history="1">
                    <w:r w:rsidR="009E467A" w:rsidRPr="006C5F58">
                      <w:rPr>
                        <w:rFonts w:asciiTheme="minorHAnsi" w:eastAsia="Times New Roman" w:hAnsiTheme="minorHAnsi" w:cstheme="minorHAnsi"/>
                        <w:color w:val="000000" w:themeColor="text1"/>
                        <w:sz w:val="20"/>
                        <w:szCs w:val="20"/>
                      </w:rPr>
                      <w:t>Transformational</w:t>
                    </w:r>
                  </w:hyperlink>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04653E87" w14:textId="77777777" w:rsidR="009E467A" w:rsidRPr="009E467A" w:rsidRDefault="006B1AE8" w:rsidP="009E467A">
                  <w:pPr>
                    <w:ind w:left="60" w:right="60"/>
                    <w:jc w:val="center"/>
                    <w:rPr>
                      <w:rFonts w:asciiTheme="minorHAnsi" w:eastAsia="Times New Roman" w:hAnsiTheme="minorHAnsi" w:cstheme="minorHAnsi"/>
                      <w:sz w:val="20"/>
                      <w:szCs w:val="20"/>
                    </w:rPr>
                  </w:pPr>
                  <w:hyperlink r:id="rId98" w:history="1">
                    <w:r w:rsidR="009E467A" w:rsidRPr="006C5F58">
                      <w:rPr>
                        <w:rFonts w:asciiTheme="minorHAnsi" w:eastAsia="Times New Roman" w:hAnsiTheme="minorHAnsi" w:cstheme="minorHAnsi"/>
                        <w:color w:val="000000" w:themeColor="text1"/>
                        <w:sz w:val="20"/>
                        <w:szCs w:val="20"/>
                      </w:rPr>
                      <w:t>Transactional</w:t>
                    </w:r>
                  </w:hyperlink>
                </w:p>
              </w:tc>
            </w:tr>
            <w:tr w:rsidR="009E467A" w:rsidRPr="009E467A" w14:paraId="1EF1B9C5" w14:textId="77777777">
              <w:trPr>
                <w:trHeight w:val="24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4E8C3A08"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Exchange</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749B13E1"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Excitement for work</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7C5689CF"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Money for work</w:t>
                  </w:r>
                </w:p>
              </w:tc>
            </w:tr>
            <w:tr w:rsidR="009E467A" w:rsidRPr="009E467A" w14:paraId="185B8A13"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3A707FE0"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lastRenderedPageBreak/>
                    <w:t>Likes</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08E68EE4"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Striving</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1004847E"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Action</w:t>
                  </w:r>
                </w:p>
              </w:tc>
            </w:tr>
            <w:tr w:rsidR="009E467A" w:rsidRPr="009E467A" w14:paraId="68315D14"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0ACCCC81"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Wants</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6DCE1CEB"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Achievement</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17385C15"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Results</w:t>
                  </w:r>
                </w:p>
              </w:tc>
            </w:tr>
            <w:tr w:rsidR="009E467A" w:rsidRPr="009E467A" w14:paraId="0548CCD3"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48CCC519"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Risk</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72B21B15"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Takes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35C5EE04"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Minimizes</w:t>
                  </w:r>
                </w:p>
              </w:tc>
            </w:tr>
            <w:tr w:rsidR="009E467A" w:rsidRPr="009E467A" w14:paraId="46D841B6"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54E66510"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Rules</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25BFE94F"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Breaks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4E665503"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Makes</w:t>
                  </w:r>
                </w:p>
              </w:tc>
            </w:tr>
            <w:tr w:rsidR="009E467A" w:rsidRPr="009E467A" w14:paraId="4BED894A"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715DB2FD"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Conflict</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32A885E1"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Uses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0624C6DC"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Avoids</w:t>
                  </w:r>
                </w:p>
              </w:tc>
            </w:tr>
            <w:tr w:rsidR="009E467A" w:rsidRPr="009E467A" w14:paraId="14B77462"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72B8AB87"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Direction</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31995D78"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New roads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63A38F25"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Existing roads</w:t>
                  </w:r>
                </w:p>
              </w:tc>
            </w:tr>
            <w:tr w:rsidR="009E467A" w:rsidRPr="009E467A" w14:paraId="7123D4DA"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5CF88354"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Truth</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44D32267"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Seeks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72DBB10B"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Establishes</w:t>
                  </w:r>
                </w:p>
              </w:tc>
            </w:tr>
            <w:tr w:rsidR="009E467A" w:rsidRPr="009E467A" w14:paraId="35D1B230"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06A991BB"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Concern</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32486104"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What is right</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1DBEA521"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Being right</w:t>
                  </w:r>
                </w:p>
              </w:tc>
            </w:tr>
            <w:tr w:rsidR="009E467A" w:rsidRPr="009E467A" w14:paraId="2AD14D61"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48ADB50D"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Credit</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4B0796DA"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Gives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7D330EF2"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Takes</w:t>
                  </w:r>
                </w:p>
              </w:tc>
            </w:tr>
            <w:tr w:rsidR="009E467A" w:rsidRPr="009E467A" w14:paraId="0FBE3EAB" w14:textId="77777777">
              <w:trPr>
                <w:trHeight w:val="320"/>
                <w:tblCellSpacing w:w="0" w:type="dxa"/>
                <w:jc w:val="center"/>
              </w:trPr>
              <w:tc>
                <w:tcPr>
                  <w:tcW w:w="1250" w:type="pct"/>
                  <w:tcBorders>
                    <w:top w:val="outset" w:sz="6" w:space="0" w:color="000080"/>
                    <w:left w:val="outset" w:sz="6" w:space="0" w:color="000080"/>
                    <w:bottom w:val="outset" w:sz="6" w:space="0" w:color="000080"/>
                    <w:right w:val="outset" w:sz="6" w:space="0" w:color="000080"/>
                  </w:tcBorders>
                  <w:shd w:val="clear" w:color="auto" w:fill="CCFFFF"/>
                  <w:vAlign w:val="center"/>
                  <w:hideMark/>
                </w:tcPr>
                <w:p w14:paraId="3A9258A2"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Blame</w:t>
                  </w:r>
                </w:p>
              </w:tc>
              <w:tc>
                <w:tcPr>
                  <w:tcW w:w="1850" w:type="pct"/>
                  <w:tcBorders>
                    <w:top w:val="outset" w:sz="6" w:space="0" w:color="000080"/>
                    <w:left w:val="outset" w:sz="6" w:space="0" w:color="000080"/>
                    <w:bottom w:val="outset" w:sz="6" w:space="0" w:color="000080"/>
                    <w:right w:val="outset" w:sz="6" w:space="0" w:color="000080"/>
                  </w:tcBorders>
                  <w:vAlign w:val="center"/>
                  <w:hideMark/>
                </w:tcPr>
                <w:p w14:paraId="1B5F02E4"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Takes</w:t>
                  </w:r>
                </w:p>
              </w:tc>
              <w:tc>
                <w:tcPr>
                  <w:tcW w:w="1900" w:type="pct"/>
                  <w:tcBorders>
                    <w:top w:val="outset" w:sz="6" w:space="0" w:color="000080"/>
                    <w:left w:val="outset" w:sz="6" w:space="0" w:color="000080"/>
                    <w:bottom w:val="outset" w:sz="6" w:space="0" w:color="000080"/>
                    <w:right w:val="outset" w:sz="6" w:space="0" w:color="000080"/>
                  </w:tcBorders>
                  <w:vAlign w:val="center"/>
                  <w:hideMark/>
                </w:tcPr>
                <w:p w14:paraId="26FE959C" w14:textId="77777777" w:rsidR="009E467A" w:rsidRPr="009E467A" w:rsidRDefault="009E467A" w:rsidP="009E467A">
                  <w:pPr>
                    <w:ind w:left="60" w:right="60"/>
                    <w:jc w:val="center"/>
                    <w:rPr>
                      <w:rFonts w:asciiTheme="minorHAnsi" w:eastAsia="Times New Roman" w:hAnsiTheme="minorHAnsi" w:cstheme="minorHAnsi"/>
                      <w:sz w:val="20"/>
                      <w:szCs w:val="20"/>
                    </w:rPr>
                  </w:pPr>
                  <w:r w:rsidRPr="009E467A">
                    <w:rPr>
                      <w:rFonts w:asciiTheme="minorHAnsi" w:eastAsia="Times New Roman" w:hAnsiTheme="minorHAnsi" w:cstheme="minorHAnsi"/>
                      <w:sz w:val="20"/>
                      <w:szCs w:val="20"/>
                    </w:rPr>
                    <w:t>Blames</w:t>
                  </w:r>
                </w:p>
              </w:tc>
            </w:tr>
          </w:tbl>
          <w:p w14:paraId="1076D40E" w14:textId="77777777" w:rsidR="009E467A" w:rsidRPr="009E467A" w:rsidRDefault="009E467A" w:rsidP="009E467A">
            <w:pPr>
              <w:spacing w:before="120" w:after="120" w:line="336" w:lineRule="atLeast"/>
              <w:ind w:left="108" w:right="108"/>
            </w:pPr>
            <w:r w:rsidRPr="009E467A">
              <w:t> </w:t>
            </w:r>
          </w:p>
          <w:p w14:paraId="39B1DDD3" w14:textId="72495FF8" w:rsidR="006C5F58" w:rsidRPr="009E467A" w:rsidRDefault="006C5F58" w:rsidP="00213708">
            <w:pPr>
              <w:spacing w:line="360" w:lineRule="auto"/>
              <w:rPr>
                <w:rFonts w:asciiTheme="minorHAnsi" w:hAnsiTheme="minorHAnsi" w:cstheme="minorHAnsi"/>
                <w:sz w:val="20"/>
                <w:szCs w:val="20"/>
              </w:rPr>
            </w:pPr>
            <w:bookmarkStart w:id="7" w:name="see"/>
            <w:bookmarkEnd w:id="7"/>
          </w:p>
        </w:tc>
      </w:tr>
    </w:tbl>
    <w:p w14:paraId="27BB0551" w14:textId="77777777" w:rsidR="001E0330" w:rsidRDefault="001E0330" w:rsidP="004030DB">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p>
    <w:p w14:paraId="028E4BC9" w14:textId="77777777" w:rsidR="001E0330" w:rsidRPr="00C14315" w:rsidRDefault="001E0330" w:rsidP="001E0330">
      <w:pPr>
        <w:pStyle w:val="Currbullet2"/>
        <w:numPr>
          <w:ilvl w:val="0"/>
          <w:numId w:val="0"/>
        </w:numPr>
        <w:tabs>
          <w:tab w:val="clear" w:pos="397"/>
          <w:tab w:val="left" w:pos="1130"/>
        </w:tabs>
        <w:spacing w:line="360" w:lineRule="auto"/>
        <w:rPr>
          <w:i w:val="0"/>
          <w:sz w:val="20"/>
          <w:szCs w:val="20"/>
        </w:rPr>
      </w:pPr>
      <w:r>
        <w:rPr>
          <w:i w:val="0"/>
          <w:sz w:val="20"/>
          <w:szCs w:val="20"/>
        </w:rPr>
        <w:tab/>
      </w:r>
    </w:p>
    <w:p w14:paraId="27FE0057" w14:textId="32FF6AA2" w:rsidR="001E0330" w:rsidRPr="00BE6EB5" w:rsidRDefault="001E0330" w:rsidP="001E0330">
      <w:pPr>
        <w:pStyle w:val="Heading4"/>
        <w:spacing w:line="360" w:lineRule="auto"/>
        <w:rPr>
          <w:rFonts w:asciiTheme="minorHAnsi" w:hAnsiTheme="minorHAnsi" w:cstheme="minorHAnsi"/>
        </w:rPr>
      </w:pPr>
      <w:r>
        <w:rPr>
          <w:rFonts w:asciiTheme="minorHAnsi" w:hAnsiTheme="minorHAnsi" w:cstheme="minorHAnsi"/>
        </w:rPr>
        <w:t>Leadership Theories</w:t>
      </w:r>
    </w:p>
    <w:p w14:paraId="3A445B1D" w14:textId="26275090" w:rsidR="001E0330" w:rsidRDefault="001E0330" w:rsidP="004030DB">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Pr>
          <w:rFonts w:asciiTheme="minorHAnsi" w:hAnsiTheme="minorHAnsi" w:cstheme="minorHAnsi"/>
          <w:i w:val="0"/>
          <w:color w:val="333333"/>
          <w:sz w:val="20"/>
          <w:szCs w:val="20"/>
        </w:rPr>
        <w:t>The subject of leadership has been studied for hundreds of years and reveals an evolving succession of theories.  The earliest theories focus mostly on the character and personality of successful leaders and how they behaved.  The more recent theories focus on what leaders actually do rather than on them needing to have certain innate qualities or traits.</w:t>
      </w:r>
    </w:p>
    <w:p w14:paraId="4CC7C041" w14:textId="3FC4A6BF" w:rsidR="001E0330" w:rsidRDefault="00B77907" w:rsidP="004030DB">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Pr>
          <w:rFonts w:asciiTheme="minorHAnsi" w:hAnsiTheme="minorHAnsi" w:cstheme="minorHAnsi"/>
          <w:i w:val="0"/>
          <w:color w:val="333333"/>
          <w:sz w:val="20"/>
          <w:szCs w:val="20"/>
        </w:rPr>
        <w:t>Early trait theories attempted to create a list of leadership qualities and behaviours associated with “good” leaders</w:t>
      </w:r>
      <w:r w:rsidR="0074736D">
        <w:rPr>
          <w:rFonts w:asciiTheme="minorHAnsi" w:hAnsiTheme="minorHAnsi" w:cstheme="minorHAnsi"/>
          <w:i w:val="0"/>
          <w:color w:val="333333"/>
          <w:sz w:val="20"/>
          <w:szCs w:val="20"/>
        </w:rPr>
        <w:t xml:space="preserve">.  </w:t>
      </w:r>
      <w:r w:rsidR="000B32C0">
        <w:rPr>
          <w:rFonts w:asciiTheme="minorHAnsi" w:hAnsiTheme="minorHAnsi" w:cstheme="minorHAnsi"/>
          <w:i w:val="0"/>
          <w:color w:val="333333"/>
          <w:sz w:val="20"/>
          <w:szCs w:val="20"/>
        </w:rPr>
        <w:t>They saw these aspects as what anyone who wanted to lead needed to possess to be successful.  They derived that a leader must have sic basic qualities to be a leader.  They are:</w:t>
      </w:r>
    </w:p>
    <w:p w14:paraId="20783CE3" w14:textId="391B3459" w:rsidR="000B32C0" w:rsidRPr="00E306D6" w:rsidRDefault="000B32C0" w:rsidP="004030DB">
      <w:pPr>
        <w:pStyle w:val="NormalWeb"/>
        <w:shd w:val="clear" w:color="auto" w:fill="FFFFFF"/>
        <w:spacing w:before="0" w:beforeAutospacing="0" w:after="150" w:afterAutospacing="0" w:line="360" w:lineRule="auto"/>
        <w:rPr>
          <w:rFonts w:asciiTheme="minorHAnsi" w:hAnsiTheme="minorHAnsi" w:cstheme="minorHAnsi"/>
          <w:i w:val="0"/>
          <w:color w:val="333333"/>
          <w:sz w:val="20"/>
          <w:szCs w:val="20"/>
        </w:rPr>
      </w:pPr>
      <w:r>
        <w:rPr>
          <w:rFonts w:asciiTheme="minorHAnsi" w:hAnsiTheme="minorHAnsi" w:cstheme="minorHAnsi"/>
          <w:i w:val="0"/>
          <w:noProof/>
          <w:color w:val="333333"/>
          <w:sz w:val="20"/>
          <w:szCs w:val="20"/>
          <w:lang w:val="en-ZA" w:eastAsia="en-ZA"/>
        </w:rPr>
        <w:lastRenderedPageBreak/>
        <w:drawing>
          <wp:inline distT="0" distB="0" distL="0" distR="0" wp14:anchorId="63B40D93" wp14:editId="56A72D7C">
            <wp:extent cx="5274945" cy="3077210"/>
            <wp:effectExtent l="0" t="0" r="0" b="889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599C7F22" w14:textId="77777777" w:rsidR="005A1357" w:rsidRDefault="005A1357" w:rsidP="001C0E00">
      <w:pPr>
        <w:pStyle w:val="Currbullet2"/>
        <w:numPr>
          <w:ilvl w:val="0"/>
          <w:numId w:val="0"/>
        </w:numPr>
        <w:tabs>
          <w:tab w:val="clear" w:pos="397"/>
          <w:tab w:val="left" w:pos="1130"/>
        </w:tabs>
        <w:spacing w:line="360" w:lineRule="auto"/>
        <w:rPr>
          <w:i w:val="0"/>
          <w:sz w:val="20"/>
          <w:szCs w:val="20"/>
        </w:rPr>
      </w:pPr>
      <w:r>
        <w:rPr>
          <w:i w:val="0"/>
          <w:sz w:val="20"/>
          <w:szCs w:val="20"/>
        </w:rPr>
        <w:t>Many of history’s great leaders had this type of persona, but there have been some significant exceptions that have damaged such theories.</w:t>
      </w:r>
    </w:p>
    <w:p w14:paraId="2C3015C9" w14:textId="77777777" w:rsidR="004F78E1" w:rsidRDefault="005A1357" w:rsidP="001C0E00">
      <w:pPr>
        <w:pStyle w:val="Currbullet2"/>
        <w:numPr>
          <w:ilvl w:val="0"/>
          <w:numId w:val="0"/>
        </w:numPr>
        <w:tabs>
          <w:tab w:val="clear" w:pos="397"/>
          <w:tab w:val="left" w:pos="1130"/>
        </w:tabs>
        <w:spacing w:line="360" w:lineRule="auto"/>
        <w:rPr>
          <w:i w:val="0"/>
          <w:sz w:val="20"/>
          <w:szCs w:val="20"/>
        </w:rPr>
      </w:pPr>
      <w:r>
        <w:rPr>
          <w:i w:val="0"/>
          <w:sz w:val="20"/>
          <w:szCs w:val="20"/>
        </w:rPr>
        <w:t>The need for effective leaders within organisations has led to theories and methodologies that rely on behaviours that can be learned rather than “traits” that a person either does or does not have.</w:t>
      </w:r>
      <w:r w:rsidR="004F78E1">
        <w:rPr>
          <w:i w:val="0"/>
          <w:sz w:val="20"/>
          <w:szCs w:val="20"/>
        </w:rPr>
        <w:t xml:space="preserve">  This plethora of research has led to four different types of leadership theories:</w:t>
      </w:r>
    </w:p>
    <w:p w14:paraId="5BEB7D04" w14:textId="07B1BA7E" w:rsidR="00FB564A" w:rsidRDefault="004F78E1" w:rsidP="004F78E1">
      <w:pPr>
        <w:pStyle w:val="Currbullet2"/>
        <w:numPr>
          <w:ilvl w:val="0"/>
          <w:numId w:val="99"/>
        </w:numPr>
        <w:tabs>
          <w:tab w:val="clear" w:pos="397"/>
          <w:tab w:val="left" w:pos="1130"/>
        </w:tabs>
        <w:spacing w:line="360" w:lineRule="auto"/>
        <w:rPr>
          <w:i w:val="0"/>
          <w:sz w:val="20"/>
          <w:szCs w:val="20"/>
        </w:rPr>
      </w:pPr>
      <w:r>
        <w:rPr>
          <w:i w:val="0"/>
          <w:sz w:val="20"/>
          <w:szCs w:val="20"/>
        </w:rPr>
        <w:t>Contingency theories – basic premise of this theory is that there is no one leadership style that suits all situations.  Success comes from several factors of which leadership is one.  Features of the situation and the followers are also significant.</w:t>
      </w:r>
    </w:p>
    <w:p w14:paraId="2898C45C" w14:textId="503B15F5" w:rsidR="004F78E1" w:rsidRDefault="004F78E1" w:rsidP="004F78E1">
      <w:pPr>
        <w:pStyle w:val="Currbullet2"/>
        <w:numPr>
          <w:ilvl w:val="0"/>
          <w:numId w:val="99"/>
        </w:numPr>
        <w:tabs>
          <w:tab w:val="clear" w:pos="397"/>
          <w:tab w:val="left" w:pos="1130"/>
        </w:tabs>
        <w:spacing w:line="360" w:lineRule="auto"/>
        <w:rPr>
          <w:i w:val="0"/>
          <w:sz w:val="20"/>
          <w:szCs w:val="20"/>
        </w:rPr>
      </w:pPr>
      <w:r>
        <w:rPr>
          <w:i w:val="0"/>
          <w:sz w:val="20"/>
          <w:szCs w:val="20"/>
        </w:rPr>
        <w:t xml:space="preserve">Situational theories – suggest that it is circumstances that a leader faces that determines his behaviour. </w:t>
      </w:r>
    </w:p>
    <w:p w14:paraId="56BDF3B4" w14:textId="70F43B18" w:rsidR="004F78E1" w:rsidRDefault="004F78E1" w:rsidP="004F78E1">
      <w:pPr>
        <w:pStyle w:val="Currbullet2"/>
        <w:numPr>
          <w:ilvl w:val="0"/>
          <w:numId w:val="99"/>
        </w:numPr>
        <w:tabs>
          <w:tab w:val="clear" w:pos="397"/>
          <w:tab w:val="left" w:pos="1130"/>
        </w:tabs>
        <w:spacing w:line="360" w:lineRule="auto"/>
        <w:rPr>
          <w:i w:val="0"/>
          <w:sz w:val="20"/>
          <w:szCs w:val="20"/>
        </w:rPr>
      </w:pPr>
      <w:r>
        <w:rPr>
          <w:i w:val="0"/>
          <w:sz w:val="20"/>
          <w:szCs w:val="20"/>
        </w:rPr>
        <w:t xml:space="preserve">Transactional or Exchange Theories </w:t>
      </w:r>
      <w:r w:rsidR="00916754">
        <w:rPr>
          <w:i w:val="0"/>
          <w:sz w:val="20"/>
          <w:szCs w:val="20"/>
        </w:rPr>
        <w:t>–</w:t>
      </w:r>
      <w:r>
        <w:rPr>
          <w:i w:val="0"/>
          <w:sz w:val="20"/>
          <w:szCs w:val="20"/>
        </w:rPr>
        <w:t xml:space="preserve"> </w:t>
      </w:r>
      <w:r w:rsidR="00916754">
        <w:rPr>
          <w:i w:val="0"/>
          <w:sz w:val="20"/>
          <w:szCs w:val="20"/>
        </w:rPr>
        <w:t>feature a defined transaction being made between a leader and his/her followers.  Action is required when performance is above or below this agreed level.</w:t>
      </w:r>
    </w:p>
    <w:p w14:paraId="2808B428" w14:textId="16BD51FD" w:rsidR="00916754" w:rsidRDefault="00C85760" w:rsidP="004F78E1">
      <w:pPr>
        <w:pStyle w:val="Currbullet2"/>
        <w:numPr>
          <w:ilvl w:val="0"/>
          <w:numId w:val="99"/>
        </w:numPr>
        <w:tabs>
          <w:tab w:val="clear" w:pos="397"/>
          <w:tab w:val="left" w:pos="1130"/>
        </w:tabs>
        <w:spacing w:line="360" w:lineRule="auto"/>
        <w:rPr>
          <w:i w:val="0"/>
          <w:sz w:val="20"/>
          <w:szCs w:val="20"/>
        </w:rPr>
      </w:pPr>
      <w:r>
        <w:rPr>
          <w:i w:val="0"/>
          <w:sz w:val="20"/>
          <w:szCs w:val="20"/>
        </w:rPr>
        <w:t xml:space="preserve">Transformational theories – concentrate on the links formed between </w:t>
      </w:r>
      <w:r w:rsidR="00675A54">
        <w:rPr>
          <w:i w:val="0"/>
          <w:sz w:val="20"/>
          <w:szCs w:val="20"/>
        </w:rPr>
        <w:t>a leader and his/her followers.  This leader will inspire and motivate each team member to maximise their performance because they understand the significance of the task overall.</w:t>
      </w:r>
    </w:p>
    <w:p w14:paraId="6A88765F" w14:textId="77777777" w:rsidR="00D12665" w:rsidRDefault="00D12665" w:rsidP="00D12665">
      <w:pPr>
        <w:pStyle w:val="Currbullet2"/>
        <w:numPr>
          <w:ilvl w:val="0"/>
          <w:numId w:val="0"/>
        </w:numPr>
        <w:tabs>
          <w:tab w:val="clear" w:pos="397"/>
          <w:tab w:val="left" w:pos="1130"/>
        </w:tabs>
        <w:spacing w:line="360" w:lineRule="auto"/>
        <w:rPr>
          <w:i w:val="0"/>
          <w:sz w:val="20"/>
          <w:szCs w:val="20"/>
        </w:rPr>
      </w:pPr>
    </w:p>
    <w:p w14:paraId="4D956D7D" w14:textId="7896293A" w:rsidR="00D12665" w:rsidRDefault="00D12665" w:rsidP="00D12665">
      <w:pPr>
        <w:pStyle w:val="Currbullet2"/>
        <w:numPr>
          <w:ilvl w:val="0"/>
          <w:numId w:val="0"/>
        </w:numPr>
        <w:tabs>
          <w:tab w:val="clear" w:pos="397"/>
          <w:tab w:val="left" w:pos="1130"/>
        </w:tabs>
        <w:spacing w:line="360" w:lineRule="auto"/>
        <w:rPr>
          <w:b/>
          <w:i w:val="0"/>
        </w:rPr>
      </w:pPr>
      <w:r w:rsidRPr="00D12665">
        <w:rPr>
          <w:b/>
          <w:i w:val="0"/>
        </w:rPr>
        <w:t>Blake-Mouton Managerial Grid</w:t>
      </w:r>
    </w:p>
    <w:p w14:paraId="33B88796" w14:textId="19B9DD1E" w:rsidR="00D12665" w:rsidRDefault="00D12665" w:rsidP="00D12665">
      <w:pPr>
        <w:pStyle w:val="Currbullet2"/>
        <w:numPr>
          <w:ilvl w:val="0"/>
          <w:numId w:val="0"/>
        </w:numPr>
        <w:tabs>
          <w:tab w:val="clear" w:pos="397"/>
          <w:tab w:val="left" w:pos="1130"/>
        </w:tabs>
        <w:spacing w:line="360" w:lineRule="auto"/>
        <w:jc w:val="left"/>
        <w:rPr>
          <w:i w:val="0"/>
          <w:sz w:val="20"/>
          <w:szCs w:val="20"/>
        </w:rPr>
      </w:pPr>
      <w:r w:rsidRPr="00D12665">
        <w:rPr>
          <w:i w:val="0"/>
          <w:sz w:val="20"/>
          <w:szCs w:val="20"/>
        </w:rPr>
        <w:t>The Blake-Mouton Managerial Grid is a system that can be used to group</w:t>
      </w:r>
      <w:r>
        <w:rPr>
          <w:i w:val="0"/>
          <w:sz w:val="20"/>
          <w:szCs w:val="20"/>
        </w:rPr>
        <w:t xml:space="preserve"> similar leaders into categories based on the methods they use.</w:t>
      </w:r>
    </w:p>
    <w:p w14:paraId="10321300" w14:textId="4298B8AE" w:rsidR="00D12665" w:rsidRDefault="00F940EA" w:rsidP="00D12665">
      <w:pPr>
        <w:pStyle w:val="Currbullet2"/>
        <w:numPr>
          <w:ilvl w:val="0"/>
          <w:numId w:val="0"/>
        </w:numPr>
        <w:tabs>
          <w:tab w:val="clear" w:pos="397"/>
          <w:tab w:val="left" w:pos="1130"/>
        </w:tabs>
        <w:spacing w:line="360" w:lineRule="auto"/>
        <w:jc w:val="left"/>
        <w:rPr>
          <w:i w:val="0"/>
          <w:sz w:val="20"/>
          <w:szCs w:val="20"/>
        </w:rPr>
      </w:pPr>
      <w:r>
        <w:rPr>
          <w:i w:val="0"/>
          <w:sz w:val="20"/>
          <w:szCs w:val="20"/>
        </w:rPr>
        <w:lastRenderedPageBreak/>
        <w:t>While no organisational system will ever be perfectly complete, this grid is a great way to understand more about certain leader</w:t>
      </w:r>
      <w:r w:rsidR="003F65D7">
        <w:rPr>
          <w:i w:val="0"/>
          <w:sz w:val="20"/>
          <w:szCs w:val="20"/>
        </w:rPr>
        <w:t>ship styles and how they work.  Dating back to the early 1960’s, this is a framework that has stood the test of time and remains relevant today.</w:t>
      </w:r>
    </w:p>
    <w:p w14:paraId="77F1C9EB" w14:textId="47C56EDE" w:rsidR="003F65D7" w:rsidRDefault="00605348" w:rsidP="00605348">
      <w:pPr>
        <w:pStyle w:val="Currbullet2"/>
        <w:numPr>
          <w:ilvl w:val="0"/>
          <w:numId w:val="0"/>
        </w:numPr>
        <w:tabs>
          <w:tab w:val="clear" w:pos="397"/>
          <w:tab w:val="left" w:pos="1130"/>
        </w:tabs>
        <w:spacing w:line="360" w:lineRule="auto"/>
        <w:jc w:val="center"/>
        <w:rPr>
          <w:i w:val="0"/>
          <w:sz w:val="20"/>
          <w:szCs w:val="20"/>
        </w:rPr>
      </w:pPr>
      <w:r>
        <w:rPr>
          <w:i w:val="0"/>
          <w:noProof/>
          <w:sz w:val="20"/>
          <w:szCs w:val="20"/>
          <w:lang w:val="en-ZA" w:eastAsia="en-ZA"/>
        </w:rPr>
        <w:drawing>
          <wp:inline distT="0" distB="0" distL="0" distR="0" wp14:anchorId="7C3B038D" wp14:editId="1F367AD8">
            <wp:extent cx="3347187" cy="3197698"/>
            <wp:effectExtent l="0" t="0" r="571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lake-mouton-diagram.jpg"/>
                    <pic:cNvPicPr/>
                  </pic:nvPicPr>
                  <pic:blipFill>
                    <a:blip r:embed="rId104">
                      <a:extLst>
                        <a:ext uri="{28A0092B-C50C-407E-A947-70E740481C1C}">
                          <a14:useLocalDpi xmlns:a14="http://schemas.microsoft.com/office/drawing/2010/main" val="0"/>
                        </a:ext>
                      </a:extLst>
                    </a:blip>
                    <a:stretch>
                      <a:fillRect/>
                    </a:stretch>
                  </pic:blipFill>
                  <pic:spPr>
                    <a:xfrm>
                      <a:off x="0" y="0"/>
                      <a:ext cx="3363178" cy="3212975"/>
                    </a:xfrm>
                    <a:prstGeom prst="rect">
                      <a:avLst/>
                    </a:prstGeom>
                  </pic:spPr>
                </pic:pic>
              </a:graphicData>
            </a:graphic>
          </wp:inline>
        </w:drawing>
      </w:r>
    </w:p>
    <w:p w14:paraId="1A0D7B61" w14:textId="77777777" w:rsidR="008D5344" w:rsidRDefault="008D5344" w:rsidP="008D5344">
      <w:pPr>
        <w:pStyle w:val="Currbullet2"/>
        <w:numPr>
          <w:ilvl w:val="0"/>
          <w:numId w:val="0"/>
        </w:numPr>
        <w:tabs>
          <w:tab w:val="clear" w:pos="397"/>
          <w:tab w:val="left" w:pos="1130"/>
        </w:tabs>
        <w:spacing w:line="360" w:lineRule="auto"/>
        <w:jc w:val="left"/>
        <w:rPr>
          <w:i w:val="0"/>
          <w:sz w:val="20"/>
          <w:szCs w:val="20"/>
        </w:rPr>
      </w:pPr>
    </w:p>
    <w:p w14:paraId="0A6493BB" w14:textId="11D81658" w:rsidR="00D12665" w:rsidRDefault="00605348" w:rsidP="008D5344">
      <w:pPr>
        <w:pStyle w:val="Currbullet2"/>
        <w:numPr>
          <w:ilvl w:val="0"/>
          <w:numId w:val="0"/>
        </w:numPr>
        <w:tabs>
          <w:tab w:val="clear" w:pos="397"/>
          <w:tab w:val="left" w:pos="1130"/>
        </w:tabs>
        <w:spacing w:line="360" w:lineRule="auto"/>
        <w:jc w:val="left"/>
        <w:rPr>
          <w:i w:val="0"/>
          <w:sz w:val="20"/>
          <w:szCs w:val="20"/>
        </w:rPr>
      </w:pPr>
      <w:r>
        <w:rPr>
          <w:i w:val="0"/>
          <w:sz w:val="20"/>
          <w:szCs w:val="20"/>
        </w:rPr>
        <w:t>The two dimensions of this grid quickly identify the priorities of the manager in question – “Concern for People” and “Concern for Results”</w:t>
      </w:r>
      <w:r w:rsidR="008D5344">
        <w:rPr>
          <w:i w:val="0"/>
          <w:sz w:val="20"/>
          <w:szCs w:val="20"/>
        </w:rPr>
        <w:t>.  It doesn’t get much simpler than that, and it shouldn’t take long to determine where along this grid you fit as a leader.</w:t>
      </w:r>
    </w:p>
    <w:p w14:paraId="10DD38C8" w14:textId="77777777" w:rsidR="008D5344" w:rsidRDefault="008D5344" w:rsidP="008D5344">
      <w:pPr>
        <w:pStyle w:val="Currbullet2"/>
        <w:numPr>
          <w:ilvl w:val="0"/>
          <w:numId w:val="0"/>
        </w:numPr>
        <w:tabs>
          <w:tab w:val="clear" w:pos="397"/>
          <w:tab w:val="left" w:pos="1130"/>
        </w:tabs>
        <w:spacing w:line="360" w:lineRule="auto"/>
        <w:jc w:val="left"/>
        <w:rPr>
          <w:i w:val="0"/>
          <w:sz w:val="20"/>
          <w:szCs w:val="20"/>
        </w:rPr>
      </w:pPr>
    </w:p>
    <w:p w14:paraId="29DDDE99" w14:textId="20BA49DE" w:rsidR="008D5344" w:rsidRDefault="004563C7" w:rsidP="008D5344">
      <w:pPr>
        <w:pStyle w:val="Currbullet2"/>
        <w:numPr>
          <w:ilvl w:val="0"/>
          <w:numId w:val="100"/>
        </w:numPr>
        <w:tabs>
          <w:tab w:val="clear" w:pos="397"/>
          <w:tab w:val="left" w:pos="1130"/>
        </w:tabs>
        <w:spacing w:line="360" w:lineRule="auto"/>
        <w:jc w:val="left"/>
        <w:rPr>
          <w:i w:val="0"/>
          <w:sz w:val="20"/>
          <w:szCs w:val="20"/>
        </w:rPr>
      </w:pPr>
      <w:r>
        <w:rPr>
          <w:i w:val="0"/>
          <w:sz w:val="20"/>
          <w:szCs w:val="20"/>
        </w:rPr>
        <w:t>Concern for People</w:t>
      </w:r>
    </w:p>
    <w:p w14:paraId="16ED17E4" w14:textId="3EA582EF" w:rsidR="004563C7" w:rsidRDefault="004563C7" w:rsidP="004563C7">
      <w:pPr>
        <w:pStyle w:val="Currbullet2"/>
        <w:numPr>
          <w:ilvl w:val="0"/>
          <w:numId w:val="0"/>
        </w:numPr>
        <w:tabs>
          <w:tab w:val="clear" w:pos="397"/>
          <w:tab w:val="left" w:pos="1130"/>
        </w:tabs>
        <w:spacing w:line="360" w:lineRule="auto"/>
        <w:ind w:left="720"/>
        <w:jc w:val="left"/>
        <w:rPr>
          <w:i w:val="0"/>
          <w:sz w:val="20"/>
          <w:szCs w:val="20"/>
        </w:rPr>
      </w:pPr>
      <w:r>
        <w:rPr>
          <w:i w:val="0"/>
          <w:sz w:val="20"/>
          <w:szCs w:val="20"/>
        </w:rPr>
        <w:t xml:space="preserve">The leader that emphasizes Concern for People over Results is one who is trying to do their best to further the careers of those they are leading.  As the decisions are being made regarding who will work on what parts of a project.  </w:t>
      </w:r>
      <w:r w:rsidR="00556849">
        <w:rPr>
          <w:i w:val="0"/>
          <w:sz w:val="20"/>
          <w:szCs w:val="20"/>
        </w:rPr>
        <w:t>For example:</w:t>
      </w:r>
    </w:p>
    <w:p w14:paraId="7D764E44" w14:textId="171093B2" w:rsidR="00556849" w:rsidRDefault="00556849" w:rsidP="00556849">
      <w:pPr>
        <w:pStyle w:val="Currbullet2"/>
        <w:numPr>
          <w:ilvl w:val="1"/>
          <w:numId w:val="100"/>
        </w:numPr>
        <w:tabs>
          <w:tab w:val="clear" w:pos="397"/>
          <w:tab w:val="left" w:pos="1130"/>
        </w:tabs>
        <w:spacing w:line="360" w:lineRule="auto"/>
        <w:jc w:val="left"/>
        <w:rPr>
          <w:i w:val="0"/>
          <w:sz w:val="20"/>
          <w:szCs w:val="20"/>
        </w:rPr>
      </w:pPr>
      <w:r>
        <w:rPr>
          <w:i w:val="0"/>
          <w:sz w:val="20"/>
          <w:szCs w:val="20"/>
        </w:rPr>
        <w:t>Which tasks will help each individual progress their careers?</w:t>
      </w:r>
    </w:p>
    <w:p w14:paraId="1FC65751" w14:textId="5A3B12EF" w:rsidR="00556849" w:rsidRDefault="00556849" w:rsidP="00556849">
      <w:pPr>
        <w:pStyle w:val="Currbullet2"/>
        <w:numPr>
          <w:ilvl w:val="1"/>
          <w:numId w:val="100"/>
        </w:numPr>
        <w:tabs>
          <w:tab w:val="clear" w:pos="397"/>
          <w:tab w:val="left" w:pos="1130"/>
        </w:tabs>
        <w:spacing w:line="360" w:lineRule="auto"/>
        <w:jc w:val="left"/>
        <w:rPr>
          <w:i w:val="0"/>
          <w:sz w:val="20"/>
          <w:szCs w:val="20"/>
        </w:rPr>
      </w:pPr>
      <w:r>
        <w:rPr>
          <w:i w:val="0"/>
          <w:sz w:val="20"/>
          <w:szCs w:val="20"/>
        </w:rPr>
        <w:t>Which tasks are likely to be enjoyed?</w:t>
      </w:r>
    </w:p>
    <w:p w14:paraId="71FEE243" w14:textId="1850A8B5" w:rsidR="00556849" w:rsidRDefault="00556849" w:rsidP="00556849">
      <w:pPr>
        <w:pStyle w:val="Currbullet2"/>
        <w:numPr>
          <w:ilvl w:val="0"/>
          <w:numId w:val="100"/>
        </w:numPr>
        <w:tabs>
          <w:tab w:val="clear" w:pos="397"/>
          <w:tab w:val="left" w:pos="1130"/>
        </w:tabs>
        <w:spacing w:line="360" w:lineRule="auto"/>
        <w:jc w:val="left"/>
        <w:rPr>
          <w:i w:val="0"/>
          <w:sz w:val="20"/>
          <w:szCs w:val="20"/>
        </w:rPr>
      </w:pPr>
      <w:r>
        <w:rPr>
          <w:i w:val="0"/>
          <w:sz w:val="20"/>
          <w:szCs w:val="20"/>
        </w:rPr>
        <w:t>Concern for Results</w:t>
      </w:r>
    </w:p>
    <w:p w14:paraId="27523890" w14:textId="12973257" w:rsidR="00556849" w:rsidRDefault="007A1853" w:rsidP="00556849">
      <w:pPr>
        <w:pStyle w:val="Currbullet2"/>
        <w:numPr>
          <w:ilvl w:val="0"/>
          <w:numId w:val="0"/>
        </w:numPr>
        <w:tabs>
          <w:tab w:val="clear" w:pos="397"/>
          <w:tab w:val="left" w:pos="1130"/>
        </w:tabs>
        <w:spacing w:line="360" w:lineRule="auto"/>
        <w:ind w:left="720"/>
        <w:jc w:val="left"/>
        <w:rPr>
          <w:i w:val="0"/>
          <w:sz w:val="20"/>
          <w:szCs w:val="20"/>
        </w:rPr>
      </w:pPr>
      <w:r>
        <w:rPr>
          <w:i w:val="0"/>
          <w:sz w:val="20"/>
          <w:szCs w:val="20"/>
        </w:rPr>
        <w:t>Naturally, this is the opposite of the previous approach.  W</w:t>
      </w:r>
      <w:r w:rsidR="00FA366A">
        <w:rPr>
          <w:i w:val="0"/>
          <w:sz w:val="20"/>
          <w:szCs w:val="20"/>
        </w:rPr>
        <w:t>ith this kind of leadership, th</w:t>
      </w:r>
      <w:r>
        <w:rPr>
          <w:i w:val="0"/>
          <w:sz w:val="20"/>
          <w:szCs w:val="20"/>
        </w:rPr>
        <w:t>e</w:t>
      </w:r>
      <w:r w:rsidR="00FA366A">
        <w:rPr>
          <w:i w:val="0"/>
          <w:sz w:val="20"/>
          <w:szCs w:val="20"/>
        </w:rPr>
        <w:t xml:space="preserve"> </w:t>
      </w:r>
      <w:r>
        <w:rPr>
          <w:i w:val="0"/>
          <w:sz w:val="20"/>
          <w:szCs w:val="20"/>
        </w:rPr>
        <w:t>only concern is for the job getting done as successfully as possible.  This leader is one who sets aside any level of focus on the individual a</w:t>
      </w:r>
      <w:r w:rsidR="00FA366A">
        <w:rPr>
          <w:i w:val="0"/>
          <w:sz w:val="20"/>
          <w:szCs w:val="20"/>
        </w:rPr>
        <w:t>nd only thinks</w:t>
      </w:r>
      <w:r>
        <w:rPr>
          <w:i w:val="0"/>
          <w:sz w:val="20"/>
          <w:szCs w:val="20"/>
        </w:rPr>
        <w:t xml:space="preserve"> about </w:t>
      </w:r>
      <w:r w:rsidR="00FA366A">
        <w:rPr>
          <w:i w:val="0"/>
          <w:sz w:val="20"/>
          <w:szCs w:val="20"/>
        </w:rPr>
        <w:t xml:space="preserve">the bigger picture for the organisation.  </w:t>
      </w:r>
    </w:p>
    <w:p w14:paraId="4D72EE20" w14:textId="77777777" w:rsidR="00FA366A" w:rsidRDefault="00FA366A" w:rsidP="00FA366A">
      <w:pPr>
        <w:pStyle w:val="Currbullet2"/>
        <w:numPr>
          <w:ilvl w:val="0"/>
          <w:numId w:val="0"/>
        </w:numPr>
        <w:tabs>
          <w:tab w:val="clear" w:pos="397"/>
          <w:tab w:val="left" w:pos="1130"/>
        </w:tabs>
        <w:spacing w:line="360" w:lineRule="auto"/>
        <w:jc w:val="left"/>
        <w:rPr>
          <w:i w:val="0"/>
          <w:sz w:val="20"/>
          <w:szCs w:val="20"/>
        </w:rPr>
      </w:pPr>
    </w:p>
    <w:p w14:paraId="4D261625" w14:textId="658D1CF0" w:rsidR="00FA366A" w:rsidRDefault="00FA366A" w:rsidP="00FA366A">
      <w:pPr>
        <w:pStyle w:val="Currbullet2"/>
        <w:numPr>
          <w:ilvl w:val="0"/>
          <w:numId w:val="0"/>
        </w:numPr>
        <w:tabs>
          <w:tab w:val="clear" w:pos="397"/>
          <w:tab w:val="left" w:pos="1130"/>
        </w:tabs>
        <w:spacing w:line="360" w:lineRule="auto"/>
        <w:jc w:val="left"/>
        <w:rPr>
          <w:i w:val="0"/>
          <w:sz w:val="20"/>
          <w:szCs w:val="20"/>
        </w:rPr>
      </w:pPr>
      <w:r>
        <w:rPr>
          <w:i w:val="0"/>
          <w:sz w:val="20"/>
          <w:szCs w:val="20"/>
        </w:rPr>
        <w:t xml:space="preserve">The real benefit </w:t>
      </w:r>
      <w:r w:rsidR="00615D29">
        <w:rPr>
          <w:i w:val="0"/>
          <w:sz w:val="20"/>
          <w:szCs w:val="20"/>
        </w:rPr>
        <w:t>of using the Blake-Mouton Managerial grid is the four management styles described:</w:t>
      </w:r>
    </w:p>
    <w:p w14:paraId="38065239" w14:textId="08DC407E" w:rsidR="00615D29" w:rsidRDefault="00615D29" w:rsidP="00FA366A">
      <w:pPr>
        <w:pStyle w:val="Currbullet2"/>
        <w:numPr>
          <w:ilvl w:val="0"/>
          <w:numId w:val="0"/>
        </w:numPr>
        <w:tabs>
          <w:tab w:val="clear" w:pos="397"/>
          <w:tab w:val="left" w:pos="1130"/>
        </w:tabs>
        <w:spacing w:line="360" w:lineRule="auto"/>
        <w:jc w:val="left"/>
        <w:rPr>
          <w:i w:val="0"/>
          <w:sz w:val="20"/>
          <w:szCs w:val="20"/>
        </w:rPr>
      </w:pPr>
      <w:r>
        <w:rPr>
          <w:i w:val="0"/>
          <w:noProof/>
          <w:sz w:val="20"/>
          <w:szCs w:val="20"/>
          <w:lang w:val="en-ZA" w:eastAsia="en-ZA"/>
        </w:rPr>
        <w:lastRenderedPageBreak/>
        <w:drawing>
          <wp:inline distT="0" distB="0" distL="0" distR="0" wp14:anchorId="04A2E4D7" wp14:editId="512A1F9F">
            <wp:extent cx="5765396" cy="6037580"/>
            <wp:effectExtent l="0" t="0" r="26035" b="0"/>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4F841984" w14:textId="29544311" w:rsidR="00D12665" w:rsidRDefault="00E7212E" w:rsidP="00E7212E">
      <w:pPr>
        <w:pStyle w:val="Currbullet2"/>
        <w:numPr>
          <w:ilvl w:val="0"/>
          <w:numId w:val="0"/>
        </w:numPr>
        <w:tabs>
          <w:tab w:val="clear" w:pos="397"/>
          <w:tab w:val="left" w:pos="1130"/>
        </w:tabs>
        <w:spacing w:line="360" w:lineRule="auto"/>
        <w:rPr>
          <w:i w:val="0"/>
          <w:sz w:val="20"/>
          <w:szCs w:val="20"/>
        </w:rPr>
      </w:pPr>
      <w:r>
        <w:rPr>
          <w:i w:val="0"/>
          <w:sz w:val="20"/>
          <w:szCs w:val="20"/>
        </w:rPr>
        <w:t>The Blake-Moutone Managerial Grid is a good starting point for understanding the basic leadership options that a manager has when dealing with their employees.  Avoiding the extremes and trying to balance all of the various interests at any one time is usually the best option.</w:t>
      </w:r>
    </w:p>
    <w:p w14:paraId="41F6B614" w14:textId="77777777" w:rsidR="00934AFE" w:rsidRDefault="00934AFE" w:rsidP="00E7212E">
      <w:pPr>
        <w:pStyle w:val="Currbullet2"/>
        <w:numPr>
          <w:ilvl w:val="0"/>
          <w:numId w:val="0"/>
        </w:numPr>
        <w:tabs>
          <w:tab w:val="clear" w:pos="397"/>
          <w:tab w:val="left" w:pos="1130"/>
        </w:tabs>
        <w:spacing w:line="360" w:lineRule="auto"/>
        <w:rPr>
          <w:i w:val="0"/>
          <w:sz w:val="20"/>
          <w:szCs w:val="20"/>
        </w:rPr>
      </w:pPr>
    </w:p>
    <w:p w14:paraId="30B3F934" w14:textId="7B5D6EA6" w:rsidR="00934AFE" w:rsidRDefault="006E2DD2" w:rsidP="00E7212E">
      <w:pPr>
        <w:pStyle w:val="Currbullet2"/>
        <w:numPr>
          <w:ilvl w:val="0"/>
          <w:numId w:val="0"/>
        </w:numPr>
        <w:tabs>
          <w:tab w:val="clear" w:pos="397"/>
          <w:tab w:val="left" w:pos="1130"/>
        </w:tabs>
        <w:spacing w:line="360" w:lineRule="auto"/>
        <w:rPr>
          <w:b/>
          <w:i w:val="0"/>
        </w:rPr>
      </w:pPr>
      <w:r>
        <w:rPr>
          <w:b/>
          <w:i w:val="0"/>
        </w:rPr>
        <w:t>Hersey-Blanchard Situational Leadership Theory</w:t>
      </w:r>
    </w:p>
    <w:p w14:paraId="7C5F9ED6" w14:textId="75DA1E6F" w:rsidR="006E2DD2" w:rsidRDefault="00423357" w:rsidP="006E2DD2">
      <w:pPr>
        <w:pStyle w:val="Currbullet2"/>
        <w:numPr>
          <w:ilvl w:val="0"/>
          <w:numId w:val="0"/>
        </w:numPr>
        <w:tabs>
          <w:tab w:val="clear" w:pos="397"/>
          <w:tab w:val="left" w:pos="1130"/>
        </w:tabs>
        <w:spacing w:line="360" w:lineRule="auto"/>
        <w:jc w:val="left"/>
        <w:rPr>
          <w:i w:val="0"/>
          <w:sz w:val="20"/>
          <w:szCs w:val="20"/>
        </w:rPr>
      </w:pPr>
      <w:r>
        <w:rPr>
          <w:i w:val="0"/>
          <w:sz w:val="20"/>
          <w:szCs w:val="20"/>
        </w:rPr>
        <w:t>This theory says that leaders should vary their approach based on the people they are leading as well as the circumstances that surround the task at hand.</w:t>
      </w:r>
      <w:r w:rsidR="00E06364">
        <w:rPr>
          <w:i w:val="0"/>
          <w:sz w:val="20"/>
          <w:szCs w:val="20"/>
        </w:rPr>
        <w:t xml:space="preserve">  The premise is that effective leaders are able to adapt to a situation as quickly as possible.</w:t>
      </w:r>
    </w:p>
    <w:p w14:paraId="3308DB84" w14:textId="757AA2B1" w:rsidR="00E06364" w:rsidRDefault="00961499" w:rsidP="006E2DD2">
      <w:pPr>
        <w:pStyle w:val="Currbullet2"/>
        <w:numPr>
          <w:ilvl w:val="0"/>
          <w:numId w:val="0"/>
        </w:numPr>
        <w:tabs>
          <w:tab w:val="clear" w:pos="397"/>
          <w:tab w:val="left" w:pos="1130"/>
        </w:tabs>
        <w:spacing w:line="360" w:lineRule="auto"/>
        <w:jc w:val="left"/>
        <w:rPr>
          <w:i w:val="0"/>
          <w:sz w:val="20"/>
          <w:szCs w:val="20"/>
        </w:rPr>
      </w:pPr>
      <w:r>
        <w:rPr>
          <w:i w:val="0"/>
          <w:sz w:val="20"/>
          <w:szCs w:val="20"/>
        </w:rPr>
        <w:t xml:space="preserve">Specifically, this </w:t>
      </w:r>
      <w:r w:rsidR="007D1860">
        <w:rPr>
          <w:i w:val="0"/>
          <w:sz w:val="20"/>
          <w:szCs w:val="20"/>
        </w:rPr>
        <w:t>theory</w:t>
      </w:r>
      <w:r>
        <w:rPr>
          <w:i w:val="0"/>
          <w:sz w:val="20"/>
          <w:szCs w:val="20"/>
        </w:rPr>
        <w:t xml:space="preserve"> has to do with the maturity of those who are being led.  </w:t>
      </w:r>
      <w:r w:rsidR="007D1860">
        <w:rPr>
          <w:i w:val="0"/>
          <w:sz w:val="20"/>
          <w:szCs w:val="20"/>
        </w:rPr>
        <w:t xml:space="preserve">  Only when a leader is able to mold their approach to the maturity and talent of those that make up the team will the overall performance be up to par.</w:t>
      </w:r>
    </w:p>
    <w:p w14:paraId="7CC0503E" w14:textId="2B78738A" w:rsidR="007D1860" w:rsidRDefault="007D1860" w:rsidP="006E2DD2">
      <w:pPr>
        <w:pStyle w:val="Currbullet2"/>
        <w:numPr>
          <w:ilvl w:val="0"/>
          <w:numId w:val="0"/>
        </w:numPr>
        <w:tabs>
          <w:tab w:val="clear" w:pos="397"/>
          <w:tab w:val="left" w:pos="1130"/>
        </w:tabs>
        <w:spacing w:line="360" w:lineRule="auto"/>
        <w:jc w:val="left"/>
        <w:rPr>
          <w:i w:val="0"/>
          <w:sz w:val="20"/>
          <w:szCs w:val="20"/>
        </w:rPr>
      </w:pPr>
      <w:r>
        <w:rPr>
          <w:i w:val="0"/>
          <w:sz w:val="20"/>
          <w:szCs w:val="20"/>
        </w:rPr>
        <w:t>The Situational Leadership Theory offers up to four potential leadership styles</w:t>
      </w:r>
      <w:r w:rsidR="00316752">
        <w:rPr>
          <w:i w:val="0"/>
          <w:sz w:val="20"/>
          <w:szCs w:val="20"/>
        </w:rPr>
        <w:t xml:space="preserve"> as well as four maturity levels that defines the members of a team.</w:t>
      </w:r>
    </w:p>
    <w:p w14:paraId="76D9E4EC" w14:textId="70388120" w:rsidR="009306D1" w:rsidRDefault="009306D1" w:rsidP="00466A1D">
      <w:pPr>
        <w:pStyle w:val="Currbullet2"/>
        <w:numPr>
          <w:ilvl w:val="0"/>
          <w:numId w:val="0"/>
        </w:numPr>
        <w:tabs>
          <w:tab w:val="clear" w:pos="397"/>
          <w:tab w:val="left" w:pos="1130"/>
        </w:tabs>
        <w:spacing w:line="360" w:lineRule="auto"/>
        <w:jc w:val="center"/>
        <w:rPr>
          <w:i w:val="0"/>
          <w:sz w:val="20"/>
          <w:szCs w:val="20"/>
        </w:rPr>
      </w:pPr>
      <w:r>
        <w:rPr>
          <w:i w:val="0"/>
          <w:noProof/>
          <w:sz w:val="20"/>
          <w:szCs w:val="20"/>
          <w:lang w:val="en-ZA" w:eastAsia="en-ZA"/>
        </w:rPr>
        <w:drawing>
          <wp:inline distT="0" distB="0" distL="0" distR="0" wp14:anchorId="42BEAAB3" wp14:editId="46D28BA1">
            <wp:extent cx="4730346" cy="2403041"/>
            <wp:effectExtent l="0" t="0" r="0" b="1016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hersey .jpg"/>
                    <pic:cNvPicPr/>
                  </pic:nvPicPr>
                  <pic:blipFill>
                    <a:blip r:embed="rId110">
                      <a:extLst>
                        <a:ext uri="{28A0092B-C50C-407E-A947-70E740481C1C}">
                          <a14:useLocalDpi xmlns:a14="http://schemas.microsoft.com/office/drawing/2010/main" val="0"/>
                        </a:ext>
                      </a:extLst>
                    </a:blip>
                    <a:stretch>
                      <a:fillRect/>
                    </a:stretch>
                  </pic:blipFill>
                  <pic:spPr>
                    <a:xfrm>
                      <a:off x="0" y="0"/>
                      <a:ext cx="4759315" cy="2417757"/>
                    </a:xfrm>
                    <a:prstGeom prst="rect">
                      <a:avLst/>
                    </a:prstGeom>
                  </pic:spPr>
                </pic:pic>
              </a:graphicData>
            </a:graphic>
          </wp:inline>
        </w:drawing>
      </w:r>
    </w:p>
    <w:p w14:paraId="0208ECFE" w14:textId="354F19BD" w:rsidR="00316752" w:rsidRDefault="006A090A" w:rsidP="006E2DD2">
      <w:pPr>
        <w:pStyle w:val="Currbullet2"/>
        <w:numPr>
          <w:ilvl w:val="0"/>
          <w:numId w:val="0"/>
        </w:numPr>
        <w:tabs>
          <w:tab w:val="clear" w:pos="397"/>
          <w:tab w:val="left" w:pos="1130"/>
        </w:tabs>
        <w:spacing w:line="360" w:lineRule="auto"/>
        <w:jc w:val="left"/>
        <w:rPr>
          <w:i w:val="0"/>
          <w:sz w:val="20"/>
          <w:szCs w:val="20"/>
        </w:rPr>
      </w:pPr>
      <w:r>
        <w:rPr>
          <w:i w:val="0"/>
          <w:sz w:val="20"/>
          <w:szCs w:val="20"/>
        </w:rPr>
        <w:t>The four leadership styles that are described in this theory are:</w:t>
      </w:r>
    </w:p>
    <w:p w14:paraId="03F3A6B5" w14:textId="5EA8C01C" w:rsidR="006A090A" w:rsidRDefault="006A090A" w:rsidP="006A090A">
      <w:pPr>
        <w:pStyle w:val="Currbullet2"/>
        <w:numPr>
          <w:ilvl w:val="0"/>
          <w:numId w:val="101"/>
        </w:numPr>
        <w:tabs>
          <w:tab w:val="clear" w:pos="397"/>
          <w:tab w:val="left" w:pos="1130"/>
        </w:tabs>
        <w:spacing w:line="360" w:lineRule="auto"/>
        <w:jc w:val="left"/>
        <w:rPr>
          <w:i w:val="0"/>
          <w:sz w:val="20"/>
          <w:szCs w:val="20"/>
        </w:rPr>
      </w:pPr>
      <w:r w:rsidRPr="00833D9B">
        <w:rPr>
          <w:b/>
          <w:i w:val="0"/>
          <w:sz w:val="20"/>
          <w:szCs w:val="20"/>
        </w:rPr>
        <w:t>Telling</w:t>
      </w:r>
      <w:r>
        <w:rPr>
          <w:i w:val="0"/>
          <w:sz w:val="20"/>
          <w:szCs w:val="20"/>
        </w:rPr>
        <w:t xml:space="preserve"> – this is the most direct form of leadership.  The leader of </w:t>
      </w:r>
      <w:r w:rsidR="00466A1D">
        <w:rPr>
          <w:i w:val="0"/>
          <w:sz w:val="20"/>
          <w:szCs w:val="20"/>
        </w:rPr>
        <w:t>the</w:t>
      </w:r>
      <w:r>
        <w:rPr>
          <w:i w:val="0"/>
          <w:sz w:val="20"/>
          <w:szCs w:val="20"/>
        </w:rPr>
        <w:t xml:space="preserve"> group simply tells each member what to do and how they would like them to do it.  This approach is less collaborative and more direct</w:t>
      </w:r>
      <w:r w:rsidR="00466A1D">
        <w:rPr>
          <w:i w:val="0"/>
          <w:sz w:val="20"/>
          <w:szCs w:val="20"/>
        </w:rPr>
        <w:t>ive in nature.  The leader provides specific instructions to the team members and does not allow for any inputs from the team.</w:t>
      </w:r>
    </w:p>
    <w:p w14:paraId="4A73FC74" w14:textId="57F141CB" w:rsidR="00466A1D" w:rsidRDefault="00466A1D" w:rsidP="006A090A">
      <w:pPr>
        <w:pStyle w:val="Currbullet2"/>
        <w:numPr>
          <w:ilvl w:val="0"/>
          <w:numId w:val="101"/>
        </w:numPr>
        <w:tabs>
          <w:tab w:val="clear" w:pos="397"/>
          <w:tab w:val="left" w:pos="1130"/>
        </w:tabs>
        <w:spacing w:line="360" w:lineRule="auto"/>
        <w:jc w:val="left"/>
        <w:rPr>
          <w:i w:val="0"/>
          <w:sz w:val="20"/>
          <w:szCs w:val="20"/>
        </w:rPr>
      </w:pPr>
      <w:r w:rsidRPr="00833D9B">
        <w:rPr>
          <w:b/>
          <w:i w:val="0"/>
          <w:sz w:val="20"/>
          <w:szCs w:val="20"/>
        </w:rPr>
        <w:t xml:space="preserve">Selling </w:t>
      </w:r>
      <w:r>
        <w:rPr>
          <w:i w:val="0"/>
          <w:sz w:val="20"/>
          <w:szCs w:val="20"/>
        </w:rPr>
        <w:t>– this leadership style allows for more collaboration.  While the team members are still directed by the leader, the leader is more likely to engage with the team members along the way.  The “Selling” title comes from the idea that the leader may need to convince some members of the team to follow his or her lead and do things in a specific way.</w:t>
      </w:r>
    </w:p>
    <w:p w14:paraId="69EF7A08" w14:textId="7C6052F8" w:rsidR="00466A1D" w:rsidRDefault="004334D9" w:rsidP="006A090A">
      <w:pPr>
        <w:pStyle w:val="Currbullet2"/>
        <w:numPr>
          <w:ilvl w:val="0"/>
          <w:numId w:val="101"/>
        </w:numPr>
        <w:tabs>
          <w:tab w:val="clear" w:pos="397"/>
          <w:tab w:val="left" w:pos="1130"/>
        </w:tabs>
        <w:spacing w:line="360" w:lineRule="auto"/>
        <w:jc w:val="left"/>
        <w:rPr>
          <w:i w:val="0"/>
          <w:sz w:val="20"/>
          <w:szCs w:val="20"/>
        </w:rPr>
      </w:pPr>
      <w:r w:rsidRPr="00833D9B">
        <w:rPr>
          <w:b/>
          <w:i w:val="0"/>
          <w:sz w:val="20"/>
          <w:szCs w:val="20"/>
        </w:rPr>
        <w:t>Participating</w:t>
      </w:r>
      <w:r>
        <w:rPr>
          <w:i w:val="0"/>
          <w:sz w:val="20"/>
          <w:szCs w:val="20"/>
        </w:rPr>
        <w:t xml:space="preserve"> – the leader tries to build relationships with team members and really becoming part of the team.  This is quite a departure from the Telling style, as the leader will blend in more with those who are working as part of the team.  In fact, the leader might not even make all the decisions in this style, perhaps deferring at certain points to members of the team with more experience or knowledge in a given area.</w:t>
      </w:r>
    </w:p>
    <w:p w14:paraId="38743DC2" w14:textId="4374308F" w:rsidR="004334D9" w:rsidRDefault="00112305" w:rsidP="006A090A">
      <w:pPr>
        <w:pStyle w:val="Currbullet2"/>
        <w:numPr>
          <w:ilvl w:val="0"/>
          <w:numId w:val="101"/>
        </w:numPr>
        <w:tabs>
          <w:tab w:val="clear" w:pos="397"/>
          <w:tab w:val="left" w:pos="1130"/>
        </w:tabs>
        <w:spacing w:line="360" w:lineRule="auto"/>
        <w:jc w:val="left"/>
        <w:rPr>
          <w:i w:val="0"/>
          <w:sz w:val="20"/>
          <w:szCs w:val="20"/>
        </w:rPr>
      </w:pPr>
      <w:r w:rsidRPr="00833D9B">
        <w:rPr>
          <w:b/>
          <w:i w:val="0"/>
          <w:sz w:val="20"/>
          <w:szCs w:val="20"/>
        </w:rPr>
        <w:t>Delegating</w:t>
      </w:r>
      <w:r>
        <w:rPr>
          <w:i w:val="0"/>
          <w:sz w:val="20"/>
          <w:szCs w:val="20"/>
        </w:rPr>
        <w:t xml:space="preserve"> – the leader delegates most responsibilities for a give project or task to various members of the team.  This style is something that leaders of experienced teams will often use, since </w:t>
      </w:r>
      <w:r w:rsidR="001D693A">
        <w:rPr>
          <w:i w:val="0"/>
          <w:sz w:val="20"/>
          <w:szCs w:val="20"/>
        </w:rPr>
        <w:t>the</w:t>
      </w:r>
      <w:r>
        <w:rPr>
          <w:i w:val="0"/>
          <w:sz w:val="20"/>
          <w:szCs w:val="20"/>
        </w:rPr>
        <w:t xml:space="preserve"> employees that are being led may not need much in the way of direction at this point in their careers.</w:t>
      </w:r>
    </w:p>
    <w:p w14:paraId="5B77BFA8" w14:textId="2942421B" w:rsidR="001D693A" w:rsidRDefault="001D693A" w:rsidP="00A257D5">
      <w:pPr>
        <w:pStyle w:val="Currbullet2"/>
        <w:numPr>
          <w:ilvl w:val="0"/>
          <w:numId w:val="0"/>
        </w:numPr>
        <w:tabs>
          <w:tab w:val="clear" w:pos="397"/>
          <w:tab w:val="left" w:pos="1130"/>
        </w:tabs>
        <w:spacing w:line="360" w:lineRule="auto"/>
        <w:ind w:left="397"/>
        <w:jc w:val="left"/>
        <w:rPr>
          <w:i w:val="0"/>
          <w:sz w:val="20"/>
          <w:szCs w:val="20"/>
        </w:rPr>
      </w:pPr>
      <w:r>
        <w:rPr>
          <w:i w:val="0"/>
          <w:sz w:val="20"/>
          <w:szCs w:val="20"/>
        </w:rPr>
        <w:t>Hersey and Blanchard also provides four maturity levels that describe those who are making up the team:</w:t>
      </w:r>
    </w:p>
    <w:p w14:paraId="1C00647A" w14:textId="77777777" w:rsidR="001D693A" w:rsidRDefault="001D693A" w:rsidP="001D693A">
      <w:pPr>
        <w:pStyle w:val="Currbullet2"/>
        <w:numPr>
          <w:ilvl w:val="0"/>
          <w:numId w:val="0"/>
        </w:numPr>
        <w:tabs>
          <w:tab w:val="clear" w:pos="397"/>
          <w:tab w:val="left" w:pos="1130"/>
        </w:tabs>
        <w:spacing w:line="360" w:lineRule="auto"/>
        <w:ind w:left="737" w:hanging="340"/>
        <w:jc w:val="left"/>
        <w:rPr>
          <w:i w:val="0"/>
          <w:sz w:val="20"/>
          <w:szCs w:val="20"/>
        </w:rPr>
      </w:pPr>
    </w:p>
    <w:p w14:paraId="0C53F351" w14:textId="32C143F6" w:rsidR="000678E2" w:rsidRPr="006E2DD2" w:rsidRDefault="00A257D5" w:rsidP="006E2DD2">
      <w:pPr>
        <w:pStyle w:val="Currbullet2"/>
        <w:numPr>
          <w:ilvl w:val="0"/>
          <w:numId w:val="0"/>
        </w:numPr>
        <w:tabs>
          <w:tab w:val="clear" w:pos="397"/>
          <w:tab w:val="left" w:pos="1130"/>
        </w:tabs>
        <w:spacing w:line="360" w:lineRule="auto"/>
        <w:jc w:val="left"/>
        <w:rPr>
          <w:i w:val="0"/>
          <w:sz w:val="20"/>
          <w:szCs w:val="20"/>
        </w:rPr>
      </w:pPr>
      <w:r>
        <w:rPr>
          <w:i w:val="0"/>
          <w:noProof/>
          <w:sz w:val="20"/>
          <w:szCs w:val="20"/>
          <w:lang w:val="en-ZA" w:eastAsia="en-ZA"/>
        </w:rPr>
        <w:drawing>
          <wp:inline distT="0" distB="0" distL="0" distR="0" wp14:anchorId="050FAEE6" wp14:editId="243B0734">
            <wp:extent cx="6069799" cy="4917440"/>
            <wp:effectExtent l="0" t="0" r="26670" b="0"/>
            <wp:docPr id="455" name="Diagram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19D3B9B8" w14:textId="122A2E8A" w:rsidR="00D12665" w:rsidRDefault="00D12665" w:rsidP="00D12665">
      <w:pPr>
        <w:pStyle w:val="Currbullet2"/>
        <w:numPr>
          <w:ilvl w:val="0"/>
          <w:numId w:val="0"/>
        </w:numPr>
        <w:tabs>
          <w:tab w:val="clear" w:pos="397"/>
          <w:tab w:val="left" w:pos="1130"/>
        </w:tabs>
        <w:spacing w:line="360" w:lineRule="auto"/>
        <w:ind w:left="737" w:hanging="340"/>
        <w:rPr>
          <w:i w:val="0"/>
          <w:sz w:val="20"/>
          <w:szCs w:val="20"/>
        </w:rPr>
      </w:pPr>
    </w:p>
    <w:p w14:paraId="51754890" w14:textId="0BBF71DE" w:rsidR="00DC1E64" w:rsidRDefault="00DC1E64" w:rsidP="00DC1E64">
      <w:pPr>
        <w:pStyle w:val="Currbullet2"/>
        <w:numPr>
          <w:ilvl w:val="0"/>
          <w:numId w:val="0"/>
        </w:numPr>
        <w:tabs>
          <w:tab w:val="clear" w:pos="397"/>
          <w:tab w:val="left" w:pos="1130"/>
        </w:tabs>
        <w:spacing w:line="360" w:lineRule="auto"/>
        <w:rPr>
          <w:i w:val="0"/>
          <w:sz w:val="20"/>
          <w:szCs w:val="20"/>
        </w:rPr>
      </w:pPr>
      <w:r>
        <w:rPr>
          <w:i w:val="0"/>
          <w:sz w:val="20"/>
          <w:szCs w:val="20"/>
        </w:rPr>
        <w:t>The Hersey Blanchard Situational Leadership Theory promotes flexible leaders that are able to match their style to the experience and ability of t</w:t>
      </w:r>
      <w:r w:rsidR="006E6D74">
        <w:rPr>
          <w:i w:val="0"/>
          <w:sz w:val="20"/>
          <w:szCs w:val="20"/>
        </w:rPr>
        <w:t xml:space="preserve">hose they are leading.  </w:t>
      </w:r>
    </w:p>
    <w:p w14:paraId="50BD5DAC" w14:textId="77777777" w:rsidR="006E6D74" w:rsidRDefault="006E6D74" w:rsidP="00DC1E64">
      <w:pPr>
        <w:pStyle w:val="Currbullet2"/>
        <w:numPr>
          <w:ilvl w:val="0"/>
          <w:numId w:val="0"/>
        </w:numPr>
        <w:tabs>
          <w:tab w:val="clear" w:pos="397"/>
          <w:tab w:val="left" w:pos="1130"/>
        </w:tabs>
        <w:spacing w:line="360" w:lineRule="auto"/>
        <w:rPr>
          <w:i w:val="0"/>
          <w:sz w:val="20"/>
          <w:szCs w:val="20"/>
        </w:rPr>
      </w:pPr>
    </w:p>
    <w:p w14:paraId="4A801815" w14:textId="4697D956" w:rsidR="006E6D74" w:rsidRDefault="006E6D74" w:rsidP="00DC1E64">
      <w:pPr>
        <w:pStyle w:val="Currbullet2"/>
        <w:numPr>
          <w:ilvl w:val="0"/>
          <w:numId w:val="0"/>
        </w:numPr>
        <w:tabs>
          <w:tab w:val="clear" w:pos="397"/>
          <w:tab w:val="left" w:pos="1130"/>
        </w:tabs>
        <w:spacing w:line="360" w:lineRule="auto"/>
        <w:rPr>
          <w:b/>
          <w:i w:val="0"/>
        </w:rPr>
      </w:pPr>
      <w:r>
        <w:rPr>
          <w:b/>
          <w:i w:val="0"/>
        </w:rPr>
        <w:t>Tannenbaum-Schmidt Leadership Continuum</w:t>
      </w:r>
    </w:p>
    <w:p w14:paraId="2F28AD94" w14:textId="1CDCD21E" w:rsidR="006E6D74" w:rsidRDefault="006E6D74" w:rsidP="00DC1E64">
      <w:pPr>
        <w:pStyle w:val="Currbullet2"/>
        <w:numPr>
          <w:ilvl w:val="0"/>
          <w:numId w:val="0"/>
        </w:numPr>
        <w:tabs>
          <w:tab w:val="clear" w:pos="397"/>
          <w:tab w:val="left" w:pos="1130"/>
        </w:tabs>
        <w:spacing w:line="360" w:lineRule="auto"/>
        <w:rPr>
          <w:i w:val="0"/>
          <w:sz w:val="20"/>
          <w:szCs w:val="20"/>
        </w:rPr>
      </w:pPr>
      <w:r>
        <w:rPr>
          <w:i w:val="0"/>
          <w:sz w:val="20"/>
          <w:szCs w:val="20"/>
        </w:rPr>
        <w:t>Many leadership models and theories like to cluster leadership strategies into categories.  While this can be helpful to get a general picture of how leadership works and what styles work under which circumstances, real life is usually more com</w:t>
      </w:r>
      <w:r w:rsidR="00F67DF6">
        <w:rPr>
          <w:i w:val="0"/>
          <w:sz w:val="20"/>
          <w:szCs w:val="20"/>
        </w:rPr>
        <w:t>p</w:t>
      </w:r>
      <w:r>
        <w:rPr>
          <w:i w:val="0"/>
          <w:sz w:val="20"/>
          <w:szCs w:val="20"/>
        </w:rPr>
        <w:t>licated than that.  For this reason, a continuum</w:t>
      </w:r>
      <w:r w:rsidR="00F67DF6">
        <w:rPr>
          <w:i w:val="0"/>
          <w:sz w:val="20"/>
          <w:szCs w:val="20"/>
        </w:rPr>
        <w:t xml:space="preserve"> makes a lot of sense because it covers a wider range of leadership approaches.</w:t>
      </w:r>
    </w:p>
    <w:p w14:paraId="3BFABACB" w14:textId="77777777" w:rsidR="00F67DF6" w:rsidRDefault="00F67DF6" w:rsidP="00DC1E64">
      <w:pPr>
        <w:pStyle w:val="Currbullet2"/>
        <w:numPr>
          <w:ilvl w:val="0"/>
          <w:numId w:val="0"/>
        </w:numPr>
        <w:tabs>
          <w:tab w:val="clear" w:pos="397"/>
          <w:tab w:val="left" w:pos="1130"/>
        </w:tabs>
        <w:spacing w:line="360" w:lineRule="auto"/>
        <w:rPr>
          <w:i w:val="0"/>
          <w:sz w:val="20"/>
          <w:szCs w:val="20"/>
        </w:rPr>
      </w:pPr>
    </w:p>
    <w:p w14:paraId="7B0E2E3D" w14:textId="6A10E73F" w:rsidR="00631057" w:rsidRDefault="00631057" w:rsidP="00631057">
      <w:pPr>
        <w:pStyle w:val="Currbullet2"/>
        <w:numPr>
          <w:ilvl w:val="0"/>
          <w:numId w:val="0"/>
        </w:numPr>
        <w:tabs>
          <w:tab w:val="clear" w:pos="397"/>
          <w:tab w:val="left" w:pos="1130"/>
        </w:tabs>
        <w:spacing w:line="360" w:lineRule="auto"/>
        <w:rPr>
          <w:i w:val="0"/>
          <w:sz w:val="20"/>
          <w:szCs w:val="20"/>
        </w:rPr>
      </w:pPr>
      <w:r>
        <w:rPr>
          <w:i w:val="0"/>
          <w:noProof/>
          <w:sz w:val="20"/>
          <w:szCs w:val="20"/>
          <w:lang w:val="en-ZA" w:eastAsia="en-ZA"/>
        </w:rPr>
        <w:drawing>
          <wp:inline distT="0" distB="0" distL="0" distR="0" wp14:anchorId="4FC726B4" wp14:editId="55B59F75">
            <wp:extent cx="4882896" cy="3194304"/>
            <wp:effectExtent l="0" t="0" r="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tannenbaum.png"/>
                    <pic:cNvPicPr/>
                  </pic:nvPicPr>
                  <pic:blipFill>
                    <a:blip r:embed="rId116">
                      <a:extLst>
                        <a:ext uri="{28A0092B-C50C-407E-A947-70E740481C1C}">
                          <a14:useLocalDpi xmlns:a14="http://schemas.microsoft.com/office/drawing/2010/main" val="0"/>
                        </a:ext>
                      </a:extLst>
                    </a:blip>
                    <a:stretch>
                      <a:fillRect/>
                    </a:stretch>
                  </pic:blipFill>
                  <pic:spPr>
                    <a:xfrm>
                      <a:off x="0" y="0"/>
                      <a:ext cx="4882896" cy="3194304"/>
                    </a:xfrm>
                    <a:prstGeom prst="rect">
                      <a:avLst/>
                    </a:prstGeom>
                  </pic:spPr>
                </pic:pic>
              </a:graphicData>
            </a:graphic>
          </wp:inline>
        </w:drawing>
      </w:r>
    </w:p>
    <w:p w14:paraId="25845D4A" w14:textId="77777777" w:rsidR="00631057" w:rsidRDefault="00631057" w:rsidP="00631057">
      <w:pPr>
        <w:pStyle w:val="Currbullet2"/>
        <w:numPr>
          <w:ilvl w:val="0"/>
          <w:numId w:val="0"/>
        </w:numPr>
        <w:tabs>
          <w:tab w:val="clear" w:pos="397"/>
          <w:tab w:val="left" w:pos="1130"/>
        </w:tabs>
        <w:spacing w:line="360" w:lineRule="auto"/>
        <w:rPr>
          <w:i w:val="0"/>
          <w:sz w:val="20"/>
          <w:szCs w:val="20"/>
        </w:rPr>
      </w:pPr>
    </w:p>
    <w:p w14:paraId="22DE3462" w14:textId="296E1C70" w:rsidR="00631057" w:rsidRDefault="00833D9B" w:rsidP="00631057">
      <w:pPr>
        <w:pStyle w:val="Currbullet2"/>
        <w:numPr>
          <w:ilvl w:val="0"/>
          <w:numId w:val="0"/>
        </w:numPr>
        <w:tabs>
          <w:tab w:val="clear" w:pos="397"/>
          <w:tab w:val="left" w:pos="1130"/>
        </w:tabs>
        <w:spacing w:line="360" w:lineRule="auto"/>
        <w:rPr>
          <w:i w:val="0"/>
          <w:sz w:val="20"/>
          <w:szCs w:val="20"/>
        </w:rPr>
      </w:pPr>
      <w:r>
        <w:rPr>
          <w:i w:val="0"/>
          <w:sz w:val="20"/>
          <w:szCs w:val="20"/>
        </w:rPr>
        <w:t>Before describing the various points along the continuum, the extremes ate every end will be explained:</w:t>
      </w:r>
    </w:p>
    <w:p w14:paraId="51A7B240" w14:textId="7F8E49DB" w:rsidR="00833D9B" w:rsidRDefault="00833D9B" w:rsidP="00833D9B">
      <w:pPr>
        <w:pStyle w:val="Currbullet2"/>
        <w:numPr>
          <w:ilvl w:val="0"/>
          <w:numId w:val="102"/>
        </w:numPr>
        <w:tabs>
          <w:tab w:val="clear" w:pos="397"/>
          <w:tab w:val="left" w:pos="1130"/>
        </w:tabs>
        <w:spacing w:line="360" w:lineRule="auto"/>
        <w:rPr>
          <w:i w:val="0"/>
          <w:sz w:val="20"/>
          <w:szCs w:val="20"/>
        </w:rPr>
      </w:pPr>
      <w:r w:rsidRPr="00833D9B">
        <w:rPr>
          <w:b/>
          <w:i w:val="0"/>
          <w:sz w:val="20"/>
          <w:szCs w:val="20"/>
        </w:rPr>
        <w:t>Manager-orientated leadership</w:t>
      </w:r>
      <w:r>
        <w:rPr>
          <w:i w:val="0"/>
          <w:sz w:val="20"/>
          <w:szCs w:val="20"/>
        </w:rPr>
        <w:t xml:space="preserve"> </w:t>
      </w:r>
      <w:r w:rsidR="002E6633">
        <w:rPr>
          <w:i w:val="0"/>
          <w:sz w:val="20"/>
          <w:szCs w:val="20"/>
        </w:rPr>
        <w:t>–</w:t>
      </w:r>
      <w:r>
        <w:rPr>
          <w:i w:val="0"/>
          <w:sz w:val="20"/>
          <w:szCs w:val="20"/>
        </w:rPr>
        <w:t xml:space="preserve"> </w:t>
      </w:r>
      <w:r w:rsidR="002E6633">
        <w:rPr>
          <w:i w:val="0"/>
          <w:sz w:val="20"/>
          <w:szCs w:val="20"/>
        </w:rPr>
        <w:t>The leader acts mostly like a dictator, telling the team members what to do and leaving very little room for negotiating.  Most commonly, this is a strategy employed by leaders who are dealing with inexperienced teams, or when a tight deadline has to be met.</w:t>
      </w:r>
    </w:p>
    <w:p w14:paraId="6A92C507" w14:textId="549DEF47" w:rsidR="002E6633" w:rsidRDefault="002E6633" w:rsidP="00833D9B">
      <w:pPr>
        <w:pStyle w:val="Currbullet2"/>
        <w:numPr>
          <w:ilvl w:val="0"/>
          <w:numId w:val="102"/>
        </w:numPr>
        <w:tabs>
          <w:tab w:val="clear" w:pos="397"/>
          <w:tab w:val="left" w:pos="1130"/>
        </w:tabs>
        <w:spacing w:line="360" w:lineRule="auto"/>
        <w:rPr>
          <w:i w:val="0"/>
          <w:sz w:val="20"/>
          <w:szCs w:val="20"/>
        </w:rPr>
      </w:pPr>
      <w:r w:rsidRPr="002E6633">
        <w:rPr>
          <w:b/>
          <w:i w:val="0"/>
          <w:sz w:val="20"/>
          <w:szCs w:val="20"/>
        </w:rPr>
        <w:t>Team-orientated leadership</w:t>
      </w:r>
      <w:r>
        <w:rPr>
          <w:i w:val="0"/>
          <w:sz w:val="20"/>
          <w:szCs w:val="20"/>
        </w:rPr>
        <w:t xml:space="preserve"> – This type of leader provides his team with plenty of flexibility and encourages collaboration and the sharing of ideas.  Usually, this sort of latitude will only be afforded to a team that has a high level of experience and acumen in a given area.  This kind of leader must have a great deal of trust in their team to allow such </w:t>
      </w:r>
      <w:r w:rsidR="00083C94">
        <w:rPr>
          <w:i w:val="0"/>
          <w:sz w:val="20"/>
          <w:szCs w:val="20"/>
        </w:rPr>
        <w:t>freedom.</w:t>
      </w:r>
    </w:p>
    <w:p w14:paraId="3C9FAC33" w14:textId="7DABAD0E" w:rsidR="00083C94" w:rsidRDefault="00083C94" w:rsidP="00493D13">
      <w:pPr>
        <w:pStyle w:val="Currbullet2"/>
        <w:numPr>
          <w:ilvl w:val="0"/>
          <w:numId w:val="0"/>
        </w:numPr>
        <w:tabs>
          <w:tab w:val="clear" w:pos="397"/>
          <w:tab w:val="left" w:pos="1130"/>
        </w:tabs>
        <w:spacing w:line="360" w:lineRule="auto"/>
        <w:ind w:left="397"/>
        <w:rPr>
          <w:i w:val="0"/>
          <w:sz w:val="20"/>
          <w:szCs w:val="20"/>
        </w:rPr>
      </w:pPr>
      <w:r>
        <w:rPr>
          <w:i w:val="0"/>
          <w:sz w:val="20"/>
          <w:szCs w:val="20"/>
        </w:rPr>
        <w:t>Within those extremes</w:t>
      </w:r>
      <w:r w:rsidR="00493D13">
        <w:rPr>
          <w:i w:val="0"/>
          <w:sz w:val="20"/>
          <w:szCs w:val="20"/>
        </w:rPr>
        <w:t>, the Tannenbaum-Schmidt Leadership Continuum highlights seven points along the way that can be used to describe various leadership styles:</w:t>
      </w:r>
    </w:p>
    <w:p w14:paraId="47C22253" w14:textId="5329010B" w:rsidR="00493D13" w:rsidRDefault="00493D13" w:rsidP="00493D13">
      <w:pPr>
        <w:pStyle w:val="Currbullet2"/>
        <w:numPr>
          <w:ilvl w:val="0"/>
          <w:numId w:val="103"/>
        </w:numPr>
        <w:tabs>
          <w:tab w:val="clear" w:pos="397"/>
          <w:tab w:val="left" w:pos="1130"/>
        </w:tabs>
        <w:spacing w:line="360" w:lineRule="auto"/>
        <w:rPr>
          <w:i w:val="0"/>
          <w:sz w:val="20"/>
          <w:szCs w:val="20"/>
        </w:rPr>
      </w:pPr>
      <w:r>
        <w:rPr>
          <w:i w:val="0"/>
          <w:sz w:val="20"/>
          <w:szCs w:val="20"/>
        </w:rPr>
        <w:t xml:space="preserve">Tells – This style is very close to the extreme, as the team is given direct instructions and the interaction between the leader and </w:t>
      </w:r>
      <w:r w:rsidR="007262D2">
        <w:rPr>
          <w:i w:val="0"/>
          <w:sz w:val="20"/>
          <w:szCs w:val="20"/>
        </w:rPr>
        <w:t>the</w:t>
      </w:r>
      <w:r>
        <w:rPr>
          <w:i w:val="0"/>
          <w:sz w:val="20"/>
          <w:szCs w:val="20"/>
        </w:rPr>
        <w:t xml:space="preserve"> team members is very limited.  Most of the time, a leader </w:t>
      </w:r>
      <w:r w:rsidR="007262D2">
        <w:rPr>
          <w:i w:val="0"/>
          <w:sz w:val="20"/>
          <w:szCs w:val="20"/>
        </w:rPr>
        <w:t>will use this style when they lack the trust that comes with experience in working the team.</w:t>
      </w:r>
    </w:p>
    <w:p w14:paraId="6719EC6B" w14:textId="05130E13" w:rsidR="007262D2" w:rsidRDefault="00310828" w:rsidP="00493D13">
      <w:pPr>
        <w:pStyle w:val="Currbullet2"/>
        <w:numPr>
          <w:ilvl w:val="0"/>
          <w:numId w:val="103"/>
        </w:numPr>
        <w:tabs>
          <w:tab w:val="clear" w:pos="397"/>
          <w:tab w:val="left" w:pos="1130"/>
        </w:tabs>
        <w:spacing w:line="360" w:lineRule="auto"/>
        <w:rPr>
          <w:i w:val="0"/>
          <w:sz w:val="20"/>
          <w:szCs w:val="20"/>
        </w:rPr>
      </w:pPr>
      <w:r>
        <w:rPr>
          <w:i w:val="0"/>
          <w:sz w:val="20"/>
          <w:szCs w:val="20"/>
        </w:rPr>
        <w:t xml:space="preserve">Sells – This point is marked by leadership which is still direct, but also allows for a little of back and forth between the leader and the team.  In the end, it is </w:t>
      </w:r>
      <w:r w:rsidR="006413EC">
        <w:rPr>
          <w:i w:val="0"/>
          <w:sz w:val="20"/>
          <w:szCs w:val="20"/>
        </w:rPr>
        <w:t>the</w:t>
      </w:r>
      <w:r>
        <w:rPr>
          <w:i w:val="0"/>
          <w:sz w:val="20"/>
          <w:szCs w:val="20"/>
        </w:rPr>
        <w:t xml:space="preserve"> leader that will be calling the shots, but at least the team is provided </w:t>
      </w:r>
      <w:r w:rsidR="006413EC">
        <w:rPr>
          <w:i w:val="0"/>
          <w:sz w:val="20"/>
          <w:szCs w:val="20"/>
        </w:rPr>
        <w:t>with the opportunity to give some input and have their voice be heard.</w:t>
      </w:r>
    </w:p>
    <w:p w14:paraId="5D3CEB13" w14:textId="06D2BA85" w:rsidR="006413EC" w:rsidRDefault="00D12288" w:rsidP="00493D13">
      <w:pPr>
        <w:pStyle w:val="Currbullet2"/>
        <w:numPr>
          <w:ilvl w:val="0"/>
          <w:numId w:val="103"/>
        </w:numPr>
        <w:tabs>
          <w:tab w:val="clear" w:pos="397"/>
          <w:tab w:val="left" w:pos="1130"/>
        </w:tabs>
        <w:spacing w:line="360" w:lineRule="auto"/>
        <w:rPr>
          <w:i w:val="0"/>
          <w:sz w:val="20"/>
          <w:szCs w:val="20"/>
        </w:rPr>
      </w:pPr>
      <w:r>
        <w:rPr>
          <w:i w:val="0"/>
          <w:sz w:val="20"/>
          <w:szCs w:val="20"/>
        </w:rPr>
        <w:t xml:space="preserve">Suggests </w:t>
      </w:r>
      <w:r w:rsidR="00EB751C">
        <w:rPr>
          <w:i w:val="0"/>
          <w:sz w:val="20"/>
          <w:szCs w:val="20"/>
        </w:rPr>
        <w:t>–</w:t>
      </w:r>
      <w:r>
        <w:rPr>
          <w:i w:val="0"/>
          <w:sz w:val="20"/>
          <w:szCs w:val="20"/>
        </w:rPr>
        <w:t xml:space="preserve"> </w:t>
      </w:r>
      <w:r w:rsidR="00EB751C">
        <w:rPr>
          <w:i w:val="0"/>
          <w:sz w:val="20"/>
          <w:szCs w:val="20"/>
        </w:rPr>
        <w:t>When a leader uses the suggestions style, they are</w:t>
      </w:r>
      <w:r w:rsidR="00E04208">
        <w:rPr>
          <w:i w:val="0"/>
          <w:sz w:val="20"/>
          <w:szCs w:val="20"/>
        </w:rPr>
        <w:t xml:space="preserve"> softer in their approach to th</w:t>
      </w:r>
      <w:r w:rsidR="00EB751C">
        <w:rPr>
          <w:i w:val="0"/>
          <w:sz w:val="20"/>
          <w:szCs w:val="20"/>
        </w:rPr>
        <w:t>e</w:t>
      </w:r>
      <w:r w:rsidR="00E04208">
        <w:rPr>
          <w:i w:val="0"/>
          <w:sz w:val="20"/>
          <w:szCs w:val="20"/>
        </w:rPr>
        <w:t xml:space="preserve"> </w:t>
      </w:r>
      <w:r w:rsidR="00EB751C">
        <w:rPr>
          <w:i w:val="0"/>
          <w:sz w:val="20"/>
          <w:szCs w:val="20"/>
        </w:rPr>
        <w:t>team and want to make sure that the team feels like they have real, valued input</w:t>
      </w:r>
      <w:r w:rsidR="00E04208">
        <w:rPr>
          <w:i w:val="0"/>
          <w:sz w:val="20"/>
          <w:szCs w:val="20"/>
        </w:rPr>
        <w:t xml:space="preserve"> in the process.  How much that input is actually taken into consideration will depend on the level of experience among the team and how much trust the leader has in them at this point.</w:t>
      </w:r>
    </w:p>
    <w:p w14:paraId="65C7352B" w14:textId="532DDA6E" w:rsidR="00566E26" w:rsidRDefault="00566E26" w:rsidP="00493D13">
      <w:pPr>
        <w:pStyle w:val="Currbullet2"/>
        <w:numPr>
          <w:ilvl w:val="0"/>
          <w:numId w:val="103"/>
        </w:numPr>
        <w:tabs>
          <w:tab w:val="clear" w:pos="397"/>
          <w:tab w:val="left" w:pos="1130"/>
        </w:tabs>
        <w:spacing w:line="360" w:lineRule="auto"/>
        <w:rPr>
          <w:i w:val="0"/>
          <w:sz w:val="20"/>
          <w:szCs w:val="20"/>
        </w:rPr>
      </w:pPr>
      <w:r>
        <w:rPr>
          <w:i w:val="0"/>
          <w:sz w:val="20"/>
          <w:szCs w:val="20"/>
        </w:rPr>
        <w:t>Consults – As the name indicates, this style of leadership is increasingly collaborative between the leader and the team.  A leader is only going to feel comfortable moving to this position on the continuum when they are sure that the team members are experienced enough</w:t>
      </w:r>
      <w:r w:rsidR="00660A1B">
        <w:rPr>
          <w:i w:val="0"/>
          <w:sz w:val="20"/>
          <w:szCs w:val="20"/>
        </w:rPr>
        <w:t xml:space="preserve"> to put trust in their thinking and decision making.  </w:t>
      </w:r>
    </w:p>
    <w:p w14:paraId="668D6258" w14:textId="0449AA18" w:rsidR="00AB1A48" w:rsidRDefault="00AB1A48" w:rsidP="00493D13">
      <w:pPr>
        <w:pStyle w:val="Currbullet2"/>
        <w:numPr>
          <w:ilvl w:val="0"/>
          <w:numId w:val="103"/>
        </w:numPr>
        <w:tabs>
          <w:tab w:val="clear" w:pos="397"/>
          <w:tab w:val="left" w:pos="1130"/>
        </w:tabs>
        <w:spacing w:line="360" w:lineRule="auto"/>
        <w:rPr>
          <w:i w:val="0"/>
          <w:sz w:val="20"/>
          <w:szCs w:val="20"/>
        </w:rPr>
      </w:pPr>
      <w:r>
        <w:rPr>
          <w:i w:val="0"/>
          <w:sz w:val="20"/>
          <w:szCs w:val="20"/>
        </w:rPr>
        <w:t xml:space="preserve">Joins – At </w:t>
      </w:r>
      <w:r w:rsidR="00AB1FB6">
        <w:rPr>
          <w:i w:val="0"/>
          <w:sz w:val="20"/>
          <w:szCs w:val="20"/>
        </w:rPr>
        <w:t>this point th</w:t>
      </w:r>
      <w:r>
        <w:rPr>
          <w:i w:val="0"/>
          <w:sz w:val="20"/>
          <w:szCs w:val="20"/>
        </w:rPr>
        <w:t>e</w:t>
      </w:r>
      <w:r w:rsidR="00AB1FB6">
        <w:rPr>
          <w:i w:val="0"/>
          <w:sz w:val="20"/>
          <w:szCs w:val="20"/>
        </w:rPr>
        <w:t xml:space="preserve"> </w:t>
      </w:r>
      <w:r>
        <w:rPr>
          <w:i w:val="0"/>
          <w:sz w:val="20"/>
          <w:szCs w:val="20"/>
        </w:rPr>
        <w:t xml:space="preserve">leader starts to become more a member of </w:t>
      </w:r>
      <w:r w:rsidR="00AB1FB6">
        <w:rPr>
          <w:i w:val="0"/>
          <w:sz w:val="20"/>
          <w:szCs w:val="20"/>
        </w:rPr>
        <w:t>the</w:t>
      </w:r>
      <w:r>
        <w:rPr>
          <w:i w:val="0"/>
          <w:sz w:val="20"/>
          <w:szCs w:val="20"/>
        </w:rPr>
        <w:t xml:space="preserve"> team than a dictator who is telling everyone</w:t>
      </w:r>
      <w:r w:rsidR="00AB1FB6">
        <w:rPr>
          <w:i w:val="0"/>
          <w:sz w:val="20"/>
          <w:szCs w:val="20"/>
        </w:rPr>
        <w:t xml:space="preserve"> what to do.  While the leader retains the power in the situation and will be the one responsible for making choices in the end, the team is genuinely used to help make decisions.</w:t>
      </w:r>
    </w:p>
    <w:p w14:paraId="19DB4759" w14:textId="469FF07D" w:rsidR="00AB1FB6" w:rsidRDefault="00AB1FB6" w:rsidP="00493D13">
      <w:pPr>
        <w:pStyle w:val="Currbullet2"/>
        <w:numPr>
          <w:ilvl w:val="0"/>
          <w:numId w:val="103"/>
        </w:numPr>
        <w:tabs>
          <w:tab w:val="clear" w:pos="397"/>
          <w:tab w:val="left" w:pos="1130"/>
        </w:tabs>
        <w:spacing w:line="360" w:lineRule="auto"/>
        <w:rPr>
          <w:i w:val="0"/>
          <w:sz w:val="20"/>
          <w:szCs w:val="20"/>
        </w:rPr>
      </w:pPr>
      <w:r>
        <w:rPr>
          <w:i w:val="0"/>
          <w:sz w:val="20"/>
          <w:szCs w:val="20"/>
        </w:rPr>
        <w:t xml:space="preserve">Delegates </w:t>
      </w:r>
      <w:r w:rsidR="001B652C">
        <w:rPr>
          <w:i w:val="0"/>
          <w:sz w:val="20"/>
          <w:szCs w:val="20"/>
        </w:rPr>
        <w:t>–</w:t>
      </w:r>
      <w:r>
        <w:rPr>
          <w:i w:val="0"/>
          <w:sz w:val="20"/>
          <w:szCs w:val="20"/>
        </w:rPr>
        <w:t xml:space="preserve"> </w:t>
      </w:r>
      <w:r w:rsidR="001B652C">
        <w:rPr>
          <w:i w:val="0"/>
          <w:sz w:val="20"/>
          <w:szCs w:val="20"/>
        </w:rPr>
        <w:t>Moving closer to the other extreme, the leader who delegates is one who has a high degree of trust in his or her team.  Rather than becoming a part of the team, the leader “steps back” from the team and trusts them to get the job done.  Usually, there will be parameters put in place to make sure the team stays on track and is working toward the right goal</w:t>
      </w:r>
      <w:r w:rsidR="00CB324F">
        <w:rPr>
          <w:i w:val="0"/>
          <w:sz w:val="20"/>
          <w:szCs w:val="20"/>
        </w:rPr>
        <w:t>, but the leader isn’t necessarily involved in the day-to-day decision making process.</w:t>
      </w:r>
    </w:p>
    <w:p w14:paraId="1993653F" w14:textId="390A20B3" w:rsidR="00CB324F" w:rsidRDefault="00CB324F" w:rsidP="00493D13">
      <w:pPr>
        <w:pStyle w:val="Currbullet2"/>
        <w:numPr>
          <w:ilvl w:val="0"/>
          <w:numId w:val="103"/>
        </w:numPr>
        <w:tabs>
          <w:tab w:val="clear" w:pos="397"/>
          <w:tab w:val="left" w:pos="1130"/>
        </w:tabs>
        <w:spacing w:line="360" w:lineRule="auto"/>
        <w:rPr>
          <w:i w:val="0"/>
          <w:sz w:val="20"/>
          <w:szCs w:val="20"/>
        </w:rPr>
      </w:pPr>
      <w:r>
        <w:rPr>
          <w:i w:val="0"/>
          <w:sz w:val="20"/>
          <w:szCs w:val="20"/>
        </w:rPr>
        <w:t>Abdicates – is at the other end of the spectrum.  It represents a point where the leader essentially relinquishes any involvement and trust the team to get the job done from start to finish.  The only connection the leader has to the team is bearing responsibility for the work they do.  It is obvious that trust and experience are going to be essential to success at this end of the leadership continuum.</w:t>
      </w:r>
    </w:p>
    <w:p w14:paraId="79A115B2" w14:textId="77777777" w:rsidR="00FA014F" w:rsidRDefault="00FA014F" w:rsidP="00FA014F">
      <w:pPr>
        <w:pStyle w:val="Currbullet2"/>
        <w:numPr>
          <w:ilvl w:val="0"/>
          <w:numId w:val="0"/>
        </w:numPr>
        <w:tabs>
          <w:tab w:val="clear" w:pos="397"/>
          <w:tab w:val="left" w:pos="1130"/>
        </w:tabs>
        <w:spacing w:line="360" w:lineRule="auto"/>
        <w:rPr>
          <w:i w:val="0"/>
          <w:sz w:val="20"/>
          <w:szCs w:val="20"/>
        </w:rPr>
      </w:pPr>
    </w:p>
    <w:p w14:paraId="33CA458D" w14:textId="77777777" w:rsidR="00FA014F" w:rsidRDefault="00FA014F" w:rsidP="00FA014F">
      <w:pPr>
        <w:pStyle w:val="Currbullet2"/>
        <w:numPr>
          <w:ilvl w:val="0"/>
          <w:numId w:val="0"/>
        </w:numPr>
        <w:tabs>
          <w:tab w:val="clear" w:pos="397"/>
          <w:tab w:val="left" w:pos="1130"/>
        </w:tabs>
        <w:spacing w:line="360" w:lineRule="auto"/>
        <w:rPr>
          <w:i w:val="0"/>
          <w:sz w:val="20"/>
          <w:szCs w:val="20"/>
        </w:rPr>
      </w:pPr>
    </w:p>
    <w:p w14:paraId="7942AC50" w14:textId="77777777" w:rsidR="00FA014F" w:rsidRPr="00C14315" w:rsidRDefault="00FA014F" w:rsidP="00FA014F">
      <w:pPr>
        <w:pStyle w:val="Currbullet2"/>
        <w:numPr>
          <w:ilvl w:val="0"/>
          <w:numId w:val="0"/>
        </w:numPr>
        <w:tabs>
          <w:tab w:val="clear" w:pos="397"/>
          <w:tab w:val="left" w:pos="1130"/>
        </w:tabs>
        <w:spacing w:line="360" w:lineRule="auto"/>
        <w:rPr>
          <w:i w:val="0"/>
          <w:sz w:val="20"/>
          <w:szCs w:val="20"/>
        </w:rPr>
      </w:pPr>
      <w:r>
        <w:rPr>
          <w:i w:val="0"/>
          <w:sz w:val="20"/>
          <w:szCs w:val="20"/>
        </w:rPr>
        <w:tab/>
      </w:r>
    </w:p>
    <w:p w14:paraId="0DD96A95" w14:textId="4EB5FE0B" w:rsidR="00FA014F" w:rsidRPr="00BE6EB5" w:rsidRDefault="00267671" w:rsidP="00FA014F">
      <w:pPr>
        <w:pStyle w:val="Heading4"/>
        <w:spacing w:line="360" w:lineRule="auto"/>
        <w:rPr>
          <w:rFonts w:asciiTheme="minorHAnsi" w:hAnsiTheme="minorHAnsi" w:cstheme="minorHAnsi"/>
        </w:rPr>
      </w:pPr>
      <w:r>
        <w:rPr>
          <w:rFonts w:asciiTheme="minorHAnsi" w:hAnsiTheme="minorHAnsi" w:cstheme="minorHAnsi"/>
        </w:rPr>
        <w:t>Leadership Models</w:t>
      </w:r>
    </w:p>
    <w:p w14:paraId="71DAFDAC" w14:textId="002AF496" w:rsidR="00FA014F" w:rsidRDefault="00FA014F" w:rsidP="00FA014F">
      <w:pPr>
        <w:pStyle w:val="Currbullet2"/>
        <w:numPr>
          <w:ilvl w:val="0"/>
          <w:numId w:val="0"/>
        </w:numPr>
        <w:tabs>
          <w:tab w:val="clear" w:pos="397"/>
          <w:tab w:val="left" w:pos="1130"/>
        </w:tabs>
        <w:spacing w:line="360" w:lineRule="auto"/>
        <w:rPr>
          <w:i w:val="0"/>
          <w:sz w:val="20"/>
          <w:szCs w:val="20"/>
        </w:rPr>
      </w:pPr>
    </w:p>
    <w:p w14:paraId="54DD2B94" w14:textId="6AD73D1B" w:rsidR="00D352E5" w:rsidRDefault="00D352E5" w:rsidP="00FA014F">
      <w:pPr>
        <w:pStyle w:val="Currbullet2"/>
        <w:numPr>
          <w:ilvl w:val="0"/>
          <w:numId w:val="0"/>
        </w:numPr>
        <w:tabs>
          <w:tab w:val="clear" w:pos="397"/>
          <w:tab w:val="left" w:pos="1130"/>
        </w:tabs>
        <w:spacing w:line="360" w:lineRule="auto"/>
        <w:rPr>
          <w:b/>
          <w:i w:val="0"/>
        </w:rPr>
      </w:pPr>
      <w:r w:rsidRPr="00D352E5">
        <w:rPr>
          <w:b/>
          <w:i w:val="0"/>
        </w:rPr>
        <w:t>Belbin’s Team Roles</w:t>
      </w:r>
    </w:p>
    <w:p w14:paraId="5E501970" w14:textId="51FA653B" w:rsidR="00D352E5" w:rsidRDefault="00FD7CBF" w:rsidP="00D352E5">
      <w:pPr>
        <w:pStyle w:val="Currbullet2"/>
        <w:numPr>
          <w:ilvl w:val="0"/>
          <w:numId w:val="0"/>
        </w:numPr>
        <w:tabs>
          <w:tab w:val="clear" w:pos="397"/>
          <w:tab w:val="left" w:pos="1130"/>
        </w:tabs>
        <w:spacing w:line="360" w:lineRule="auto"/>
        <w:jc w:val="left"/>
        <w:rPr>
          <w:i w:val="0"/>
          <w:sz w:val="20"/>
          <w:szCs w:val="20"/>
        </w:rPr>
      </w:pPr>
      <w:r>
        <w:rPr>
          <w:i w:val="0"/>
          <w:sz w:val="20"/>
          <w:szCs w:val="20"/>
        </w:rPr>
        <w:t>When looking at any team, it is quickly apparent that each member of the team adopts their own role in order to best contribute and use their skills in a way that is beneficial to the goals of the team as a whole.</w:t>
      </w:r>
    </w:p>
    <w:p w14:paraId="6ECAB9F6" w14:textId="77777777" w:rsidR="00FB3330" w:rsidRDefault="00FB3330" w:rsidP="00D352E5">
      <w:pPr>
        <w:pStyle w:val="Currbullet2"/>
        <w:numPr>
          <w:ilvl w:val="0"/>
          <w:numId w:val="0"/>
        </w:numPr>
        <w:tabs>
          <w:tab w:val="clear" w:pos="397"/>
          <w:tab w:val="left" w:pos="1130"/>
        </w:tabs>
        <w:spacing w:line="360" w:lineRule="auto"/>
        <w:jc w:val="left"/>
        <w:rPr>
          <w:i w:val="0"/>
          <w:sz w:val="20"/>
          <w:szCs w:val="20"/>
        </w:rPr>
      </w:pPr>
    </w:p>
    <w:p w14:paraId="724D00BC" w14:textId="2A88597A" w:rsidR="00FB3330" w:rsidRDefault="00FB3330" w:rsidP="00D352E5">
      <w:pPr>
        <w:pStyle w:val="Currbullet2"/>
        <w:numPr>
          <w:ilvl w:val="0"/>
          <w:numId w:val="0"/>
        </w:numPr>
        <w:tabs>
          <w:tab w:val="clear" w:pos="397"/>
          <w:tab w:val="left" w:pos="1130"/>
        </w:tabs>
        <w:spacing w:line="360" w:lineRule="auto"/>
        <w:jc w:val="left"/>
        <w:rPr>
          <w:i w:val="0"/>
          <w:sz w:val="20"/>
          <w:szCs w:val="20"/>
        </w:rPr>
      </w:pPr>
      <w:r>
        <w:rPr>
          <w:i w:val="0"/>
          <w:sz w:val="20"/>
          <w:szCs w:val="20"/>
        </w:rPr>
        <w:t>In a work team, members are assigned various roles, or they will gradually take them on as time goes by.  Teams who are able to successfully accomplish their goals on a regular basis usually have a healthy mix of the various team roles identified by Dr. Meredith Belbin.</w:t>
      </w:r>
    </w:p>
    <w:p w14:paraId="0F221B92" w14:textId="1AB76B71" w:rsidR="00FB3330" w:rsidRDefault="00FB3330" w:rsidP="00FB3330">
      <w:pPr>
        <w:pStyle w:val="Currbullet2"/>
        <w:numPr>
          <w:ilvl w:val="0"/>
          <w:numId w:val="104"/>
        </w:numPr>
        <w:tabs>
          <w:tab w:val="clear" w:pos="397"/>
          <w:tab w:val="left" w:pos="1130"/>
        </w:tabs>
        <w:spacing w:line="360" w:lineRule="auto"/>
        <w:jc w:val="left"/>
        <w:rPr>
          <w:i w:val="0"/>
          <w:sz w:val="20"/>
          <w:szCs w:val="20"/>
        </w:rPr>
      </w:pPr>
      <w:r>
        <w:rPr>
          <w:i w:val="0"/>
          <w:sz w:val="20"/>
          <w:szCs w:val="20"/>
        </w:rPr>
        <w:t>People orientated roles</w:t>
      </w:r>
    </w:p>
    <w:p w14:paraId="28E600BF" w14:textId="160C7189" w:rsidR="00FB3330" w:rsidRDefault="00FB3330" w:rsidP="00FB3330">
      <w:pPr>
        <w:pStyle w:val="Currbullet2"/>
        <w:numPr>
          <w:ilvl w:val="0"/>
          <w:numId w:val="104"/>
        </w:numPr>
        <w:tabs>
          <w:tab w:val="clear" w:pos="397"/>
          <w:tab w:val="left" w:pos="1130"/>
        </w:tabs>
        <w:spacing w:line="360" w:lineRule="auto"/>
        <w:jc w:val="left"/>
        <w:rPr>
          <w:i w:val="0"/>
          <w:sz w:val="20"/>
          <w:szCs w:val="20"/>
        </w:rPr>
      </w:pPr>
      <w:r>
        <w:rPr>
          <w:i w:val="0"/>
          <w:sz w:val="20"/>
          <w:szCs w:val="20"/>
        </w:rPr>
        <w:t>Action orientated roles</w:t>
      </w:r>
    </w:p>
    <w:p w14:paraId="09A18F8B" w14:textId="3289D128" w:rsidR="00FB3330" w:rsidRDefault="00FB3330" w:rsidP="00FB3330">
      <w:pPr>
        <w:pStyle w:val="Currbullet2"/>
        <w:numPr>
          <w:ilvl w:val="0"/>
          <w:numId w:val="104"/>
        </w:numPr>
        <w:tabs>
          <w:tab w:val="clear" w:pos="397"/>
          <w:tab w:val="left" w:pos="1130"/>
        </w:tabs>
        <w:spacing w:line="360" w:lineRule="auto"/>
        <w:jc w:val="left"/>
        <w:rPr>
          <w:i w:val="0"/>
          <w:sz w:val="20"/>
          <w:szCs w:val="20"/>
        </w:rPr>
      </w:pPr>
      <w:r>
        <w:rPr>
          <w:i w:val="0"/>
          <w:sz w:val="20"/>
          <w:szCs w:val="20"/>
        </w:rPr>
        <w:t>Thought orientated roles</w:t>
      </w:r>
    </w:p>
    <w:p w14:paraId="766C446C" w14:textId="1677C25D" w:rsidR="00FB3330" w:rsidRDefault="00FB3330" w:rsidP="00FB3330">
      <w:pPr>
        <w:pStyle w:val="Currbullet2"/>
        <w:numPr>
          <w:ilvl w:val="0"/>
          <w:numId w:val="0"/>
        </w:numPr>
        <w:tabs>
          <w:tab w:val="clear" w:pos="397"/>
          <w:tab w:val="left" w:pos="1130"/>
        </w:tabs>
        <w:spacing w:line="360" w:lineRule="auto"/>
        <w:jc w:val="left"/>
        <w:rPr>
          <w:i w:val="0"/>
          <w:sz w:val="20"/>
          <w:szCs w:val="20"/>
        </w:rPr>
      </w:pPr>
      <w:r>
        <w:rPr>
          <w:i w:val="0"/>
          <w:sz w:val="20"/>
          <w:szCs w:val="20"/>
        </w:rPr>
        <w:t>The nine roles are grouped in each of the three categories:</w:t>
      </w:r>
    </w:p>
    <w:p w14:paraId="0B68255B" w14:textId="6C6AA0E1" w:rsidR="00FB3330" w:rsidRDefault="00FB3330" w:rsidP="00FB3330">
      <w:pPr>
        <w:pStyle w:val="Currbullet2"/>
        <w:numPr>
          <w:ilvl w:val="0"/>
          <w:numId w:val="0"/>
        </w:numPr>
        <w:tabs>
          <w:tab w:val="clear" w:pos="397"/>
          <w:tab w:val="left" w:pos="1130"/>
        </w:tabs>
        <w:spacing w:line="360" w:lineRule="auto"/>
        <w:jc w:val="left"/>
        <w:rPr>
          <w:i w:val="0"/>
          <w:sz w:val="20"/>
          <w:szCs w:val="20"/>
        </w:rPr>
      </w:pPr>
      <w:r>
        <w:rPr>
          <w:i w:val="0"/>
          <w:noProof/>
          <w:sz w:val="20"/>
          <w:szCs w:val="20"/>
          <w:lang w:val="en-ZA" w:eastAsia="en-ZA"/>
        </w:rPr>
        <w:drawing>
          <wp:inline distT="0" distB="0" distL="0" distR="0" wp14:anchorId="51AAC882" wp14:editId="376771B0">
            <wp:extent cx="5274945" cy="4680585"/>
            <wp:effectExtent l="0" t="0" r="825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belbin.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274945" cy="4680585"/>
                    </a:xfrm>
                    <a:prstGeom prst="rect">
                      <a:avLst/>
                    </a:prstGeom>
                  </pic:spPr>
                </pic:pic>
              </a:graphicData>
            </a:graphic>
          </wp:inline>
        </w:drawing>
      </w:r>
    </w:p>
    <w:p w14:paraId="523A06C9" w14:textId="77777777" w:rsidR="00DC1E64" w:rsidRDefault="00DC1E64" w:rsidP="00FB3330">
      <w:pPr>
        <w:pStyle w:val="Currbullet2"/>
        <w:numPr>
          <w:ilvl w:val="0"/>
          <w:numId w:val="0"/>
        </w:numPr>
        <w:tabs>
          <w:tab w:val="clear" w:pos="397"/>
          <w:tab w:val="left" w:pos="1130"/>
        </w:tabs>
        <w:spacing w:line="360" w:lineRule="auto"/>
        <w:rPr>
          <w:i w:val="0"/>
          <w:sz w:val="20"/>
          <w:szCs w:val="20"/>
        </w:rPr>
      </w:pPr>
    </w:p>
    <w:p w14:paraId="3AF01EF0" w14:textId="77777777" w:rsidR="0078659E" w:rsidRDefault="0078659E" w:rsidP="00FB3330">
      <w:pPr>
        <w:pStyle w:val="Currbullet2"/>
        <w:numPr>
          <w:ilvl w:val="0"/>
          <w:numId w:val="0"/>
        </w:numPr>
        <w:tabs>
          <w:tab w:val="clear" w:pos="397"/>
          <w:tab w:val="left" w:pos="1130"/>
        </w:tabs>
        <w:spacing w:line="360" w:lineRule="auto"/>
        <w:rPr>
          <w:i w:val="0"/>
          <w:sz w:val="20"/>
          <w:szCs w:val="20"/>
        </w:rPr>
      </w:pPr>
    </w:p>
    <w:p w14:paraId="28DFB7C7" w14:textId="77777777" w:rsidR="0078659E" w:rsidRDefault="0078659E" w:rsidP="00FB3330">
      <w:pPr>
        <w:pStyle w:val="Currbullet2"/>
        <w:numPr>
          <w:ilvl w:val="0"/>
          <w:numId w:val="0"/>
        </w:numPr>
        <w:tabs>
          <w:tab w:val="clear" w:pos="397"/>
          <w:tab w:val="left" w:pos="1130"/>
        </w:tabs>
        <w:spacing w:line="360" w:lineRule="auto"/>
        <w:rPr>
          <w:i w:val="0"/>
          <w:sz w:val="20"/>
          <w:szCs w:val="20"/>
        </w:rPr>
      </w:pPr>
    </w:p>
    <w:p w14:paraId="299A17EC" w14:textId="77777777" w:rsidR="0078659E" w:rsidRDefault="0078659E" w:rsidP="00FB3330">
      <w:pPr>
        <w:pStyle w:val="Currbullet2"/>
        <w:numPr>
          <w:ilvl w:val="0"/>
          <w:numId w:val="0"/>
        </w:numPr>
        <w:tabs>
          <w:tab w:val="clear" w:pos="397"/>
          <w:tab w:val="left" w:pos="1130"/>
        </w:tabs>
        <w:spacing w:line="360" w:lineRule="auto"/>
        <w:rPr>
          <w:i w:val="0"/>
          <w:sz w:val="20"/>
          <w:szCs w:val="20"/>
        </w:rPr>
      </w:pPr>
    </w:p>
    <w:p w14:paraId="17948F48" w14:textId="77777777" w:rsidR="0078659E" w:rsidRDefault="0078659E" w:rsidP="00FB3330">
      <w:pPr>
        <w:pStyle w:val="Currbullet2"/>
        <w:numPr>
          <w:ilvl w:val="0"/>
          <w:numId w:val="0"/>
        </w:numPr>
        <w:tabs>
          <w:tab w:val="clear" w:pos="397"/>
          <w:tab w:val="left" w:pos="1130"/>
        </w:tabs>
        <w:spacing w:line="360" w:lineRule="auto"/>
        <w:rPr>
          <w:i w:val="0"/>
          <w:sz w:val="20"/>
          <w:szCs w:val="20"/>
        </w:rPr>
      </w:pPr>
    </w:p>
    <w:p w14:paraId="394968C4" w14:textId="77777777" w:rsidR="0078659E" w:rsidRDefault="0078659E" w:rsidP="00FB3330">
      <w:pPr>
        <w:pStyle w:val="Currbullet2"/>
        <w:numPr>
          <w:ilvl w:val="0"/>
          <w:numId w:val="0"/>
        </w:numPr>
        <w:tabs>
          <w:tab w:val="clear" w:pos="397"/>
          <w:tab w:val="left" w:pos="1130"/>
        </w:tabs>
        <w:spacing w:line="360" w:lineRule="auto"/>
        <w:rPr>
          <w:i w:val="0"/>
          <w:sz w:val="20"/>
          <w:szCs w:val="20"/>
        </w:rPr>
      </w:pPr>
    </w:p>
    <w:p w14:paraId="17232B5B" w14:textId="77777777" w:rsidR="00DC1E64" w:rsidRDefault="00DC1E64" w:rsidP="00D12665">
      <w:pPr>
        <w:pStyle w:val="Currbullet2"/>
        <w:numPr>
          <w:ilvl w:val="0"/>
          <w:numId w:val="0"/>
        </w:numPr>
        <w:tabs>
          <w:tab w:val="clear" w:pos="397"/>
          <w:tab w:val="left" w:pos="1130"/>
        </w:tabs>
        <w:spacing w:line="360" w:lineRule="auto"/>
        <w:ind w:left="737" w:hanging="340"/>
        <w:rPr>
          <w:i w:val="0"/>
          <w:sz w:val="20"/>
          <w:szCs w:val="20"/>
        </w:rPr>
      </w:pPr>
    </w:p>
    <w:p w14:paraId="3B430FD6" w14:textId="77777777" w:rsidR="00DC1E64" w:rsidRPr="00D12665" w:rsidRDefault="00DC1E64" w:rsidP="00D12665">
      <w:pPr>
        <w:pStyle w:val="Currbullet2"/>
        <w:numPr>
          <w:ilvl w:val="0"/>
          <w:numId w:val="0"/>
        </w:numPr>
        <w:tabs>
          <w:tab w:val="clear" w:pos="397"/>
          <w:tab w:val="left" w:pos="1130"/>
        </w:tabs>
        <w:spacing w:line="360" w:lineRule="auto"/>
        <w:ind w:left="737" w:hanging="340"/>
        <w:rPr>
          <w:i w:val="0"/>
          <w:sz w:val="20"/>
          <w:szCs w:val="20"/>
        </w:rPr>
      </w:pPr>
    </w:p>
    <w:p w14:paraId="7427FBAF" w14:textId="17391E03" w:rsidR="00FB564A" w:rsidRPr="00BE6EB5" w:rsidRDefault="00FB564A" w:rsidP="00FB564A">
      <w:pPr>
        <w:pStyle w:val="Heading4"/>
        <w:spacing w:line="360" w:lineRule="auto"/>
        <w:rPr>
          <w:rFonts w:asciiTheme="minorHAnsi" w:hAnsiTheme="minorHAnsi" w:cstheme="minorHAnsi"/>
        </w:rPr>
      </w:pPr>
      <w:r>
        <w:rPr>
          <w:rFonts w:asciiTheme="minorHAnsi" w:hAnsiTheme="minorHAnsi" w:cstheme="minorHAnsi"/>
        </w:rPr>
        <w:t>Team Work</w:t>
      </w:r>
    </w:p>
    <w:p w14:paraId="36464D0F" w14:textId="002114C3" w:rsidR="0013598E" w:rsidRDefault="004030DB" w:rsidP="002D6EC9">
      <w:pPr>
        <w:spacing w:after="200" w:line="360" w:lineRule="auto"/>
      </w:pPr>
      <w:r>
        <w:rPr>
          <w:noProof/>
          <w:lang w:val="en-ZA" w:eastAsia="en-ZA"/>
        </w:rPr>
        <w:drawing>
          <wp:anchor distT="0" distB="0" distL="114300" distR="114300" simplePos="0" relativeHeight="251660288" behindDoc="0" locked="0" layoutInCell="1" allowOverlap="1" wp14:anchorId="58DE3446" wp14:editId="51493272">
            <wp:simplePos x="0" y="0"/>
            <wp:positionH relativeFrom="column">
              <wp:posOffset>1799121</wp:posOffset>
            </wp:positionH>
            <wp:positionV relativeFrom="paragraph">
              <wp:align>top</wp:align>
            </wp:positionV>
            <wp:extent cx="2415347" cy="181151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work.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415347" cy="1811511"/>
                    </a:xfrm>
                    <a:prstGeom prst="rect">
                      <a:avLst/>
                    </a:prstGeom>
                  </pic:spPr>
                </pic:pic>
              </a:graphicData>
            </a:graphic>
          </wp:anchor>
        </w:drawing>
      </w:r>
      <w:r w:rsidR="002D6EC9">
        <w:br w:type="textWrapping" w:clear="all"/>
      </w:r>
    </w:p>
    <w:p w14:paraId="15F10859" w14:textId="5D122C68" w:rsidR="00733D28" w:rsidRDefault="002D6EC9" w:rsidP="002D6EC9">
      <w:pPr>
        <w:spacing w:after="200" w:line="360" w:lineRule="auto"/>
        <w:rPr>
          <w:rFonts w:ascii="Helvetica" w:eastAsia="Times New Roman" w:hAnsi="Helvetica"/>
          <w:color w:val="000000"/>
          <w:sz w:val="27"/>
          <w:szCs w:val="27"/>
        </w:rPr>
      </w:pPr>
      <w:r w:rsidRPr="002D6EC9">
        <w:rPr>
          <w:rFonts w:asciiTheme="minorHAnsi" w:hAnsiTheme="minorHAnsi" w:cstheme="minorHAnsi"/>
          <w:b/>
          <w:sz w:val="22"/>
          <w:szCs w:val="22"/>
        </w:rPr>
        <w:t>What is a team?</w:t>
      </w:r>
    </w:p>
    <w:p w14:paraId="5AD9F9F9" w14:textId="77777777" w:rsidR="00733D28" w:rsidRDefault="00733D28" w:rsidP="002D6EC9">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sidRPr="002D6EC9">
        <w:rPr>
          <w:rFonts w:asciiTheme="minorHAnsi" w:hAnsiTheme="minorHAnsi" w:cstheme="minorHAnsi"/>
          <w:bCs/>
          <w:i w:val="0"/>
          <w:color w:val="000000"/>
          <w:sz w:val="20"/>
          <w:szCs w:val="20"/>
        </w:rPr>
        <w:t>A team is a group of individuals, all working together for a common purpose. The individuals comprising a team ideally should have common goals, common objectives and more or less think on the same lines</w:t>
      </w:r>
      <w:r w:rsidRPr="002D6EC9">
        <w:rPr>
          <w:rFonts w:asciiTheme="minorHAnsi" w:hAnsiTheme="minorHAnsi" w:cstheme="minorHAnsi"/>
          <w:i w:val="0"/>
          <w:color w:val="000000"/>
          <w:sz w:val="20"/>
          <w:szCs w:val="20"/>
        </w:rPr>
        <w:t>. Individuals who are not compatible with each other can never form a team. They should have similar if not the same interests, thought processes, attitude, perception and likings.</w:t>
      </w:r>
    </w:p>
    <w:p w14:paraId="5044F61A" w14:textId="77777777" w:rsidR="0078659E" w:rsidRDefault="0078659E" w:rsidP="002D6EC9">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p>
    <w:p w14:paraId="00A2278E" w14:textId="4EE21B36" w:rsidR="0078659E" w:rsidRDefault="0078659E" w:rsidP="002D6EC9">
      <w:pPr>
        <w:pStyle w:val="NormalWeb"/>
        <w:shd w:val="clear" w:color="auto" w:fill="FFFFFF"/>
        <w:spacing w:before="240" w:beforeAutospacing="0" w:after="225" w:afterAutospacing="0" w:line="360" w:lineRule="auto"/>
        <w:rPr>
          <w:rFonts w:asciiTheme="minorHAnsi" w:hAnsiTheme="minorHAnsi" w:cstheme="minorHAnsi"/>
          <w:b/>
          <w:i w:val="0"/>
          <w:color w:val="000000"/>
          <w:sz w:val="22"/>
          <w:szCs w:val="22"/>
        </w:rPr>
      </w:pPr>
      <w:r>
        <w:rPr>
          <w:rFonts w:asciiTheme="minorHAnsi" w:hAnsiTheme="minorHAnsi" w:cstheme="minorHAnsi"/>
          <w:b/>
          <w:i w:val="0"/>
          <w:color w:val="000000"/>
          <w:sz w:val="22"/>
          <w:szCs w:val="22"/>
        </w:rPr>
        <w:t>What is Team Leadership?</w:t>
      </w:r>
    </w:p>
    <w:p w14:paraId="67D41979" w14:textId="11E1A410" w:rsidR="0078659E" w:rsidRPr="0078659E" w:rsidRDefault="0078659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noProof/>
          <w:color w:val="000000"/>
          <w:sz w:val="20"/>
          <w:szCs w:val="20"/>
          <w:lang w:val="en-ZA" w:eastAsia="en-ZA"/>
        </w:rPr>
        <w:drawing>
          <wp:inline distT="0" distB="0" distL="0" distR="0" wp14:anchorId="185FC50B" wp14:editId="557C986C">
            <wp:extent cx="6019165" cy="1120971"/>
            <wp:effectExtent l="0" t="0" r="635" b="0"/>
            <wp:docPr id="473" name="Diagram 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1D3E7597" w14:textId="495BCC49" w:rsidR="002D6EC9" w:rsidRDefault="0078659E" w:rsidP="002D6EC9">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There are four practical leadership styles that you need to consider when you are leading a team:</w:t>
      </w:r>
    </w:p>
    <w:p w14:paraId="27F050E3" w14:textId="3725E7BE" w:rsidR="0078659E" w:rsidRDefault="0078659E" w:rsidP="0078659E">
      <w:pPr>
        <w:pStyle w:val="NormalWeb"/>
        <w:numPr>
          <w:ilvl w:val="0"/>
          <w:numId w:val="105"/>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Transactional Leadership</w:t>
      </w:r>
    </w:p>
    <w:p w14:paraId="2C2233B1" w14:textId="3A052760" w:rsidR="0078659E" w:rsidRDefault="0078659E" w:rsidP="0078659E">
      <w:pPr>
        <w:pStyle w:val="NormalWeb"/>
        <w:numPr>
          <w:ilvl w:val="0"/>
          <w:numId w:val="105"/>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Transformational Leadership</w:t>
      </w:r>
    </w:p>
    <w:p w14:paraId="44382C38" w14:textId="74EB1C38" w:rsidR="0078659E" w:rsidRDefault="0078659E" w:rsidP="0078659E">
      <w:pPr>
        <w:pStyle w:val="NormalWeb"/>
        <w:numPr>
          <w:ilvl w:val="0"/>
          <w:numId w:val="105"/>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Situational Leadership</w:t>
      </w:r>
    </w:p>
    <w:p w14:paraId="72C46F34" w14:textId="5EB44E44" w:rsidR="0078659E" w:rsidRDefault="0078659E" w:rsidP="0078659E">
      <w:pPr>
        <w:pStyle w:val="NormalWeb"/>
        <w:numPr>
          <w:ilvl w:val="0"/>
          <w:numId w:val="105"/>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Leadership Continuum</w:t>
      </w:r>
    </w:p>
    <w:p w14:paraId="0B906A3D" w14:textId="77777777" w:rsidR="0078659E" w:rsidRDefault="0078659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p>
    <w:p w14:paraId="7AA673C5" w14:textId="462B70BA" w:rsidR="0078659E" w:rsidRDefault="0078659E" w:rsidP="0078659E">
      <w:pPr>
        <w:pStyle w:val="NormalWeb"/>
        <w:shd w:val="clear" w:color="auto" w:fill="FFFFFF"/>
        <w:spacing w:before="240" w:beforeAutospacing="0" w:after="225" w:afterAutospacing="0" w:line="360" w:lineRule="auto"/>
        <w:rPr>
          <w:rFonts w:asciiTheme="minorHAnsi" w:hAnsiTheme="minorHAnsi" w:cstheme="minorHAnsi"/>
          <w:b/>
          <w:i w:val="0"/>
          <w:color w:val="000000"/>
          <w:sz w:val="20"/>
          <w:szCs w:val="20"/>
        </w:rPr>
      </w:pPr>
      <w:r w:rsidRPr="0078659E">
        <w:rPr>
          <w:rFonts w:asciiTheme="minorHAnsi" w:hAnsiTheme="minorHAnsi" w:cstheme="minorHAnsi"/>
          <w:b/>
          <w:i w:val="0"/>
          <w:color w:val="000000"/>
          <w:sz w:val="20"/>
          <w:szCs w:val="20"/>
        </w:rPr>
        <w:t>Transactional Leadership</w:t>
      </w:r>
    </w:p>
    <w:p w14:paraId="7767621C" w14:textId="2C07F9BE" w:rsidR="0078659E" w:rsidRDefault="0078659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fundamental requirement for this style of leadership is that a “transaction” exists between the leader and the team members.  This transaction has two aspects:</w:t>
      </w:r>
    </w:p>
    <w:p w14:paraId="4904A638" w14:textId="7E037B0F" w:rsidR="0078659E" w:rsidRDefault="0078659E" w:rsidP="0078659E">
      <w:pPr>
        <w:pStyle w:val="NormalWeb"/>
        <w:numPr>
          <w:ilvl w:val="0"/>
          <w:numId w:val="106"/>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It involves the organisation paying wages to team members in return for effort and compliance.</w:t>
      </w:r>
    </w:p>
    <w:p w14:paraId="7369EF9C" w14:textId="78DC8246" w:rsidR="0078659E" w:rsidRDefault="0078659E" w:rsidP="0078659E">
      <w:pPr>
        <w:pStyle w:val="NormalWeb"/>
        <w:numPr>
          <w:ilvl w:val="0"/>
          <w:numId w:val="106"/>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leader/manager has the right to discipline an employee if their work does not meet an appropriate standard.</w:t>
      </w:r>
    </w:p>
    <w:p w14:paraId="6694E32F" w14:textId="69990936" w:rsidR="0078659E" w:rsidRDefault="0078659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power of transactional leaders comes from their formal authority and level of responsibility within the organisation.  Such leaders are primarily concerned with establish</w:t>
      </w:r>
      <w:r w:rsidR="00FE4DA1">
        <w:rPr>
          <w:rFonts w:asciiTheme="minorHAnsi" w:hAnsiTheme="minorHAnsi" w:cstheme="minorHAnsi"/>
          <w:i w:val="0"/>
          <w:color w:val="000000"/>
          <w:sz w:val="20"/>
          <w:szCs w:val="20"/>
        </w:rPr>
        <w:t>ing</w:t>
      </w:r>
      <w:r w:rsidR="002E52DF">
        <w:rPr>
          <w:rFonts w:asciiTheme="minorHAnsi" w:hAnsiTheme="minorHAnsi" w:cstheme="minorHAnsi"/>
          <w:i w:val="0"/>
          <w:color w:val="000000"/>
          <w:sz w:val="20"/>
          <w:szCs w:val="20"/>
        </w:rPr>
        <w:t xml:space="preserve"> the criteria for rewarding team members for good performance.  This is referred to as “Contingent Reward”, e.g. praise.  Team members are rewarded for their efforts – for example for completing set goals on time, in recognition of handling a difficult situation well.</w:t>
      </w:r>
    </w:p>
    <w:p w14:paraId="29B75364" w14:textId="082FD3B2" w:rsidR="002E52DF" w:rsidRDefault="002E52DF"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 xml:space="preserve">In situations where the team member’s performance is below the acceptable standard, you will need to apply appropriate sanctions.  This is known as “Management by Exception”.  </w:t>
      </w:r>
      <w:r w:rsidR="00B1521E">
        <w:rPr>
          <w:rFonts w:asciiTheme="minorHAnsi" w:hAnsiTheme="minorHAnsi" w:cstheme="minorHAnsi"/>
          <w:i w:val="0"/>
          <w:color w:val="000000"/>
          <w:sz w:val="20"/>
          <w:szCs w:val="20"/>
        </w:rPr>
        <w:t>This corrective action can be either active or passive.  If you adopt an active sanction then you are continually monitoring the team member’s performance and correcting any errors as they occur.  Alternatively, you can use passive sanction where you wait for issues to come up before fixing the problems.</w:t>
      </w:r>
    </w:p>
    <w:p w14:paraId="2DD9165A" w14:textId="7B0019EE" w:rsidR="00B1521E" w:rsidRDefault="00B1521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If you adopt this style of leadership you will focus your activities on the process of supervision, organisation and group performance.  You will be concerned with efficiency rather than forward-thinking ideas.  You will have to be comfortable with being authoritative and always telling your members what to do.</w:t>
      </w:r>
    </w:p>
    <w:p w14:paraId="4DEFB267" w14:textId="2F8029F7" w:rsidR="00B1521E" w:rsidRDefault="00B1521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This type of leadership makes certain assumptions about your team.  Firstly, thay they are only motivated by reward or punishment; they have no self-motivation.  Secondly, that they know from the outset that they must obey your instructions without question and expect to be closely monitored and controlled.</w:t>
      </w:r>
    </w:p>
    <w:p w14:paraId="62D6A652" w14:textId="1D552ABB" w:rsidR="00B1521E" w:rsidRDefault="00B1521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situations where transactional leadership is appropriate are where:</w:t>
      </w:r>
    </w:p>
    <w:p w14:paraId="5FB77D77" w14:textId="3D39E88A" w:rsidR="00B1521E" w:rsidRDefault="00B1521E" w:rsidP="00B1521E">
      <w:pPr>
        <w:pStyle w:val="NormalWeb"/>
        <w:numPr>
          <w:ilvl w:val="0"/>
          <w:numId w:val="107"/>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Decisions must be made quickly and without dissent</w:t>
      </w:r>
    </w:p>
    <w:p w14:paraId="5C83895F" w14:textId="59C2054B" w:rsidR="00B1521E" w:rsidRDefault="00B1521E" w:rsidP="00B1521E">
      <w:pPr>
        <w:pStyle w:val="NormalWeb"/>
        <w:numPr>
          <w:ilvl w:val="0"/>
          <w:numId w:val="107"/>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Subordinates do not have sufficient knowledge to contribute to decisions</w:t>
      </w:r>
    </w:p>
    <w:p w14:paraId="719AC69A" w14:textId="763A23EB" w:rsidR="00B1521E" w:rsidRDefault="00B1521E" w:rsidP="00B1521E">
      <w:pPr>
        <w:pStyle w:val="NormalWeb"/>
        <w:numPr>
          <w:ilvl w:val="0"/>
          <w:numId w:val="107"/>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work involves safety risks and the leader will be held accountable</w:t>
      </w:r>
    </w:p>
    <w:p w14:paraId="0351F820" w14:textId="2EC288C1" w:rsidR="00B1521E" w:rsidRDefault="00B1521E" w:rsidP="00B1521E">
      <w:pPr>
        <w:pStyle w:val="NormalWeb"/>
        <w:numPr>
          <w:ilvl w:val="0"/>
          <w:numId w:val="107"/>
        </w:numPr>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work is routine and there is no scope for creativity or innovation</w:t>
      </w:r>
    </w:p>
    <w:p w14:paraId="2F80E3C9" w14:textId="2946B4E9" w:rsidR="00B1521E" w:rsidRDefault="00B1521E" w:rsidP="00B1521E">
      <w:pPr>
        <w:pStyle w:val="NormalWeb"/>
        <w:shd w:val="clear" w:color="auto" w:fill="FFFFFF"/>
        <w:spacing w:before="240" w:beforeAutospacing="0" w:after="225" w:afterAutospacing="0" w:line="360" w:lineRule="auto"/>
        <w:rPr>
          <w:rFonts w:asciiTheme="minorHAnsi" w:hAnsiTheme="minorHAnsi" w:cstheme="minorHAnsi"/>
          <w:b/>
          <w:i w:val="0"/>
          <w:color w:val="000000"/>
          <w:sz w:val="20"/>
          <w:szCs w:val="20"/>
        </w:rPr>
      </w:pPr>
      <w:r>
        <w:rPr>
          <w:rFonts w:asciiTheme="minorHAnsi" w:hAnsiTheme="minorHAnsi" w:cstheme="minorHAnsi"/>
          <w:b/>
          <w:i w:val="0"/>
          <w:color w:val="000000"/>
          <w:sz w:val="20"/>
          <w:szCs w:val="20"/>
        </w:rPr>
        <w:t>Transformational Leadership</w:t>
      </w:r>
    </w:p>
    <w:p w14:paraId="7EAF61C5" w14:textId="27C07710" w:rsidR="00B1521E" w:rsidRDefault="00872D7E" w:rsidP="00B1521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Transformational leadership is based on the ability of the leader to motivate followers through their charisma, intellectual stimulation and individual consideration.  Such leaders enhance motivation, morale and performance by creating a sense of identity and self to the project for followers, as well as a collective identity with the organisation.</w:t>
      </w:r>
    </w:p>
    <w:p w14:paraId="08510884" w14:textId="0EE94355" w:rsidR="00872D7E" w:rsidRDefault="00872D7E" w:rsidP="00B1521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These leaders offer a role model that inspires, interests and challenges their followers to take greater ownership for their work.  A transformational leader understands the strengths and weaknesses of each follower and assigns tasks that enhance each individual’s performance.</w:t>
      </w:r>
    </w:p>
    <w:p w14:paraId="39C3282E" w14:textId="25C8C675" w:rsidR="00872D7E" w:rsidRDefault="00872D7E" w:rsidP="00B1521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As a result, followers feel trust, admiration, loyalty and respect for teh leader, which means they are willing to put in whatever effort is required to achieve the goal, not just to gain benefit for themselves.</w:t>
      </w:r>
    </w:p>
    <w:p w14:paraId="254689CF" w14:textId="77777777" w:rsidR="00524D6A" w:rsidRDefault="00524D6A" w:rsidP="00B1521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p>
    <w:p w14:paraId="1E218180" w14:textId="1EAF084E" w:rsidR="00524D6A" w:rsidRDefault="003149AB" w:rsidP="00B1521E">
      <w:pPr>
        <w:pStyle w:val="NormalWeb"/>
        <w:shd w:val="clear" w:color="auto" w:fill="FFFFFF"/>
        <w:spacing w:before="240" w:beforeAutospacing="0" w:after="225" w:afterAutospacing="0" w:line="360" w:lineRule="auto"/>
        <w:rPr>
          <w:rFonts w:asciiTheme="minorHAnsi" w:hAnsiTheme="minorHAnsi" w:cstheme="minorHAnsi"/>
          <w:b/>
          <w:i w:val="0"/>
          <w:color w:val="000000"/>
          <w:sz w:val="20"/>
          <w:szCs w:val="20"/>
        </w:rPr>
      </w:pPr>
      <w:r>
        <w:rPr>
          <w:rFonts w:asciiTheme="minorHAnsi" w:hAnsiTheme="minorHAnsi" w:cstheme="minorHAnsi"/>
          <w:b/>
          <w:i w:val="0"/>
          <w:color w:val="000000"/>
          <w:sz w:val="20"/>
          <w:szCs w:val="20"/>
        </w:rPr>
        <w:t>Situational Leadership</w:t>
      </w:r>
    </w:p>
    <w:p w14:paraId="737D0829" w14:textId="22D096F7" w:rsidR="003149AB" w:rsidRDefault="005A31F5" w:rsidP="00B1521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In contrast to the static nature of the environment required for both transactional and transformational leadership, you may find the ethos behind Situational Leadership better suited to the needs of your day-to-day team management.</w:t>
      </w:r>
    </w:p>
    <w:p w14:paraId="373C4C96" w14:textId="167E0074" w:rsidR="005A31F5" w:rsidRDefault="005A31F5" w:rsidP="00B1521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most successful leaders and managers adapt their style depending on the “competence” and “commitment” of the group, team or individual being led.</w:t>
      </w:r>
    </w:p>
    <w:p w14:paraId="1E7F5925" w14:textId="5EC64A89" w:rsidR="005A31F5" w:rsidRDefault="005A31F5" w:rsidP="00B1521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Situational Leadership Model is based on Ken Blanchard and Paul Hersey’s Situational Leadership Theory (discussed earlier in this module).</w:t>
      </w:r>
    </w:p>
    <w:p w14:paraId="1550FB53" w14:textId="6FF69E17" w:rsidR="005A31F5" w:rsidRPr="003149AB" w:rsidRDefault="005A31F5" w:rsidP="00B1521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noProof/>
          <w:color w:val="000000"/>
          <w:sz w:val="20"/>
          <w:szCs w:val="20"/>
          <w:lang w:val="en-ZA" w:eastAsia="en-ZA"/>
        </w:rPr>
        <w:drawing>
          <wp:inline distT="0" distB="0" distL="0" distR="0" wp14:anchorId="631BCAEB" wp14:editId="73038035">
            <wp:extent cx="5274945" cy="1452120"/>
            <wp:effectExtent l="38100" t="0" r="1905" b="0"/>
            <wp:docPr id="474" name="Diagram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6F8B1643" w14:textId="77777777" w:rsidR="00B1521E" w:rsidRDefault="00B1521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p>
    <w:p w14:paraId="685A5941" w14:textId="570E680D" w:rsidR="005A31F5" w:rsidRDefault="005A31F5" w:rsidP="0078659E">
      <w:pPr>
        <w:pStyle w:val="NormalWeb"/>
        <w:shd w:val="clear" w:color="auto" w:fill="FFFFFF"/>
        <w:spacing w:before="240" w:beforeAutospacing="0" w:after="225" w:afterAutospacing="0" w:line="360" w:lineRule="auto"/>
        <w:rPr>
          <w:rFonts w:asciiTheme="minorHAnsi" w:hAnsiTheme="minorHAnsi" w:cstheme="minorHAnsi"/>
          <w:b/>
          <w:i w:val="0"/>
          <w:color w:val="000000"/>
          <w:sz w:val="20"/>
          <w:szCs w:val="20"/>
        </w:rPr>
      </w:pPr>
      <w:r>
        <w:rPr>
          <w:rFonts w:asciiTheme="minorHAnsi" w:hAnsiTheme="minorHAnsi" w:cstheme="minorHAnsi"/>
          <w:b/>
          <w:i w:val="0"/>
          <w:color w:val="000000"/>
          <w:sz w:val="20"/>
          <w:szCs w:val="20"/>
        </w:rPr>
        <w:t>The Leadership Continuum</w:t>
      </w:r>
    </w:p>
    <w:p w14:paraId="6D1EF0F2" w14:textId="30B4FE50" w:rsidR="005A31F5" w:rsidRDefault="0019533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The final approach you can use is to ensure that your leadership arises out of the information</w:t>
      </w:r>
      <w:r w:rsidR="00907E50">
        <w:rPr>
          <w:rFonts w:asciiTheme="minorHAnsi" w:hAnsiTheme="minorHAnsi" w:cstheme="minorHAnsi"/>
          <w:i w:val="0"/>
          <w:color w:val="000000"/>
          <w:sz w:val="20"/>
          <w:szCs w:val="20"/>
        </w:rPr>
        <w:t xml:space="preserve"> you know about the task and members of your team.  This approach is similar to Situational Leadership in that it does not see leadership as a static state, but one that alters along a continuum so that your behaviour best suit the situation you are dealing with.</w:t>
      </w:r>
    </w:p>
    <w:p w14:paraId="0C04D6E6" w14:textId="2E4800CC" w:rsidR="00907E50" w:rsidRPr="005A31F5" w:rsidRDefault="00907E50"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Pr>
          <w:rFonts w:asciiTheme="minorHAnsi" w:hAnsiTheme="minorHAnsi" w:cstheme="minorHAnsi"/>
          <w:i w:val="0"/>
          <w:color w:val="000000"/>
          <w:sz w:val="20"/>
          <w:szCs w:val="20"/>
        </w:rPr>
        <w:t>In 1958 Tannenbaum and Schmidt wrote of the Leadership Continuum</w:t>
      </w:r>
      <w:r w:rsidR="00320FD9">
        <w:rPr>
          <w:rFonts w:asciiTheme="minorHAnsi" w:hAnsiTheme="minorHAnsi" w:cstheme="minorHAnsi"/>
          <w:i w:val="0"/>
          <w:color w:val="000000"/>
          <w:sz w:val="20"/>
          <w:szCs w:val="20"/>
        </w:rPr>
        <w:t xml:space="preserve"> for the first time.  It describes a continuum of possible leadership behaviour available to you as a manager, along which many leadership styles may be placed.  This offers you flexibility to adapt your leadership style to suit the situations you face every day at work.</w:t>
      </w:r>
    </w:p>
    <w:p w14:paraId="5C533114" w14:textId="77777777" w:rsidR="0078659E" w:rsidRPr="0078659E" w:rsidRDefault="0078659E" w:rsidP="0078659E">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p>
    <w:p w14:paraId="7757B5C6" w14:textId="0B2C38AE" w:rsidR="00733D28" w:rsidRPr="002D6EC9" w:rsidRDefault="002D6EC9" w:rsidP="002D6EC9">
      <w:pPr>
        <w:pStyle w:val="NormalWeb"/>
        <w:shd w:val="clear" w:color="auto" w:fill="FFFFFF"/>
        <w:spacing w:before="240" w:beforeAutospacing="0" w:after="225" w:afterAutospacing="0" w:line="360" w:lineRule="auto"/>
        <w:rPr>
          <w:rFonts w:ascii="Helvetica" w:eastAsia="Times New Roman" w:hAnsi="Helvetica"/>
          <w:b/>
          <w:color w:val="000000"/>
          <w:sz w:val="22"/>
          <w:szCs w:val="22"/>
        </w:rPr>
      </w:pPr>
      <w:r w:rsidRPr="002D6EC9">
        <w:rPr>
          <w:rFonts w:asciiTheme="minorHAnsi" w:hAnsiTheme="minorHAnsi" w:cstheme="minorHAnsi"/>
          <w:b/>
          <w:i w:val="0"/>
          <w:color w:val="000000"/>
          <w:sz w:val="22"/>
          <w:szCs w:val="22"/>
        </w:rPr>
        <w:t>Difference between a group and a team</w:t>
      </w:r>
    </w:p>
    <w:p w14:paraId="7AE5517B" w14:textId="77777777" w:rsidR="00733D28" w:rsidRPr="002D6EC9" w:rsidRDefault="00733D28" w:rsidP="002D6EC9">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sidRPr="002D6EC9">
        <w:rPr>
          <w:rFonts w:asciiTheme="minorHAnsi" w:hAnsiTheme="minorHAnsi" w:cstheme="minorHAnsi"/>
          <w:i w:val="0"/>
          <w:color w:val="000000"/>
          <w:sz w:val="20"/>
          <w:szCs w:val="20"/>
        </w:rPr>
        <w:t>A group is not necessarily a team.</w:t>
      </w:r>
      <w:r w:rsidRPr="002D6EC9">
        <w:rPr>
          <w:rStyle w:val="apple-converted-space"/>
          <w:rFonts w:asciiTheme="minorHAnsi" w:hAnsiTheme="minorHAnsi" w:cstheme="minorHAnsi"/>
          <w:i w:val="0"/>
          <w:color w:val="000000"/>
          <w:sz w:val="20"/>
          <w:szCs w:val="20"/>
        </w:rPr>
        <w:t> </w:t>
      </w:r>
      <w:r w:rsidRPr="002D6EC9">
        <w:rPr>
          <w:rFonts w:asciiTheme="minorHAnsi" w:hAnsiTheme="minorHAnsi" w:cstheme="minorHAnsi"/>
          <w:b/>
          <w:bCs/>
          <w:i w:val="0"/>
          <w:color w:val="000000"/>
          <w:sz w:val="20"/>
          <w:szCs w:val="20"/>
        </w:rPr>
        <w:t>A group can have individuals with varied interests, attitude as well as thought processes</w:t>
      </w:r>
      <w:r w:rsidRPr="002D6EC9">
        <w:rPr>
          <w:rFonts w:asciiTheme="minorHAnsi" w:hAnsiTheme="minorHAnsi" w:cstheme="minorHAnsi"/>
          <w:i w:val="0"/>
          <w:color w:val="000000"/>
          <w:sz w:val="20"/>
          <w:szCs w:val="20"/>
        </w:rPr>
        <w:t>. It is not necessary that the group members would have a common objective or a common goal to achieve.</w:t>
      </w:r>
    </w:p>
    <w:p w14:paraId="4A73D2E5" w14:textId="77777777" w:rsidR="00733D28" w:rsidRPr="002D6EC9" w:rsidRDefault="00733D28" w:rsidP="002D6EC9">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2D6EC9">
        <w:rPr>
          <w:rFonts w:asciiTheme="minorHAnsi" w:hAnsiTheme="minorHAnsi" w:cstheme="minorHAnsi"/>
          <w:i w:val="0"/>
          <w:color w:val="000000"/>
          <w:sz w:val="20"/>
          <w:szCs w:val="20"/>
        </w:rPr>
        <w:t>What happens in a political rally ? The political leader appeals to the individuals to cast the votes in his favour only. Do you think all of them would cast the votes in favour of the leader ? There would always be some individuals who would support his opponent. This is example of a group. All individuals gathered on a common platform but had dissimilar interests and likings. Some were in favour of the leader while some against.</w:t>
      </w:r>
    </w:p>
    <w:p w14:paraId="586E74BB" w14:textId="77777777" w:rsidR="00733D28" w:rsidRPr="002D6EC9" w:rsidRDefault="00733D28" w:rsidP="002D6EC9">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2D6EC9">
        <w:rPr>
          <w:rFonts w:asciiTheme="minorHAnsi" w:hAnsiTheme="minorHAnsi" w:cstheme="minorHAnsi"/>
          <w:b/>
          <w:bCs/>
          <w:i w:val="0"/>
          <w:color w:val="000000"/>
          <w:sz w:val="20"/>
          <w:szCs w:val="20"/>
        </w:rPr>
        <w:t>A team must have individuals with a common objective to achieve</w:t>
      </w:r>
      <w:r w:rsidRPr="002D6EC9">
        <w:rPr>
          <w:rFonts w:asciiTheme="minorHAnsi" w:hAnsiTheme="minorHAnsi" w:cstheme="minorHAnsi"/>
          <w:i w:val="0"/>
          <w:color w:val="000000"/>
          <w:sz w:val="20"/>
          <w:szCs w:val="20"/>
        </w:rPr>
        <w:t>. They should all work together and strive towards the achievement of a common goal.</w:t>
      </w:r>
    </w:p>
    <w:p w14:paraId="3A8716F3" w14:textId="77777777" w:rsidR="002D6EC9" w:rsidRDefault="002D6EC9" w:rsidP="001F61B0">
      <w:pPr>
        <w:pStyle w:val="NormalWeb"/>
        <w:shd w:val="clear" w:color="auto" w:fill="FFFFFF"/>
        <w:spacing w:before="0" w:beforeAutospacing="0" w:after="225" w:afterAutospacing="0"/>
        <w:rPr>
          <w:rFonts w:ascii="Helvetica" w:hAnsi="Helvetica"/>
          <w:b/>
          <w:bCs/>
          <w:color w:val="000000"/>
          <w:sz w:val="20"/>
          <w:szCs w:val="20"/>
        </w:rPr>
      </w:pPr>
    </w:p>
    <w:p w14:paraId="6B884CF6" w14:textId="66FD5FDE" w:rsidR="002D6EC9" w:rsidRPr="002D6EC9" w:rsidRDefault="002D6EC9" w:rsidP="001F61B0">
      <w:pPr>
        <w:pStyle w:val="NormalWeb"/>
        <w:shd w:val="clear" w:color="auto" w:fill="FFFFFF"/>
        <w:spacing w:before="0" w:beforeAutospacing="0" w:after="225" w:afterAutospacing="0"/>
        <w:rPr>
          <w:rFonts w:asciiTheme="minorHAnsi" w:hAnsiTheme="minorHAnsi" w:cstheme="minorHAnsi"/>
          <w:b/>
          <w:bCs/>
          <w:i w:val="0"/>
          <w:color w:val="000000"/>
          <w:sz w:val="22"/>
          <w:szCs w:val="22"/>
        </w:rPr>
      </w:pPr>
      <w:r w:rsidRPr="002D6EC9">
        <w:rPr>
          <w:rFonts w:asciiTheme="minorHAnsi" w:hAnsiTheme="minorHAnsi" w:cstheme="minorHAnsi"/>
          <w:b/>
          <w:bCs/>
          <w:i w:val="0"/>
          <w:color w:val="000000"/>
          <w:sz w:val="22"/>
          <w:szCs w:val="22"/>
        </w:rPr>
        <w:t>Developing a team</w:t>
      </w:r>
    </w:p>
    <w:p w14:paraId="744F0D45" w14:textId="77777777" w:rsidR="001F61B0" w:rsidRPr="00CC2433" w:rsidRDefault="001F61B0" w:rsidP="00CC2433">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bCs/>
          <w:i w:val="0"/>
          <w:color w:val="000000"/>
          <w:sz w:val="20"/>
          <w:szCs w:val="20"/>
        </w:rPr>
        <w:t>Team development creates a captivating atmosphere by encouraging co-operation, teamwork, interdependence and by building trust among team members</w:t>
      </w:r>
      <w:r w:rsidRPr="00CC2433">
        <w:rPr>
          <w:rFonts w:asciiTheme="minorHAnsi" w:hAnsiTheme="minorHAnsi" w:cstheme="minorHAnsi"/>
          <w:i w:val="0"/>
          <w:color w:val="000000"/>
          <w:sz w:val="20"/>
          <w:szCs w:val="20"/>
        </w:rPr>
        <w:t>.</w:t>
      </w:r>
    </w:p>
    <w:p w14:paraId="17BD142B" w14:textId="77777777" w:rsidR="001F61B0" w:rsidRPr="00CC2433" w:rsidRDefault="001F61B0" w:rsidP="00CC2433">
      <w:pPr>
        <w:pStyle w:val="NormalWeb"/>
        <w:shd w:val="clear" w:color="auto" w:fill="FFFFFF"/>
        <w:spacing w:before="0" w:beforeAutospacing="0" w:after="225" w:afterAutospacing="0" w:line="360" w:lineRule="auto"/>
        <w:rPr>
          <w:rFonts w:asciiTheme="minorHAnsi" w:hAnsiTheme="minorHAnsi" w:cstheme="minorHAnsi"/>
          <w:bCs/>
          <w:i w:val="0"/>
          <w:color w:val="000000"/>
          <w:sz w:val="20"/>
          <w:szCs w:val="20"/>
        </w:rPr>
      </w:pPr>
      <w:r w:rsidRPr="00CC2433">
        <w:rPr>
          <w:rFonts w:asciiTheme="minorHAnsi" w:hAnsiTheme="minorHAnsi" w:cstheme="minorHAnsi"/>
          <w:bCs/>
          <w:i w:val="0"/>
          <w:color w:val="000000"/>
          <w:sz w:val="20"/>
          <w:szCs w:val="20"/>
        </w:rPr>
        <w:t>The four stages of team development are:</w:t>
      </w:r>
    </w:p>
    <w:p w14:paraId="4BBB7216" w14:textId="55167FFC" w:rsidR="001F61B0" w:rsidRDefault="00CC2433" w:rsidP="00CC2433">
      <w:pPr>
        <w:pStyle w:val="NormalWeb"/>
        <w:shd w:val="clear" w:color="auto" w:fill="FFFFFF"/>
        <w:spacing w:before="0" w:beforeAutospacing="0" w:after="225" w:afterAutospacing="0" w:line="360" w:lineRule="auto"/>
        <w:rPr>
          <w:rFonts w:ascii="Helvetica" w:eastAsia="Times New Roman" w:hAnsi="Helvetica"/>
          <w:color w:val="000000"/>
          <w:sz w:val="27"/>
          <w:szCs w:val="27"/>
        </w:rPr>
      </w:pPr>
      <w:r w:rsidRPr="00CC2433">
        <w:rPr>
          <w:rFonts w:asciiTheme="minorHAnsi" w:hAnsiTheme="minorHAnsi" w:cstheme="minorHAnsi"/>
          <w:b/>
          <w:bCs/>
          <w:i w:val="0"/>
          <w:color w:val="000000"/>
          <w:sz w:val="20"/>
          <w:szCs w:val="20"/>
        </w:rPr>
        <w:t>Stage 1:  Forming</w:t>
      </w:r>
    </w:p>
    <w:p w14:paraId="7114A63B" w14:textId="77777777" w:rsidR="001F61B0" w:rsidRPr="00CC2433" w:rsidRDefault="001F61B0" w:rsidP="00CC2433">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During this stage, group members may be anxious and adopt wait-and-see attitude. They will be formal towards each other. There would be no clear idea of goals or expectations. Besides, they may not be sure why they are there.</w:t>
      </w:r>
    </w:p>
    <w:p w14:paraId="403A2962" w14:textId="77777777" w:rsidR="001F61B0" w:rsidRPr="00CC2433" w:rsidRDefault="001F61B0" w:rsidP="00CC2433">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This is the stage where the team needs to write its own charter or mission statement as well as clarify goals. The most important thing here is that goals must have a personal buy-in.</w:t>
      </w:r>
    </w:p>
    <w:p w14:paraId="12526980" w14:textId="77777777" w:rsidR="001F61B0" w:rsidRPr="00CC2433" w:rsidRDefault="001F61B0" w:rsidP="00CC2433">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By doing this the team will be able to establish boundaries as well as determine what is expected. Team members will get to know each other doing non-conflict laden task. This builds the commitment towards one larger goal.</w:t>
      </w:r>
    </w:p>
    <w:p w14:paraId="7EA5FF41" w14:textId="77777777" w:rsidR="001F61B0" w:rsidRDefault="001F61B0" w:rsidP="00CC2433">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Thus, during the forming stage, the team members are in process of knowing each other and getting at ease with them.</w:t>
      </w:r>
    </w:p>
    <w:p w14:paraId="413E63D0" w14:textId="39FBA263" w:rsidR="001F61B0" w:rsidRDefault="00CC2433" w:rsidP="00CC2433">
      <w:pPr>
        <w:pStyle w:val="NormalWeb"/>
        <w:shd w:val="clear" w:color="auto" w:fill="FFFFFF"/>
        <w:spacing w:before="0" w:beforeAutospacing="0" w:after="225" w:afterAutospacing="0" w:line="360" w:lineRule="auto"/>
        <w:rPr>
          <w:rFonts w:ascii="Helvetica" w:eastAsia="Times New Roman" w:hAnsi="Helvetica"/>
          <w:color w:val="000000"/>
          <w:sz w:val="27"/>
          <w:szCs w:val="27"/>
        </w:rPr>
      </w:pPr>
      <w:r w:rsidRPr="00CC2433">
        <w:rPr>
          <w:rFonts w:asciiTheme="minorHAnsi" w:hAnsiTheme="minorHAnsi" w:cstheme="minorHAnsi"/>
          <w:b/>
          <w:i w:val="0"/>
          <w:color w:val="000000"/>
          <w:sz w:val="20"/>
          <w:szCs w:val="20"/>
        </w:rPr>
        <w:t>Stage 2:  Storming</w:t>
      </w:r>
    </w:p>
    <w:p w14:paraId="1187FE81" w14:textId="77777777" w:rsidR="001F61B0" w:rsidRPr="00CC2433" w:rsidRDefault="001F61B0" w:rsidP="00CC2433">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During this stage, team members are eager to get going. Conflict can arise as people tend to bring different ideas of how to accomplish goals. At this time, they notice differences rather than similarities. This leads to some members dropping out mentally or physically.</w:t>
      </w:r>
    </w:p>
    <w:p w14:paraId="293B4978" w14:textId="77777777" w:rsidR="001F61B0" w:rsidRPr="00CC2433" w:rsidRDefault="001F61B0" w:rsidP="00CC2433">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At this stage, communication is important. Tensions will increase. So recognizing and publicly acknowledging accomplishments also become important. It becomes important to participate in meetings and diversity needs to be valued.</w:t>
      </w:r>
    </w:p>
    <w:p w14:paraId="627E59AF" w14:textId="77777777" w:rsidR="001F61B0" w:rsidRDefault="001F61B0" w:rsidP="00CC2433">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Thus, during the storming stage, the team members begin showing their actual styles. They start getting impatient. They try to probe into each other’s area, leading to irritation and frustration. Control becomes the key concern during this stage.</w:t>
      </w:r>
    </w:p>
    <w:p w14:paraId="2443674B" w14:textId="03114C64" w:rsidR="001F61B0" w:rsidRDefault="00CC2433" w:rsidP="00CC2433">
      <w:pPr>
        <w:pStyle w:val="NormalWeb"/>
        <w:shd w:val="clear" w:color="auto" w:fill="FFFFFF"/>
        <w:spacing w:before="0" w:beforeAutospacing="0" w:after="225" w:afterAutospacing="0" w:line="360" w:lineRule="auto"/>
        <w:rPr>
          <w:rFonts w:ascii="Helvetica" w:eastAsia="Times New Roman" w:hAnsi="Helvetica"/>
          <w:color w:val="000000"/>
          <w:sz w:val="27"/>
          <w:szCs w:val="27"/>
        </w:rPr>
      </w:pPr>
      <w:r w:rsidRPr="00CC2433">
        <w:rPr>
          <w:rFonts w:asciiTheme="minorHAnsi" w:hAnsiTheme="minorHAnsi" w:cstheme="minorHAnsi"/>
          <w:b/>
          <w:i w:val="0"/>
          <w:color w:val="000000"/>
          <w:sz w:val="20"/>
          <w:szCs w:val="20"/>
        </w:rPr>
        <w:t>Stage 3:  Norming</w:t>
      </w:r>
    </w:p>
    <w:p w14:paraId="48DE5E1F" w14:textId="77777777" w:rsidR="001F61B0" w:rsidRPr="00CC2433" w:rsidRDefault="001F61B0" w:rsidP="00CC2433">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This stage is when people begin to recognize ways in which they are alike. They realize that they are in this together. Hence, they tend to get more social and may forget their focus in favour of having a good time. This is the time to help with training if applicable. It becomes important to encourage them in order to feel comfortable with each other and with systems. Also, the group needs to stay focused on goal.</w:t>
      </w:r>
    </w:p>
    <w:p w14:paraId="15CD95BE" w14:textId="77777777" w:rsidR="001F61B0" w:rsidRDefault="001F61B0" w:rsidP="00CC2433">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Thus, during the norming stage, there is conflict resolution. There is greater involvement of team members. There is a greater “we” feeling rather than “I” feeling.</w:t>
      </w:r>
    </w:p>
    <w:p w14:paraId="0AF662A2" w14:textId="6F48CB78" w:rsidR="001F61B0" w:rsidRDefault="00CC2433" w:rsidP="00CC2433">
      <w:pPr>
        <w:pStyle w:val="NormalWeb"/>
        <w:shd w:val="clear" w:color="auto" w:fill="FFFFFF"/>
        <w:spacing w:before="0" w:beforeAutospacing="0" w:after="225" w:afterAutospacing="0" w:line="360" w:lineRule="auto"/>
        <w:rPr>
          <w:rFonts w:ascii="Helvetica" w:eastAsia="Times New Roman" w:hAnsi="Helvetica"/>
          <w:color w:val="000000"/>
          <w:sz w:val="27"/>
          <w:szCs w:val="27"/>
        </w:rPr>
      </w:pPr>
      <w:r w:rsidRPr="00CC2433">
        <w:rPr>
          <w:rFonts w:asciiTheme="minorHAnsi" w:hAnsiTheme="minorHAnsi" w:cstheme="minorHAnsi"/>
          <w:b/>
          <w:i w:val="0"/>
          <w:color w:val="000000"/>
          <w:sz w:val="20"/>
          <w:szCs w:val="20"/>
        </w:rPr>
        <w:t>Stage 4:  Performing</w:t>
      </w:r>
    </w:p>
    <w:p w14:paraId="293294B4" w14:textId="77777777" w:rsidR="001F61B0" w:rsidRPr="00CC2433" w:rsidRDefault="001F61B0" w:rsidP="00CC2433">
      <w:pPr>
        <w:pStyle w:val="NormalWeb"/>
        <w:shd w:val="clear" w:color="auto" w:fill="FFFFFF"/>
        <w:spacing w:before="24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This stage is when team members are trained, competent, as well as able to do their own problem-solving. At this time, ways need to be looked at in order to challenge them as well as develop them. The team is mature now. The members understand their roles and responsibilities. They would require more input in processes. The members would be self-motivated as well as self-trained. Thus, their efforts need to be recognised. Growth has to be encouraged. This is done by giving new challenges to the team.</w:t>
      </w:r>
    </w:p>
    <w:p w14:paraId="147F8B8B" w14:textId="77777777" w:rsidR="001F61B0" w:rsidRDefault="001F61B0" w:rsidP="00CC2433">
      <w:pPr>
        <w:pStyle w:val="NormalWeb"/>
        <w:shd w:val="clear" w:color="auto" w:fill="FFFFFF"/>
        <w:spacing w:before="0" w:beforeAutospacing="0" w:after="225" w:afterAutospacing="0" w:line="360" w:lineRule="auto"/>
        <w:rPr>
          <w:rFonts w:asciiTheme="minorHAnsi" w:hAnsiTheme="minorHAnsi" w:cstheme="minorHAnsi"/>
          <w:i w:val="0"/>
          <w:color w:val="000000"/>
          <w:sz w:val="20"/>
          <w:szCs w:val="20"/>
        </w:rPr>
      </w:pPr>
      <w:r w:rsidRPr="00CC2433">
        <w:rPr>
          <w:rFonts w:asciiTheme="minorHAnsi" w:hAnsiTheme="minorHAnsi" w:cstheme="minorHAnsi"/>
          <w:i w:val="0"/>
          <w:color w:val="000000"/>
          <w:sz w:val="20"/>
          <w:szCs w:val="20"/>
        </w:rPr>
        <w:t>Thus, teams at the stage of performing are self-controlling, practical, loyal as well as productive. Focus is there on both performance as well as production.</w:t>
      </w:r>
    </w:p>
    <w:p w14:paraId="0B7EEF0D" w14:textId="34DE4348" w:rsidR="00725166" w:rsidRPr="00CC2433" w:rsidRDefault="00CC2433"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b/>
          <w:bCs/>
          <w:color w:val="000000"/>
          <w:sz w:val="20"/>
          <w:szCs w:val="20"/>
        </w:rPr>
        <w:t>The</w:t>
      </w:r>
      <w:r w:rsidR="00725166" w:rsidRPr="00CC2433">
        <w:rPr>
          <w:rFonts w:asciiTheme="minorHAnsi" w:hAnsiTheme="minorHAnsi" w:cstheme="minorHAnsi"/>
          <w:b/>
          <w:bCs/>
          <w:color w:val="000000"/>
          <w:sz w:val="20"/>
          <w:szCs w:val="20"/>
        </w:rPr>
        <w:t xml:space="preserve"> characteristics of a Good/Effective team:</w:t>
      </w:r>
    </w:p>
    <w:p w14:paraId="1FA56C9D"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A clear, elevating goal:</w:t>
      </w:r>
      <w:r w:rsidRPr="00CC2433">
        <w:rPr>
          <w:rFonts w:asciiTheme="minorHAnsi" w:eastAsia="Times New Roman" w:hAnsiTheme="minorHAnsi" w:cstheme="minorHAnsi"/>
          <w:color w:val="000000"/>
          <w:sz w:val="20"/>
          <w:szCs w:val="20"/>
        </w:rPr>
        <w:t> This is a goal which has been communicated to all.</w:t>
      </w:r>
    </w:p>
    <w:p w14:paraId="284480ED"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A results-driven structure:</w:t>
      </w:r>
      <w:r w:rsidRPr="00CC2433">
        <w:rPr>
          <w:rFonts w:asciiTheme="minorHAnsi" w:eastAsia="Times New Roman" w:hAnsiTheme="minorHAnsi" w:cstheme="minorHAnsi"/>
          <w:color w:val="000000"/>
          <w:sz w:val="20"/>
          <w:szCs w:val="20"/>
        </w:rPr>
        <w:t> The goal has been jointly decided by all the team members. They are fully committed towards achieving it.</w:t>
      </w:r>
    </w:p>
    <w:p w14:paraId="6712DF49"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Competent members:</w:t>
      </w:r>
      <w:r w:rsidRPr="00CC2433">
        <w:rPr>
          <w:rFonts w:asciiTheme="minorHAnsi" w:eastAsia="Times New Roman" w:hAnsiTheme="minorHAnsi" w:cstheme="minorHAnsi"/>
          <w:color w:val="000000"/>
          <w:sz w:val="20"/>
          <w:szCs w:val="20"/>
        </w:rPr>
        <w:t> Each team member has the required skill set in order to achieve the team objectives.</w:t>
      </w:r>
    </w:p>
    <w:p w14:paraId="5A0CCF88"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Unified commitment:</w:t>
      </w:r>
      <w:r w:rsidRPr="00CC2433">
        <w:rPr>
          <w:rFonts w:asciiTheme="minorHAnsi" w:eastAsia="Times New Roman" w:hAnsiTheme="minorHAnsi" w:cstheme="minorHAnsi"/>
          <w:color w:val="000000"/>
          <w:sz w:val="20"/>
          <w:szCs w:val="20"/>
        </w:rPr>
        <w:t> There is nothing happening in silos. With the total commitment from team members, achieving organizational goals becomes easier.</w:t>
      </w:r>
    </w:p>
    <w:p w14:paraId="38827058"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A collaborative climate:</w:t>
      </w:r>
      <w:r w:rsidRPr="00CC2433">
        <w:rPr>
          <w:rFonts w:asciiTheme="minorHAnsi" w:eastAsia="Times New Roman" w:hAnsiTheme="minorHAnsi" w:cstheme="minorHAnsi"/>
          <w:color w:val="000000"/>
          <w:sz w:val="20"/>
          <w:szCs w:val="20"/>
        </w:rPr>
        <w:t> Commitment from team members and a good leadership leads to a collaborative team with a productive work environment.</w:t>
      </w:r>
    </w:p>
    <w:p w14:paraId="7F1CB4EF"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Standards of excellence:</w:t>
      </w:r>
      <w:r w:rsidRPr="00CC2433">
        <w:rPr>
          <w:rFonts w:asciiTheme="minorHAnsi" w:eastAsia="Times New Roman" w:hAnsiTheme="minorHAnsi" w:cstheme="minorHAnsi"/>
          <w:color w:val="000000"/>
          <w:sz w:val="20"/>
          <w:szCs w:val="20"/>
        </w:rPr>
        <w:t> Quality orientation is vital to the success of any organization.</w:t>
      </w:r>
    </w:p>
    <w:p w14:paraId="0B563448"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External support and recognition:</w:t>
      </w:r>
      <w:r w:rsidRPr="00CC2433">
        <w:rPr>
          <w:rFonts w:asciiTheme="minorHAnsi" w:eastAsia="Times New Roman" w:hAnsiTheme="minorHAnsi" w:cstheme="minorHAnsi"/>
          <w:color w:val="000000"/>
          <w:sz w:val="20"/>
          <w:szCs w:val="20"/>
        </w:rPr>
        <w:t> Appreciation as well as appraisal is required to keep the morale of the team high.</w:t>
      </w:r>
    </w:p>
    <w:p w14:paraId="05206096"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Principled leadership:</w:t>
      </w:r>
      <w:r w:rsidRPr="00CC2433">
        <w:rPr>
          <w:rFonts w:asciiTheme="minorHAnsi" w:eastAsia="Times New Roman" w:hAnsiTheme="minorHAnsi" w:cstheme="minorHAnsi"/>
          <w:color w:val="000000"/>
          <w:sz w:val="20"/>
          <w:szCs w:val="20"/>
        </w:rPr>
        <w:t> Leadership defines a team. An able-bodied leadership can chart the team’s path to success.</w:t>
      </w:r>
    </w:p>
    <w:p w14:paraId="46261755"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color w:val="000000"/>
          <w:sz w:val="20"/>
          <w:szCs w:val="20"/>
        </w:rPr>
        <w:t>Each team member participates actively and positively in meetings as well as projects. This shows a person’s commitment as well as understanding towards a project.</w:t>
      </w:r>
    </w:p>
    <w:p w14:paraId="3E5A049A"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Team goals are clearly understood by all:</w:t>
      </w:r>
      <w:r w:rsidRPr="00CC2433">
        <w:rPr>
          <w:rFonts w:asciiTheme="minorHAnsi" w:eastAsia="Times New Roman" w:hAnsiTheme="minorHAnsi" w:cstheme="minorHAnsi"/>
          <w:color w:val="000000"/>
          <w:sz w:val="20"/>
          <w:szCs w:val="20"/>
        </w:rPr>
        <w:t> Communication is vital for achieving successful completion of any project.</w:t>
      </w:r>
    </w:p>
    <w:p w14:paraId="1E6F50EE"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color w:val="000000"/>
          <w:sz w:val="20"/>
          <w:szCs w:val="20"/>
        </w:rPr>
        <w:t>Individual members have thought about creative solutions to the team’s problem. Thinking out of the box is vital in today’s economic scenario.</w:t>
      </w:r>
    </w:p>
    <w:p w14:paraId="2F806ACB"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color w:val="000000"/>
          <w:sz w:val="20"/>
          <w:szCs w:val="20"/>
        </w:rPr>
        <w:t>Members are listened to carefully as well as given a thoughtful feedback. Listening is an important skill for any team. Each team member is important. The thoughts and ideas of each team member have to be listened to, with respect, no matter how silly they may sound at first.</w:t>
      </w:r>
    </w:p>
    <w:p w14:paraId="6C8DA74A"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color w:val="000000"/>
          <w:sz w:val="20"/>
          <w:szCs w:val="20"/>
        </w:rPr>
        <w:t>Everyone takes the initiative in order to get things done. There is no concept of passing the buck. This is an indication of clear communication leading to understanding of individual responsibilities.</w:t>
      </w:r>
    </w:p>
    <w:p w14:paraId="1157AEE8"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Each team member trusts the judgment of others:</w:t>
      </w:r>
      <w:r w:rsidRPr="00CC2433">
        <w:rPr>
          <w:rFonts w:asciiTheme="minorHAnsi" w:eastAsia="Times New Roman" w:hAnsiTheme="minorHAnsi" w:cstheme="minorHAnsi"/>
          <w:color w:val="000000"/>
          <w:sz w:val="20"/>
          <w:szCs w:val="20"/>
        </w:rPr>
        <w:t> Mutual trust and respect is highly important for the team. This is the only way to achieve the organization goals.</w:t>
      </w:r>
    </w:p>
    <w:p w14:paraId="6BDDB8D8"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The team has to be willing to take risks:</w:t>
      </w:r>
      <w:r w:rsidRPr="00CC2433">
        <w:rPr>
          <w:rFonts w:asciiTheme="minorHAnsi" w:eastAsia="Times New Roman" w:hAnsiTheme="minorHAnsi" w:cstheme="minorHAnsi"/>
          <w:color w:val="000000"/>
          <w:sz w:val="20"/>
          <w:szCs w:val="20"/>
        </w:rPr>
        <w:t> Risk taking is an attitude which comes with confidence. Confidence on yourself as well as on the team, besides the ability to face all consequences.</w:t>
      </w:r>
    </w:p>
    <w:p w14:paraId="34092A02"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color w:val="000000"/>
          <w:sz w:val="20"/>
          <w:szCs w:val="20"/>
        </w:rPr>
        <w:t>Everyone has to be supportive of the project as well as of others. A team is one unit. Unless these cohesive forces are there, the team will never be able to work efficiently enough.</w:t>
      </w:r>
    </w:p>
    <w:p w14:paraId="5E9D6C29"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color w:val="000000"/>
          <w:sz w:val="20"/>
          <w:szCs w:val="20"/>
        </w:rPr>
        <w:t>There is ample communication between the team members.</w:t>
      </w:r>
    </w:p>
    <w:p w14:paraId="584B4E24"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color w:val="000000"/>
          <w:sz w:val="20"/>
          <w:szCs w:val="20"/>
        </w:rPr>
        <w:t>Team decisions are made by using organized as well as logical methods.</w:t>
      </w:r>
    </w:p>
    <w:p w14:paraId="5C018E79"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Dissenting opinions are never ignored:</w:t>
      </w:r>
      <w:r w:rsidRPr="00CC2433">
        <w:rPr>
          <w:rFonts w:asciiTheme="minorHAnsi" w:eastAsia="Times New Roman" w:hAnsiTheme="minorHAnsi" w:cstheme="minorHAnsi"/>
          <w:color w:val="000000"/>
          <w:sz w:val="20"/>
          <w:szCs w:val="20"/>
        </w:rPr>
        <w:t> In fact, they are always recorded in order to be revisited in case the future situations dictate so.</w:t>
      </w:r>
    </w:p>
    <w:p w14:paraId="42C3982A" w14:textId="77777777" w:rsidR="00725166" w:rsidRPr="00CC2433" w:rsidRDefault="00725166" w:rsidP="00A1193D">
      <w:pPr>
        <w:numPr>
          <w:ilvl w:val="0"/>
          <w:numId w:val="7"/>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C2433">
        <w:rPr>
          <w:rFonts w:asciiTheme="minorHAnsi" w:eastAsia="Times New Roman" w:hAnsiTheme="minorHAnsi" w:cstheme="minorHAnsi"/>
          <w:b/>
          <w:bCs/>
          <w:color w:val="000000"/>
          <w:sz w:val="20"/>
          <w:szCs w:val="20"/>
        </w:rPr>
        <w:t>Teams are given realistic deadlines:</w:t>
      </w:r>
      <w:r w:rsidRPr="00CC2433">
        <w:rPr>
          <w:rFonts w:asciiTheme="minorHAnsi" w:eastAsia="Times New Roman" w:hAnsiTheme="minorHAnsi" w:cstheme="minorHAnsi"/>
          <w:color w:val="000000"/>
          <w:sz w:val="20"/>
          <w:szCs w:val="20"/>
        </w:rPr>
        <w:t> External support as well as aid is vital to the success of any team.</w:t>
      </w:r>
    </w:p>
    <w:p w14:paraId="64B165C9" w14:textId="77777777" w:rsidR="00725166" w:rsidRDefault="00725166"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color w:val="000000"/>
          <w:sz w:val="20"/>
          <w:szCs w:val="20"/>
        </w:rPr>
        <w:t>An efficient team needs support from both inside and outside. It needs to meet the individual needs of its members in order to achieve the organization’s goals.</w:t>
      </w:r>
    </w:p>
    <w:p w14:paraId="79DE4FD8" w14:textId="77777777" w:rsidR="00213708" w:rsidRDefault="00213708" w:rsidP="00CC2433">
      <w:pPr>
        <w:shd w:val="clear" w:color="auto" w:fill="FFFFFF"/>
        <w:spacing w:after="225" w:line="360" w:lineRule="auto"/>
        <w:rPr>
          <w:rFonts w:asciiTheme="minorHAnsi" w:hAnsiTheme="minorHAnsi" w:cstheme="minorHAnsi"/>
          <w:color w:val="000000"/>
          <w:sz w:val="20"/>
          <w:szCs w:val="20"/>
        </w:rPr>
      </w:pPr>
    </w:p>
    <w:p w14:paraId="72191F8C" w14:textId="6F711B5A" w:rsidR="009A4160" w:rsidRDefault="00CC2433" w:rsidP="00CC2433">
      <w:pPr>
        <w:shd w:val="clear" w:color="auto" w:fill="FFFFFF"/>
        <w:spacing w:after="225" w:line="360" w:lineRule="auto"/>
        <w:rPr>
          <w:rFonts w:ascii="Helvetica" w:eastAsia="Times New Roman" w:hAnsi="Helvetica"/>
          <w:color w:val="000000"/>
          <w:sz w:val="27"/>
          <w:szCs w:val="27"/>
        </w:rPr>
      </w:pPr>
      <w:r w:rsidRPr="00CC2433">
        <w:rPr>
          <w:rFonts w:asciiTheme="minorHAnsi" w:hAnsiTheme="minorHAnsi" w:cstheme="minorHAnsi"/>
          <w:b/>
          <w:color w:val="000000"/>
          <w:sz w:val="22"/>
          <w:szCs w:val="22"/>
        </w:rPr>
        <w:t>What is team work?</w:t>
      </w:r>
    </w:p>
    <w:p w14:paraId="48DC3718" w14:textId="77777777" w:rsidR="009A4160" w:rsidRPr="00CC2433" w:rsidRDefault="009A4160" w:rsidP="00CC2433">
      <w:pPr>
        <w:pStyle w:val="NormalWeb"/>
        <w:shd w:val="clear" w:color="auto" w:fill="FFFFFF"/>
        <w:spacing w:before="240" w:beforeAutospacing="0" w:after="225" w:afterAutospacing="0" w:line="360" w:lineRule="auto"/>
        <w:rPr>
          <w:rFonts w:asciiTheme="minorHAnsi" w:hAnsiTheme="minorHAnsi" w:cstheme="minorHAnsi"/>
          <w:i w:val="0"/>
          <w:color w:val="000000" w:themeColor="text1"/>
          <w:sz w:val="20"/>
          <w:szCs w:val="20"/>
        </w:rPr>
      </w:pPr>
      <w:r w:rsidRPr="00CC2433">
        <w:rPr>
          <w:rFonts w:asciiTheme="minorHAnsi" w:hAnsiTheme="minorHAnsi" w:cstheme="minorHAnsi"/>
          <w:i w:val="0"/>
          <w:color w:val="000000" w:themeColor="text1"/>
          <w:sz w:val="20"/>
          <w:szCs w:val="20"/>
        </w:rPr>
        <w:t>The sum of the efforts undertaken by each team member for the achievement of the team’s objective is called team work. In other words, team work is the backbone of any team.</w:t>
      </w:r>
    </w:p>
    <w:p w14:paraId="433A69A9" w14:textId="77777777" w:rsidR="009A4160" w:rsidRPr="00CC2433" w:rsidRDefault="009A4160" w:rsidP="00CC2433">
      <w:pPr>
        <w:pStyle w:val="NormalWeb"/>
        <w:shd w:val="clear" w:color="auto" w:fill="FFFFFF"/>
        <w:spacing w:before="0" w:beforeAutospacing="0" w:after="225" w:afterAutospacing="0" w:line="360" w:lineRule="auto"/>
        <w:rPr>
          <w:rFonts w:asciiTheme="minorHAnsi" w:hAnsiTheme="minorHAnsi" w:cstheme="minorHAnsi"/>
          <w:i w:val="0"/>
          <w:color w:val="000000" w:themeColor="text1"/>
          <w:sz w:val="20"/>
          <w:szCs w:val="20"/>
        </w:rPr>
      </w:pPr>
      <w:r w:rsidRPr="00CC2433">
        <w:rPr>
          <w:rFonts w:asciiTheme="minorHAnsi" w:hAnsiTheme="minorHAnsi" w:cstheme="minorHAnsi"/>
          <w:i w:val="0"/>
          <w:color w:val="000000" w:themeColor="text1"/>
          <w:sz w:val="20"/>
          <w:szCs w:val="20"/>
        </w:rPr>
        <w:t>Every member in a team has to perform and contribute in his best possible way to achieve a common predefined goal. Individual performances do not count in a team and it is the collective performance of the team workers which matters the most.</w:t>
      </w:r>
    </w:p>
    <w:p w14:paraId="32F45F59" w14:textId="77777777" w:rsidR="009A4160" w:rsidRPr="00CC2433" w:rsidRDefault="009A4160" w:rsidP="00CC2433">
      <w:pPr>
        <w:pStyle w:val="NormalWeb"/>
        <w:shd w:val="clear" w:color="auto" w:fill="FFFFFF"/>
        <w:spacing w:before="0" w:beforeAutospacing="0" w:after="225" w:afterAutospacing="0" w:line="360" w:lineRule="auto"/>
        <w:rPr>
          <w:rFonts w:asciiTheme="minorHAnsi" w:hAnsiTheme="minorHAnsi" w:cstheme="minorHAnsi"/>
          <w:i w:val="0"/>
          <w:color w:val="000000" w:themeColor="text1"/>
          <w:sz w:val="20"/>
          <w:szCs w:val="20"/>
        </w:rPr>
      </w:pPr>
      <w:r w:rsidRPr="00CC2433">
        <w:rPr>
          <w:rFonts w:asciiTheme="minorHAnsi" w:hAnsiTheme="minorHAnsi" w:cstheme="minorHAnsi"/>
          <w:i w:val="0"/>
          <w:color w:val="000000" w:themeColor="text1"/>
          <w:sz w:val="20"/>
          <w:szCs w:val="20"/>
        </w:rPr>
        <w:t>Let us go through a real life situation.</w:t>
      </w:r>
    </w:p>
    <w:p w14:paraId="63FAA2D6" w14:textId="2CD8D704" w:rsidR="009A4160" w:rsidRPr="00CC2433" w:rsidRDefault="009A4160" w:rsidP="00CC2433">
      <w:pPr>
        <w:pStyle w:val="NormalWeb"/>
        <w:shd w:val="clear" w:color="auto" w:fill="FFFFFF"/>
        <w:spacing w:before="0" w:beforeAutospacing="0" w:after="225" w:afterAutospacing="0" w:line="360" w:lineRule="auto"/>
        <w:rPr>
          <w:rFonts w:asciiTheme="minorHAnsi" w:hAnsiTheme="minorHAnsi" w:cstheme="minorHAnsi"/>
          <w:i w:val="0"/>
          <w:color w:val="000000" w:themeColor="text1"/>
          <w:sz w:val="20"/>
          <w:szCs w:val="20"/>
        </w:rPr>
      </w:pPr>
      <w:r w:rsidRPr="00CC2433">
        <w:rPr>
          <w:rFonts w:asciiTheme="minorHAnsi" w:hAnsiTheme="minorHAnsi" w:cstheme="minorHAnsi"/>
          <w:i w:val="0"/>
          <w:color w:val="000000" w:themeColor="text1"/>
          <w:sz w:val="20"/>
          <w:szCs w:val="20"/>
        </w:rPr>
        <w:t>One cannot work alone in any organization and thus teams are formed where individuals work together for a common objective. Peter, Michael, Jackson and Sandra represented the legal team in a leading organization. Peter and Michael always took the initiative and performed their level best while Jackson and Sandra had a laidback attitude towards work. Their team could never meet their tar</w:t>
      </w:r>
      <w:r w:rsidR="00CC2433">
        <w:rPr>
          <w:rFonts w:asciiTheme="minorHAnsi" w:hAnsiTheme="minorHAnsi" w:cstheme="minorHAnsi"/>
          <w:i w:val="0"/>
          <w:color w:val="000000" w:themeColor="text1"/>
          <w:sz w:val="20"/>
          <w:szCs w:val="20"/>
        </w:rPr>
        <w:t>gets de</w:t>
      </w:r>
      <w:r w:rsidRPr="00CC2433">
        <w:rPr>
          <w:rFonts w:asciiTheme="minorHAnsi" w:hAnsiTheme="minorHAnsi" w:cstheme="minorHAnsi"/>
          <w:i w:val="0"/>
          <w:color w:val="000000" w:themeColor="text1"/>
          <w:sz w:val="20"/>
          <w:szCs w:val="20"/>
        </w:rPr>
        <w:t>spite Peter and Michael’s hard work.</w:t>
      </w:r>
    </w:p>
    <w:p w14:paraId="2145CCDA" w14:textId="77777777" w:rsidR="009A4160" w:rsidRPr="00CC2433" w:rsidRDefault="009A4160" w:rsidP="00CC2433">
      <w:pPr>
        <w:pStyle w:val="NormalWeb"/>
        <w:shd w:val="clear" w:color="auto" w:fill="FFFFFF"/>
        <w:spacing w:before="0" w:beforeAutospacing="0" w:after="225" w:afterAutospacing="0" w:line="360" w:lineRule="auto"/>
        <w:rPr>
          <w:rFonts w:asciiTheme="minorHAnsi" w:hAnsiTheme="minorHAnsi" w:cstheme="minorHAnsi"/>
          <w:i w:val="0"/>
          <w:color w:val="000000" w:themeColor="text1"/>
          <w:sz w:val="20"/>
          <w:szCs w:val="20"/>
        </w:rPr>
      </w:pPr>
      <w:r w:rsidRPr="00CC2433">
        <w:rPr>
          <w:rFonts w:asciiTheme="minorHAnsi" w:hAnsiTheme="minorHAnsi" w:cstheme="minorHAnsi"/>
          <w:i w:val="0"/>
          <w:color w:val="000000" w:themeColor="text1"/>
          <w:sz w:val="20"/>
          <w:szCs w:val="20"/>
        </w:rPr>
        <w:t>Peter and Michael worked hard, then why do you think their team fell short of targets?</w:t>
      </w:r>
    </w:p>
    <w:p w14:paraId="0DD08A42" w14:textId="77777777" w:rsidR="009A4160" w:rsidRPr="00CC2433" w:rsidRDefault="009A4160" w:rsidP="00CC2433">
      <w:pPr>
        <w:pStyle w:val="NormalWeb"/>
        <w:shd w:val="clear" w:color="auto" w:fill="FFFFFF"/>
        <w:spacing w:before="0" w:beforeAutospacing="0" w:after="225" w:afterAutospacing="0" w:line="360" w:lineRule="auto"/>
        <w:rPr>
          <w:rFonts w:asciiTheme="minorHAnsi" w:hAnsiTheme="minorHAnsi" w:cstheme="minorHAnsi"/>
          <w:i w:val="0"/>
          <w:color w:val="000000" w:themeColor="text1"/>
          <w:sz w:val="20"/>
          <w:szCs w:val="20"/>
        </w:rPr>
      </w:pPr>
      <w:r w:rsidRPr="00CC2433">
        <w:rPr>
          <w:rFonts w:asciiTheme="minorHAnsi" w:hAnsiTheme="minorHAnsi" w:cstheme="minorHAnsi"/>
          <w:i w:val="0"/>
          <w:color w:val="000000" w:themeColor="text1"/>
          <w:sz w:val="20"/>
          <w:szCs w:val="20"/>
        </w:rPr>
        <w:t>In a team; everyone has to work equally for the maximum output.</w:t>
      </w:r>
    </w:p>
    <w:p w14:paraId="3A34A728" w14:textId="77777777" w:rsidR="00CC2433" w:rsidRDefault="009A4160" w:rsidP="00CC2433">
      <w:pPr>
        <w:pStyle w:val="NormalWeb"/>
        <w:shd w:val="clear" w:color="auto" w:fill="FFFFFF"/>
        <w:spacing w:before="0" w:beforeAutospacing="0" w:after="225" w:afterAutospacing="0" w:line="360" w:lineRule="auto"/>
        <w:rPr>
          <w:rFonts w:ascii="Helvetica" w:eastAsia="Times New Roman" w:hAnsi="Helvetica" w:cstheme="majorBidi"/>
          <w:b/>
          <w:bCs/>
          <w:i w:val="0"/>
          <w:iCs w:val="0"/>
          <w:color w:val="000000"/>
          <w:sz w:val="22"/>
          <w:szCs w:val="22"/>
        </w:rPr>
      </w:pPr>
      <w:r w:rsidRPr="00CC2433">
        <w:rPr>
          <w:rFonts w:asciiTheme="minorHAnsi" w:hAnsiTheme="minorHAnsi" w:cstheme="minorHAnsi"/>
          <w:i w:val="0"/>
          <w:color w:val="000000" w:themeColor="text1"/>
          <w:sz w:val="20"/>
          <w:szCs w:val="20"/>
        </w:rPr>
        <w:t>Team work is actually the collective effort of each and every team member to achieve their assigned goal. No member can afford to sit back and expect the other member to perform on his behalf. The team members must be committed towards their team as well as their organization to avoid conflicts. Nothing productive comes out of unnecessary conflict and in turn diverts the concentration and focus of the team members. Every member should adopt an adjusting and a flexible attitude. One should consider his team members as a part of his extended family all working together towards a common goal. The team members must be dependent on each other for the best to come out.</w:t>
      </w:r>
    </w:p>
    <w:p w14:paraId="0F9B85FB" w14:textId="77777777" w:rsidR="00EE5221" w:rsidRDefault="00EE5221" w:rsidP="00CC2433">
      <w:pPr>
        <w:pStyle w:val="NormalWeb"/>
        <w:shd w:val="clear" w:color="auto" w:fill="FFFFFF"/>
        <w:spacing w:before="0" w:beforeAutospacing="0" w:after="225" w:afterAutospacing="0" w:line="360" w:lineRule="auto"/>
        <w:rPr>
          <w:rFonts w:asciiTheme="minorHAnsi" w:eastAsia="Times New Roman" w:hAnsiTheme="minorHAnsi" w:cstheme="minorHAnsi"/>
          <w:b/>
          <w:bCs/>
          <w:i w:val="0"/>
          <w:iCs w:val="0"/>
          <w:color w:val="000000"/>
          <w:sz w:val="22"/>
          <w:szCs w:val="22"/>
        </w:rPr>
      </w:pPr>
    </w:p>
    <w:p w14:paraId="5C6FB24B" w14:textId="77777777" w:rsidR="00EE5221" w:rsidRDefault="00EE5221" w:rsidP="00CC2433">
      <w:pPr>
        <w:pStyle w:val="NormalWeb"/>
        <w:shd w:val="clear" w:color="auto" w:fill="FFFFFF"/>
        <w:spacing w:before="0" w:beforeAutospacing="0" w:after="225" w:afterAutospacing="0" w:line="360" w:lineRule="auto"/>
        <w:rPr>
          <w:rFonts w:asciiTheme="minorHAnsi" w:eastAsia="Times New Roman" w:hAnsiTheme="minorHAnsi" w:cstheme="minorHAnsi"/>
          <w:b/>
          <w:bCs/>
          <w:i w:val="0"/>
          <w:iCs w:val="0"/>
          <w:color w:val="000000"/>
          <w:sz w:val="22"/>
          <w:szCs w:val="22"/>
        </w:rPr>
      </w:pPr>
    </w:p>
    <w:p w14:paraId="6FF24B21" w14:textId="77777777" w:rsidR="00CC2433" w:rsidRDefault="00CC2433" w:rsidP="00CC2433">
      <w:pPr>
        <w:pStyle w:val="NormalWeb"/>
        <w:shd w:val="clear" w:color="auto" w:fill="FFFFFF"/>
        <w:spacing w:before="0" w:beforeAutospacing="0" w:after="225" w:afterAutospacing="0" w:line="360" w:lineRule="auto"/>
        <w:rPr>
          <w:rFonts w:asciiTheme="minorHAnsi" w:eastAsia="Times New Roman" w:hAnsiTheme="minorHAnsi" w:cstheme="minorHAnsi"/>
          <w:b/>
          <w:bCs/>
          <w:i w:val="0"/>
          <w:iCs w:val="0"/>
          <w:color w:val="000000"/>
          <w:sz w:val="22"/>
          <w:szCs w:val="22"/>
        </w:rPr>
      </w:pPr>
      <w:r w:rsidRPr="00CC2433">
        <w:rPr>
          <w:rFonts w:asciiTheme="minorHAnsi" w:eastAsia="Times New Roman" w:hAnsiTheme="minorHAnsi" w:cstheme="minorHAnsi"/>
          <w:b/>
          <w:bCs/>
          <w:i w:val="0"/>
          <w:iCs w:val="0"/>
          <w:color w:val="000000"/>
          <w:sz w:val="22"/>
          <w:szCs w:val="22"/>
        </w:rPr>
        <w:t>The importance of building a team</w:t>
      </w:r>
    </w:p>
    <w:p w14:paraId="3BEFDB8A" w14:textId="7B68E93C" w:rsidR="00CB41E5" w:rsidRDefault="00CB41E5" w:rsidP="00CB41E5">
      <w:pPr>
        <w:pStyle w:val="NormalWeb"/>
        <w:shd w:val="clear" w:color="auto" w:fill="FFFFFF"/>
        <w:spacing w:before="0" w:beforeAutospacing="0" w:after="225" w:afterAutospacing="0" w:line="360" w:lineRule="auto"/>
        <w:jc w:val="center"/>
        <w:rPr>
          <w:rFonts w:asciiTheme="minorHAnsi" w:eastAsia="Times New Roman" w:hAnsiTheme="minorHAnsi" w:cstheme="minorHAnsi"/>
          <w:b/>
          <w:bCs/>
          <w:i w:val="0"/>
          <w:iCs w:val="0"/>
          <w:color w:val="000000"/>
          <w:sz w:val="22"/>
          <w:szCs w:val="22"/>
        </w:rPr>
      </w:pPr>
      <w:r>
        <w:rPr>
          <w:rFonts w:asciiTheme="minorHAnsi" w:eastAsia="Times New Roman" w:hAnsiTheme="minorHAnsi" w:cstheme="minorHAnsi"/>
          <w:b/>
          <w:bCs/>
          <w:i w:val="0"/>
          <w:iCs w:val="0"/>
          <w:noProof/>
          <w:color w:val="000000"/>
          <w:sz w:val="22"/>
          <w:szCs w:val="22"/>
          <w:lang w:val="en-ZA" w:eastAsia="en-ZA"/>
        </w:rPr>
        <w:drawing>
          <wp:inline distT="0" distB="0" distL="0" distR="0" wp14:anchorId="02C8A21B" wp14:editId="302A6A65">
            <wp:extent cx="2977746" cy="1985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m-Building-Chart.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988527" cy="1992352"/>
                    </a:xfrm>
                    <a:prstGeom prst="rect">
                      <a:avLst/>
                    </a:prstGeom>
                  </pic:spPr>
                </pic:pic>
              </a:graphicData>
            </a:graphic>
          </wp:inline>
        </w:drawing>
      </w:r>
    </w:p>
    <w:p w14:paraId="42A1639C" w14:textId="3D3930E4" w:rsidR="00FB671B" w:rsidRPr="00CC2433" w:rsidRDefault="00FB671B" w:rsidP="00CC2433">
      <w:pPr>
        <w:pStyle w:val="NormalWeb"/>
        <w:shd w:val="clear" w:color="auto" w:fill="FFFFFF"/>
        <w:spacing w:before="0" w:beforeAutospacing="0" w:after="225" w:afterAutospacing="0" w:line="360" w:lineRule="auto"/>
        <w:rPr>
          <w:rFonts w:asciiTheme="minorHAnsi" w:eastAsia="Times New Roman" w:hAnsiTheme="minorHAnsi" w:cstheme="minorHAnsi"/>
          <w:b/>
          <w:bCs/>
          <w:i w:val="0"/>
          <w:iCs w:val="0"/>
          <w:color w:val="000000"/>
          <w:sz w:val="22"/>
          <w:szCs w:val="22"/>
        </w:rPr>
      </w:pPr>
      <w:r w:rsidRPr="00CC2433">
        <w:rPr>
          <w:rFonts w:asciiTheme="minorHAnsi" w:hAnsiTheme="minorHAnsi" w:cstheme="minorHAnsi"/>
          <w:b/>
          <w:bCs/>
          <w:i w:val="0"/>
          <w:color w:val="000000"/>
          <w:sz w:val="20"/>
          <w:szCs w:val="20"/>
        </w:rPr>
        <w:t>Team work and Team Building are essential to make the organization a better place to work</w:t>
      </w:r>
      <w:r w:rsidRPr="00CC2433">
        <w:rPr>
          <w:rFonts w:asciiTheme="minorHAnsi" w:hAnsiTheme="minorHAnsi" w:cstheme="minorHAnsi"/>
          <w:i w:val="0"/>
          <w:color w:val="000000"/>
          <w:sz w:val="20"/>
          <w:szCs w:val="20"/>
        </w:rPr>
        <w:t>.</w:t>
      </w:r>
    </w:p>
    <w:p w14:paraId="447723CD"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color w:val="000000"/>
          <w:sz w:val="20"/>
          <w:szCs w:val="20"/>
        </w:rPr>
        <w:t>One does not gain anything out of unnecessary conflicts. </w:t>
      </w:r>
      <w:r w:rsidRPr="00CB41E5">
        <w:rPr>
          <w:rFonts w:asciiTheme="minorHAnsi" w:hAnsiTheme="minorHAnsi" w:cstheme="minorHAnsi"/>
          <w:bCs/>
          <w:color w:val="000000"/>
          <w:sz w:val="20"/>
          <w:szCs w:val="20"/>
        </w:rPr>
        <w:t>You can’t afford to fight with your colleague who sits next to you probably for 7-8 hours, five days a week</w:t>
      </w:r>
      <w:r w:rsidRPr="00CB41E5">
        <w:rPr>
          <w:rFonts w:asciiTheme="minorHAnsi" w:hAnsiTheme="minorHAnsi" w:cstheme="minorHAnsi"/>
          <w:color w:val="000000"/>
          <w:sz w:val="20"/>
          <w:szCs w:val="20"/>
        </w:rPr>
        <w:t>.</w:t>
      </w:r>
      <w:r w:rsidRPr="00CC2433">
        <w:rPr>
          <w:rFonts w:asciiTheme="minorHAnsi" w:hAnsiTheme="minorHAnsi" w:cstheme="minorHAnsi"/>
          <w:color w:val="000000"/>
          <w:sz w:val="20"/>
          <w:szCs w:val="20"/>
        </w:rPr>
        <w:t xml:space="preserve"> We are not machines or battery operated devices, we are human beings and we need people to talk to and discuss various things. One cannot implement things on his own, he needs individuals who can work as critics and evaluate the pros and cons of his concepts.</w:t>
      </w:r>
    </w:p>
    <w:p w14:paraId="29A537EE"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color w:val="000000"/>
          <w:sz w:val="20"/>
          <w:szCs w:val="20"/>
        </w:rPr>
        <w:t>Team Building activities bring employees closer and one feels happy to go to work daily. Individuals start enjoying their work and feel fresh the entire day.</w:t>
      </w:r>
    </w:p>
    <w:p w14:paraId="425F71BD"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color w:val="000000"/>
          <w:sz w:val="20"/>
          <w:szCs w:val="20"/>
        </w:rPr>
        <w:t>Please go through two situations carefully:</w:t>
      </w:r>
    </w:p>
    <w:p w14:paraId="629B360D"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b/>
          <w:bCs/>
          <w:color w:val="000000"/>
          <w:sz w:val="20"/>
          <w:szCs w:val="20"/>
        </w:rPr>
        <w:t>Situation 1 -</w:t>
      </w:r>
      <w:r w:rsidRPr="00CC2433">
        <w:rPr>
          <w:rFonts w:asciiTheme="minorHAnsi" w:hAnsiTheme="minorHAnsi" w:cstheme="minorHAnsi"/>
          <w:color w:val="000000"/>
          <w:sz w:val="20"/>
          <w:szCs w:val="20"/>
        </w:rPr>
        <w:t> Michael worked with a leading organization and handled a team of five skilled team members. Michael made sure that he interacted with his team members almost daily. He even enquired about their family members and was always available to them. The team members had the liberty to come up with their issues on an open forum or write to him freely. No wonders his team members always appreciated their team leader and looked up to him. His team members never fought among themselves and willingly helped each other.</w:t>
      </w:r>
    </w:p>
    <w:p w14:paraId="77757B1E" w14:textId="54907B89"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b/>
          <w:bCs/>
          <w:color w:val="000000"/>
          <w:sz w:val="20"/>
          <w:szCs w:val="20"/>
        </w:rPr>
        <w:t>Situation 2 -</w:t>
      </w:r>
      <w:r w:rsidRPr="00CC2433">
        <w:rPr>
          <w:rFonts w:asciiTheme="minorHAnsi" w:hAnsiTheme="minorHAnsi" w:cstheme="minorHAnsi"/>
          <w:color w:val="000000"/>
          <w:sz w:val="20"/>
          <w:szCs w:val="20"/>
        </w:rPr>
        <w:t xml:space="preserve"> Samuel on the other hand also had four individuals directly reporting to him. He always maintained a distance from them and never missed an opportunity to criticize or make fun of his team members. No employee was allowed to enter Samuel’s </w:t>
      </w:r>
      <w:r w:rsidR="00CB41E5">
        <w:rPr>
          <w:rFonts w:asciiTheme="minorHAnsi" w:hAnsiTheme="minorHAnsi" w:cstheme="minorHAnsi"/>
          <w:color w:val="000000"/>
          <w:sz w:val="20"/>
          <w:szCs w:val="20"/>
        </w:rPr>
        <w:t>office</w:t>
      </w:r>
      <w:r w:rsidRPr="00CC2433">
        <w:rPr>
          <w:rFonts w:asciiTheme="minorHAnsi" w:hAnsiTheme="minorHAnsi" w:cstheme="minorHAnsi"/>
          <w:color w:val="000000"/>
          <w:sz w:val="20"/>
          <w:szCs w:val="20"/>
        </w:rPr>
        <w:t xml:space="preserve"> without prior appointment. His team members hated their office like anything and preferred working fro</w:t>
      </w:r>
      <w:r w:rsidR="00CB41E5">
        <w:rPr>
          <w:rFonts w:asciiTheme="minorHAnsi" w:hAnsiTheme="minorHAnsi" w:cstheme="minorHAnsi"/>
          <w:color w:val="000000"/>
          <w:sz w:val="20"/>
          <w:szCs w:val="20"/>
        </w:rPr>
        <w:t>m home just to avoid Samuel. No</w:t>
      </w:r>
      <w:r w:rsidRPr="00CC2433">
        <w:rPr>
          <w:rFonts w:asciiTheme="minorHAnsi" w:hAnsiTheme="minorHAnsi" w:cstheme="minorHAnsi"/>
          <w:color w:val="000000"/>
          <w:sz w:val="20"/>
          <w:szCs w:val="20"/>
        </w:rPr>
        <w:t>body was ready to help each other and everyone worked individually. Their team could never achieve their targets within the stipulated time and there was lots of negativity in their team.</w:t>
      </w:r>
    </w:p>
    <w:p w14:paraId="71012B67"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color w:val="000000"/>
          <w:sz w:val="20"/>
          <w:szCs w:val="20"/>
        </w:rPr>
        <w:t>Michael did nothing great. He just reassured his team members that he is always there for them and they can fall back on him anytime. Samuel never encouraged any team building activity and thus his team always suffered.</w:t>
      </w:r>
    </w:p>
    <w:p w14:paraId="54EAF1D9"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b/>
          <w:bCs/>
          <w:color w:val="000000"/>
          <w:sz w:val="20"/>
          <w:szCs w:val="20"/>
        </w:rPr>
        <w:t>Team Building activities improve the relations and strengthen the bond among the employees</w:t>
      </w:r>
      <w:r w:rsidRPr="00CC2433">
        <w:rPr>
          <w:rFonts w:asciiTheme="minorHAnsi" w:hAnsiTheme="minorHAnsi" w:cstheme="minorHAnsi"/>
          <w:color w:val="000000"/>
          <w:sz w:val="20"/>
          <w:szCs w:val="20"/>
        </w:rPr>
        <w:t>. Every one strives hard to achieve a common goal.</w:t>
      </w:r>
    </w:p>
    <w:p w14:paraId="544CED2B" w14:textId="45E026DD"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color w:val="000000"/>
          <w:sz w:val="20"/>
          <w:szCs w:val="20"/>
        </w:rPr>
        <w:t>Please refer to Michael’s example once again. His team members had the liberty to write to him anytime or freely discuss issues with him. There was never a misunderstanding among the team members as everyone knew what the other person was up</w:t>
      </w:r>
      <w:r w:rsidR="00CB41E5">
        <w:rPr>
          <w:rFonts w:asciiTheme="minorHAnsi" w:hAnsiTheme="minorHAnsi" w:cstheme="minorHAnsi"/>
          <w:color w:val="000000"/>
          <w:sz w:val="20"/>
          <w:szCs w:val="20"/>
        </w:rPr>
        <w:t xml:space="preserve"> </w:t>
      </w:r>
      <w:r w:rsidRPr="00CC2433">
        <w:rPr>
          <w:rFonts w:asciiTheme="minorHAnsi" w:hAnsiTheme="minorHAnsi" w:cstheme="minorHAnsi"/>
          <w:color w:val="000000"/>
          <w:sz w:val="20"/>
          <w:szCs w:val="20"/>
        </w:rPr>
        <w:t>to.</w:t>
      </w:r>
    </w:p>
    <w:p w14:paraId="26337492"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b/>
          <w:bCs/>
          <w:color w:val="000000"/>
          <w:sz w:val="20"/>
          <w:szCs w:val="20"/>
        </w:rPr>
        <w:t>Team Building activities also reduce the chances of confusions, misunderstandings and in a way making the communication effective</w:t>
      </w:r>
      <w:r w:rsidRPr="00CC2433">
        <w:rPr>
          <w:rFonts w:asciiTheme="minorHAnsi" w:hAnsiTheme="minorHAnsi" w:cstheme="minorHAnsi"/>
          <w:color w:val="000000"/>
          <w:sz w:val="20"/>
          <w:szCs w:val="20"/>
        </w:rPr>
        <w:t>. Individual is very clear about his goals and objectives and what exactly is expected from him.</w:t>
      </w:r>
    </w:p>
    <w:p w14:paraId="1F0BD8BC"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color w:val="000000"/>
          <w:sz w:val="20"/>
          <w:szCs w:val="20"/>
        </w:rPr>
        <w:t>Team Building exercises also increase the trust factor among the employees. If you are sitting next to a driver, whom you don’t trust, you will always feel uncomfortable and will never be able to enjoy the ride. If you don’t trust your teacher, you can never learn anything from him. You need to trust people. Don’t always assume that your fellow employee will speak ill about you in front of your superiors. Trust him, you will feel relaxed.</w:t>
      </w:r>
    </w:p>
    <w:p w14:paraId="24867A04"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B41E5">
        <w:rPr>
          <w:rFonts w:asciiTheme="minorHAnsi" w:hAnsiTheme="minorHAnsi" w:cstheme="minorHAnsi"/>
          <w:b/>
          <w:color w:val="000000"/>
          <w:sz w:val="20"/>
          <w:szCs w:val="20"/>
        </w:rPr>
        <w:t>The productivity increases when individuals work as a team</w:t>
      </w:r>
      <w:r w:rsidRPr="00CC2433">
        <w:rPr>
          <w:rFonts w:asciiTheme="minorHAnsi" w:hAnsiTheme="minorHAnsi" w:cstheme="minorHAnsi"/>
          <w:color w:val="000000"/>
          <w:sz w:val="20"/>
          <w:szCs w:val="20"/>
        </w:rPr>
        <w:t>. They tend to divide work among themselves and hence the objectives are achieved at a much faster pace. People take less leaves and concentrate more on their work and eventually the organization benefits.</w:t>
      </w:r>
    </w:p>
    <w:p w14:paraId="5603BD80" w14:textId="77777777" w:rsidR="00FB671B" w:rsidRPr="00CC2433"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b/>
          <w:bCs/>
          <w:color w:val="000000"/>
          <w:sz w:val="20"/>
          <w:szCs w:val="20"/>
        </w:rPr>
        <w:t>Individuals feel more positive and confident at work</w:t>
      </w:r>
      <w:r w:rsidRPr="00CC2433">
        <w:rPr>
          <w:rFonts w:asciiTheme="minorHAnsi" w:hAnsiTheme="minorHAnsi" w:cstheme="minorHAnsi"/>
          <w:color w:val="000000"/>
          <w:sz w:val="20"/>
          <w:szCs w:val="20"/>
        </w:rPr>
        <w:t>. Stress disappears and it reflects on their work. Chances of mistakes reduce and people stop cribbing and blaming others. There is positivity all around. Allow team members to express themselves freely.</w:t>
      </w:r>
    </w:p>
    <w:p w14:paraId="6889AD5E" w14:textId="433FBBEF" w:rsidR="00FB671B" w:rsidRDefault="00FB671B" w:rsidP="00CC2433">
      <w:pPr>
        <w:shd w:val="clear" w:color="auto" w:fill="FFFFFF"/>
        <w:spacing w:after="225" w:line="360" w:lineRule="auto"/>
        <w:rPr>
          <w:rFonts w:asciiTheme="minorHAnsi" w:hAnsiTheme="minorHAnsi" w:cstheme="minorHAnsi"/>
          <w:color w:val="000000"/>
          <w:sz w:val="20"/>
          <w:szCs w:val="20"/>
        </w:rPr>
      </w:pPr>
      <w:r w:rsidRPr="00CC2433">
        <w:rPr>
          <w:rFonts w:asciiTheme="minorHAnsi" w:hAnsiTheme="minorHAnsi" w:cstheme="minorHAnsi"/>
          <w:color w:val="000000"/>
          <w:sz w:val="20"/>
          <w:szCs w:val="20"/>
        </w:rPr>
        <w:t xml:space="preserve">Being a “Hitler” at work will never give you extra points, instead you will find yourself in the bad books of other employees. No one will come to you, when you actually need them. People will be hesitant to support you and you can’t perform with enemies all around. Gone are the days when the word “boss” meant a terror to the employees. </w:t>
      </w:r>
    </w:p>
    <w:p w14:paraId="7F199CE2" w14:textId="77777777" w:rsidR="00CB41E5" w:rsidRDefault="00CB41E5" w:rsidP="00CC2433">
      <w:pPr>
        <w:shd w:val="clear" w:color="auto" w:fill="FFFFFF"/>
        <w:spacing w:after="225" w:line="360" w:lineRule="auto"/>
        <w:rPr>
          <w:rFonts w:asciiTheme="minorHAnsi" w:hAnsiTheme="minorHAnsi" w:cstheme="minorHAnsi"/>
          <w:color w:val="000000"/>
          <w:sz w:val="20"/>
          <w:szCs w:val="20"/>
        </w:rPr>
      </w:pPr>
    </w:p>
    <w:p w14:paraId="03820566" w14:textId="3698BF3F" w:rsidR="00271796" w:rsidRDefault="00CB41E5" w:rsidP="00CB41E5">
      <w:pPr>
        <w:shd w:val="clear" w:color="auto" w:fill="FFFFFF"/>
        <w:spacing w:after="225" w:line="360" w:lineRule="auto"/>
        <w:rPr>
          <w:rFonts w:ascii="Helvetica" w:eastAsia="Times New Roman" w:hAnsi="Helvetica"/>
          <w:color w:val="000000"/>
          <w:sz w:val="54"/>
          <w:szCs w:val="54"/>
        </w:rPr>
      </w:pPr>
      <w:r w:rsidRPr="00CB41E5">
        <w:rPr>
          <w:rFonts w:asciiTheme="minorHAnsi" w:hAnsiTheme="minorHAnsi" w:cstheme="minorHAnsi"/>
          <w:b/>
          <w:color w:val="000000"/>
          <w:sz w:val="20"/>
          <w:szCs w:val="20"/>
        </w:rPr>
        <w:t>How to build your best team</w:t>
      </w:r>
      <w:r w:rsidR="00271796">
        <w:rPr>
          <w:rFonts w:ascii="Helvetica" w:eastAsia="Times New Roman" w:hAnsi="Helvetica"/>
          <w:b/>
          <w:bCs/>
          <w:color w:val="000000"/>
          <w:sz w:val="54"/>
          <w:szCs w:val="54"/>
        </w:rPr>
        <w:t xml:space="preserve"> </w:t>
      </w:r>
    </w:p>
    <w:p w14:paraId="18072EB9" w14:textId="77777777" w:rsidR="00271796" w:rsidRPr="00CB41E5" w:rsidRDefault="00271796" w:rsidP="00CB41E5">
      <w:pPr>
        <w:pStyle w:val="NormalWeb"/>
        <w:shd w:val="clear" w:color="auto" w:fill="FFFFFF"/>
        <w:spacing w:before="0" w:beforeAutospacing="0" w:after="225" w:afterAutospacing="0" w:line="360" w:lineRule="auto"/>
        <w:rPr>
          <w:rFonts w:asciiTheme="minorHAnsi" w:hAnsiTheme="minorHAnsi" w:cstheme="minorHAnsi"/>
          <w:i w:val="0"/>
          <w:color w:val="000000" w:themeColor="text1"/>
          <w:sz w:val="20"/>
          <w:szCs w:val="20"/>
        </w:rPr>
      </w:pPr>
      <w:r w:rsidRPr="00CB41E5">
        <w:rPr>
          <w:rFonts w:asciiTheme="minorHAnsi" w:hAnsiTheme="minorHAnsi" w:cstheme="minorHAnsi"/>
          <w:bCs/>
          <w:i w:val="0"/>
          <w:color w:val="000000" w:themeColor="text1"/>
          <w:sz w:val="20"/>
          <w:szCs w:val="20"/>
        </w:rPr>
        <w:t>Not all teams can perform well</w:t>
      </w:r>
      <w:r w:rsidRPr="00CB41E5">
        <w:rPr>
          <w:rFonts w:asciiTheme="minorHAnsi" w:hAnsiTheme="minorHAnsi" w:cstheme="minorHAnsi"/>
          <w:i w:val="0"/>
          <w:color w:val="000000" w:themeColor="text1"/>
          <w:sz w:val="20"/>
          <w:szCs w:val="20"/>
        </w:rPr>
        <w:t>. The performance of a team is dependent on its team members. The individuals must be handpicked very carefully to form a high performance team.</w:t>
      </w:r>
    </w:p>
    <w:p w14:paraId="669839D5" w14:textId="77777777" w:rsidR="00271796" w:rsidRPr="00CB41E5" w:rsidRDefault="00271796" w:rsidP="00CB41E5">
      <w:pPr>
        <w:pStyle w:val="NormalWeb"/>
        <w:shd w:val="clear" w:color="auto" w:fill="FFFFFF"/>
        <w:spacing w:before="0" w:beforeAutospacing="0" w:after="225" w:afterAutospacing="0" w:line="360" w:lineRule="auto"/>
        <w:rPr>
          <w:rFonts w:asciiTheme="minorHAnsi" w:hAnsiTheme="minorHAnsi" w:cstheme="minorHAnsi"/>
          <w:i w:val="0"/>
          <w:color w:val="000000" w:themeColor="text1"/>
          <w:sz w:val="20"/>
          <w:szCs w:val="20"/>
        </w:rPr>
      </w:pPr>
      <w:r w:rsidRPr="00CB41E5">
        <w:rPr>
          <w:rFonts w:asciiTheme="minorHAnsi" w:hAnsiTheme="minorHAnsi" w:cstheme="minorHAnsi"/>
          <w:i w:val="0"/>
          <w:color w:val="000000" w:themeColor="text1"/>
          <w:sz w:val="20"/>
          <w:szCs w:val="20"/>
        </w:rPr>
        <w:t>Let us go through some important points one should keep in mind while building a team:</w:t>
      </w:r>
    </w:p>
    <w:p w14:paraId="1B71CB7E" w14:textId="77777777" w:rsidR="00271796" w:rsidRPr="00CB41E5" w:rsidRDefault="00271796" w:rsidP="00A1193D">
      <w:pPr>
        <w:numPr>
          <w:ilvl w:val="0"/>
          <w:numId w:val="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B41E5">
        <w:rPr>
          <w:rFonts w:asciiTheme="minorHAnsi" w:eastAsia="Times New Roman" w:hAnsiTheme="minorHAnsi" w:cstheme="minorHAnsi"/>
          <w:bCs/>
          <w:color w:val="000000"/>
          <w:sz w:val="20"/>
          <w:szCs w:val="20"/>
        </w:rPr>
        <w:t>Always understand the team members well</w:t>
      </w:r>
      <w:r w:rsidRPr="00CB41E5">
        <w:rPr>
          <w:rFonts w:asciiTheme="minorHAnsi" w:eastAsia="Times New Roman" w:hAnsiTheme="minorHAnsi" w:cstheme="minorHAnsi"/>
          <w:color w:val="000000"/>
          <w:sz w:val="20"/>
          <w:szCs w:val="20"/>
        </w:rPr>
        <w:t>. No individual is alike. A person might be a very good speaker but may be poor in writing mails or written communication. An individual can be excellent in presentations but might lack the art of making an impressive presentation. It is very important to understand the individuals well and responsibilities must be assigned to them as per their interest and according to their qualification and specialization. An individual with excellent marketing skills never finds a desk job interesting and his best will never come out. Never force any one to be a part of any team. Individuals must participate on their own.</w:t>
      </w:r>
    </w:p>
    <w:p w14:paraId="77986FD2" w14:textId="77777777" w:rsidR="00271796" w:rsidRPr="00CB41E5" w:rsidRDefault="00271796" w:rsidP="00A1193D">
      <w:pPr>
        <w:numPr>
          <w:ilvl w:val="0"/>
          <w:numId w:val="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B41E5">
        <w:rPr>
          <w:rFonts w:asciiTheme="minorHAnsi" w:eastAsia="Times New Roman" w:hAnsiTheme="minorHAnsi" w:cstheme="minorHAnsi"/>
          <w:bCs/>
          <w:color w:val="000000"/>
          <w:sz w:val="20"/>
          <w:szCs w:val="20"/>
        </w:rPr>
        <w:t>The goal or the objective of the team must be clearly defined</w:t>
      </w:r>
      <w:r w:rsidRPr="00CB41E5">
        <w:rPr>
          <w:rFonts w:asciiTheme="minorHAnsi" w:eastAsia="Times New Roman" w:hAnsiTheme="minorHAnsi" w:cstheme="minorHAnsi"/>
          <w:color w:val="000000"/>
          <w:sz w:val="20"/>
          <w:szCs w:val="20"/>
        </w:rPr>
        <w:t>. The objective of the team must be shared with every team member and they must be clear what is expected out of them. The purpose why the team has been formed must be very clear to the team members. They should know what they have to work on so that they can deliver their best.</w:t>
      </w:r>
    </w:p>
    <w:p w14:paraId="2E06BD55" w14:textId="77777777" w:rsidR="00271796" w:rsidRPr="00CB41E5" w:rsidRDefault="00271796" w:rsidP="00A1193D">
      <w:pPr>
        <w:numPr>
          <w:ilvl w:val="0"/>
          <w:numId w:val="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B41E5">
        <w:rPr>
          <w:rFonts w:asciiTheme="minorHAnsi" w:eastAsia="Times New Roman" w:hAnsiTheme="minorHAnsi" w:cstheme="minorHAnsi"/>
          <w:bCs/>
          <w:color w:val="000000"/>
          <w:sz w:val="20"/>
          <w:szCs w:val="20"/>
        </w:rPr>
        <w:t>Promote effective communication among your team members</w:t>
      </w:r>
      <w:r w:rsidRPr="00CB41E5">
        <w:rPr>
          <w:rFonts w:asciiTheme="minorHAnsi" w:eastAsia="Times New Roman" w:hAnsiTheme="minorHAnsi" w:cstheme="minorHAnsi"/>
          <w:color w:val="000000"/>
          <w:sz w:val="20"/>
          <w:szCs w:val="20"/>
        </w:rPr>
        <w:t>. Communicate with the members on an open platform and encourage team members to actively participate in discussions. Prefer a meeting room or a conference room to discuss various issues inviting all the members. It is always better if the communication is through email with all the team members in the loop so that none feels neglected or left out.</w:t>
      </w:r>
    </w:p>
    <w:p w14:paraId="539A2B09" w14:textId="0452CB89" w:rsidR="00271796" w:rsidRPr="00CB41E5" w:rsidRDefault="00271796" w:rsidP="00A1193D">
      <w:pPr>
        <w:numPr>
          <w:ilvl w:val="0"/>
          <w:numId w:val="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B41E5">
        <w:rPr>
          <w:rFonts w:asciiTheme="minorHAnsi" w:eastAsia="Times New Roman" w:hAnsiTheme="minorHAnsi" w:cstheme="minorHAnsi"/>
          <w:bCs/>
          <w:color w:val="000000"/>
          <w:sz w:val="20"/>
          <w:szCs w:val="20"/>
        </w:rPr>
        <w:t>Avoid conflicts</w:t>
      </w:r>
      <w:r w:rsidRPr="00CB41E5">
        <w:rPr>
          <w:rFonts w:asciiTheme="minorHAnsi" w:eastAsia="Times New Roman" w:hAnsiTheme="minorHAnsi" w:cstheme="minorHAnsi"/>
          <w:color w:val="000000"/>
          <w:sz w:val="20"/>
          <w:szCs w:val="20"/>
        </w:rPr>
        <w:t xml:space="preserve">. Don’t let negativity creep in your team. Pick individuals with a positive attitude. One should avoid fighting over small issues and be a little </w:t>
      </w:r>
      <w:r w:rsidR="00CB41E5">
        <w:rPr>
          <w:rFonts w:asciiTheme="minorHAnsi" w:eastAsia="Times New Roman" w:hAnsiTheme="minorHAnsi" w:cstheme="minorHAnsi"/>
          <w:color w:val="000000"/>
          <w:sz w:val="20"/>
          <w:szCs w:val="20"/>
        </w:rPr>
        <w:t>more adjusting. Every</w:t>
      </w:r>
      <w:r w:rsidRPr="00CB41E5">
        <w:rPr>
          <w:rFonts w:asciiTheme="minorHAnsi" w:eastAsia="Times New Roman" w:hAnsiTheme="minorHAnsi" w:cstheme="minorHAnsi"/>
          <w:color w:val="000000"/>
          <w:sz w:val="20"/>
          <w:szCs w:val="20"/>
        </w:rPr>
        <w:t xml:space="preserve">thing can’t be exactly the same way you want. Team members must be </w:t>
      </w:r>
      <w:r w:rsidR="00CB41E5">
        <w:rPr>
          <w:rFonts w:asciiTheme="minorHAnsi" w:eastAsia="Times New Roman" w:hAnsiTheme="minorHAnsi" w:cstheme="minorHAnsi"/>
          <w:color w:val="000000"/>
          <w:sz w:val="20"/>
          <w:szCs w:val="20"/>
        </w:rPr>
        <w:t>discouraged</w:t>
      </w:r>
      <w:r w:rsidRPr="00CB41E5">
        <w:rPr>
          <w:rFonts w:asciiTheme="minorHAnsi" w:eastAsia="Times New Roman" w:hAnsiTheme="minorHAnsi" w:cstheme="minorHAnsi"/>
          <w:color w:val="000000"/>
          <w:sz w:val="20"/>
          <w:szCs w:val="20"/>
        </w:rPr>
        <w:t xml:space="preserve"> to criticize or make fun of their fellow team members.</w:t>
      </w:r>
    </w:p>
    <w:p w14:paraId="5C71EB35" w14:textId="77777777" w:rsidR="00271796" w:rsidRPr="00CB41E5" w:rsidRDefault="00271796" w:rsidP="00A1193D">
      <w:pPr>
        <w:numPr>
          <w:ilvl w:val="0"/>
          <w:numId w:val="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B41E5">
        <w:rPr>
          <w:rFonts w:asciiTheme="minorHAnsi" w:eastAsia="Times New Roman" w:hAnsiTheme="minorHAnsi" w:cstheme="minorHAnsi"/>
          <w:bCs/>
          <w:color w:val="000000"/>
          <w:sz w:val="20"/>
          <w:szCs w:val="20"/>
        </w:rPr>
        <w:t>Various activities and events must be promoted within the teams</w:t>
      </w:r>
      <w:r w:rsidRPr="00CB41E5">
        <w:rPr>
          <w:rFonts w:asciiTheme="minorHAnsi" w:eastAsia="Times New Roman" w:hAnsiTheme="minorHAnsi" w:cstheme="minorHAnsi"/>
          <w:color w:val="000000"/>
          <w:sz w:val="20"/>
          <w:szCs w:val="20"/>
        </w:rPr>
        <w:t>. Work will never suffer if the team members go out for a movie or lunch; instead it strengthens the bond among the team members. Individuals come closer to each other this way and avoid fighting among themselves. People know each other better. Always remember to greet your team members with a warm smile.</w:t>
      </w:r>
    </w:p>
    <w:p w14:paraId="19594286" w14:textId="77777777" w:rsidR="00271796" w:rsidRPr="00CB41E5" w:rsidRDefault="00271796" w:rsidP="00A1193D">
      <w:pPr>
        <w:numPr>
          <w:ilvl w:val="0"/>
          <w:numId w:val="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B41E5">
        <w:rPr>
          <w:rFonts w:asciiTheme="minorHAnsi" w:eastAsia="Times New Roman" w:hAnsiTheme="minorHAnsi" w:cstheme="minorHAnsi"/>
          <w:bCs/>
          <w:color w:val="000000"/>
          <w:sz w:val="20"/>
          <w:szCs w:val="20"/>
        </w:rPr>
        <w:t>A leader should be appointed carefully</w:t>
      </w:r>
      <w:r w:rsidRPr="00CB41E5">
        <w:rPr>
          <w:rFonts w:asciiTheme="minorHAnsi" w:eastAsia="Times New Roman" w:hAnsiTheme="minorHAnsi" w:cstheme="minorHAnsi"/>
          <w:color w:val="000000"/>
          <w:sz w:val="20"/>
          <w:szCs w:val="20"/>
        </w:rPr>
        <w:t>. A leader should be such that everyone looks up to him for advice and guidance. Do not select anyone just because you like him, instead prefer the voting system. The most favourite candidate among the group is the best choice for a leader. The team leader must extract the best out of his team members and be equal to everyone. He ought to be intelligent and a little tactful. He must motivate the individuals from time to time and be impartial. Never embarrass any of your team members.</w:t>
      </w:r>
    </w:p>
    <w:p w14:paraId="1059C23C" w14:textId="77777777" w:rsidR="00271796" w:rsidRPr="00CB41E5" w:rsidRDefault="00271796" w:rsidP="00A1193D">
      <w:pPr>
        <w:numPr>
          <w:ilvl w:val="0"/>
          <w:numId w:val="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B41E5">
        <w:rPr>
          <w:rFonts w:asciiTheme="minorHAnsi" w:eastAsia="Times New Roman" w:hAnsiTheme="minorHAnsi" w:cstheme="minorHAnsi"/>
          <w:bCs/>
          <w:color w:val="000000"/>
          <w:sz w:val="20"/>
          <w:szCs w:val="20"/>
        </w:rPr>
        <w:t>It is important to take the feedback from each and every individual</w:t>
      </w:r>
      <w:r w:rsidRPr="00CB41E5">
        <w:rPr>
          <w:rFonts w:asciiTheme="minorHAnsi" w:eastAsia="Times New Roman" w:hAnsiTheme="minorHAnsi" w:cstheme="minorHAnsi"/>
          <w:color w:val="000000"/>
          <w:sz w:val="20"/>
          <w:szCs w:val="20"/>
        </w:rPr>
        <w:t>. Review your team and team member’s performance on a monthly basis. Sit with each and every member to understand whether he is enjoying his work or not. Job rotation is a good option to reduce monotony. Promote healthy competition among the team members. Appreciate if he has done something great. Reward him suitably.</w:t>
      </w:r>
    </w:p>
    <w:p w14:paraId="0BF92EB4" w14:textId="1BBE104E" w:rsidR="00EE5221" w:rsidRDefault="00271796" w:rsidP="00EE5221">
      <w:pPr>
        <w:numPr>
          <w:ilvl w:val="0"/>
          <w:numId w:val="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sidRPr="00CB41E5">
        <w:rPr>
          <w:rFonts w:asciiTheme="minorHAnsi" w:eastAsia="Times New Roman" w:hAnsiTheme="minorHAnsi" w:cstheme="minorHAnsi"/>
          <w:bCs/>
          <w:color w:val="000000"/>
          <w:sz w:val="20"/>
          <w:szCs w:val="20"/>
        </w:rPr>
        <w:t>Discipline must be maintained at all levels in the team for maximum output</w:t>
      </w:r>
      <w:r w:rsidRPr="00CB41E5">
        <w:rPr>
          <w:rFonts w:asciiTheme="minorHAnsi" w:eastAsia="Times New Roman" w:hAnsiTheme="minorHAnsi" w:cstheme="minorHAnsi"/>
          <w:color w:val="000000"/>
          <w:sz w:val="20"/>
          <w:szCs w:val="20"/>
        </w:rPr>
        <w:t>. Team members must reach on time for meetings and discussions. One should avoid a casual or a laid back attitude. The team leaders must be easily available to the team in case of queries and confusions.</w:t>
      </w:r>
    </w:p>
    <w:p w14:paraId="1F79198F" w14:textId="77777777" w:rsidR="00EE5221" w:rsidRDefault="00EE5221" w:rsidP="00EE5221">
      <w:p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p>
    <w:p w14:paraId="03D64B1C" w14:textId="4ED1F99E" w:rsidR="00EE5221" w:rsidRDefault="006A0137" w:rsidP="00EE5221">
      <w:pPr>
        <w:shd w:val="clear" w:color="auto" w:fill="FFFFFF"/>
        <w:spacing w:before="100" w:beforeAutospacing="1" w:after="100" w:afterAutospacing="1" w:line="360" w:lineRule="auto"/>
        <w:rPr>
          <w:rFonts w:asciiTheme="minorHAnsi" w:eastAsia="Times New Roman" w:hAnsiTheme="minorHAnsi" w:cstheme="minorHAnsi"/>
          <w:b/>
          <w:color w:val="000000"/>
          <w:sz w:val="22"/>
          <w:szCs w:val="22"/>
        </w:rPr>
      </w:pPr>
      <w:r>
        <w:rPr>
          <w:rFonts w:asciiTheme="minorHAnsi" w:eastAsia="Times New Roman" w:hAnsiTheme="minorHAnsi" w:cstheme="minorHAnsi"/>
          <w:b/>
          <w:color w:val="000000"/>
          <w:sz w:val="22"/>
          <w:szCs w:val="22"/>
        </w:rPr>
        <w:t>Leading high-performance teams</w:t>
      </w:r>
    </w:p>
    <w:p w14:paraId="391752D8" w14:textId="722391B1" w:rsidR="006A0137" w:rsidRDefault="006A0137" w:rsidP="00EE5221">
      <w:p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All teams experience difficulties from time to time and it is the leader’s responsibility to resolve any problems as quickly as possible.  Often, the poor performance of the team is not the fault of an individual team member, but it comes down to the way the team is organized and managed.  Proper </w:t>
      </w:r>
      <w:r w:rsidR="006E4081">
        <w:rPr>
          <w:rFonts w:asciiTheme="minorHAnsi" w:eastAsia="Times New Roman" w:hAnsiTheme="minorHAnsi" w:cstheme="minorHAnsi"/>
          <w:color w:val="000000"/>
          <w:sz w:val="20"/>
          <w:szCs w:val="20"/>
        </w:rPr>
        <w:t>goal setting</w:t>
      </w:r>
      <w:r w:rsidR="00111DD8">
        <w:rPr>
          <w:rFonts w:asciiTheme="minorHAnsi" w:eastAsia="Times New Roman" w:hAnsiTheme="minorHAnsi" w:cstheme="minorHAnsi"/>
          <w:color w:val="000000"/>
          <w:sz w:val="20"/>
          <w:szCs w:val="20"/>
        </w:rPr>
        <w:t>, clear role definition and having the necessary processes in place to deal with day-to-day management of the team are all important, as is your ability to anticipate problems and identify the early signs of underperformance.</w:t>
      </w:r>
    </w:p>
    <w:p w14:paraId="74D19E46" w14:textId="56C6111A" w:rsidR="005B66E3" w:rsidRDefault="005B66E3" w:rsidP="00EE5221">
      <w:p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The symptoms of an underperforming team include:</w:t>
      </w:r>
    </w:p>
    <w:p w14:paraId="6144C9AE" w14:textId="1DD90671" w:rsidR="005B66E3" w:rsidRDefault="005B66E3" w:rsidP="005B66E3">
      <w:pPr>
        <w:pStyle w:val="ListParagraph"/>
        <w:numPr>
          <w:ilvl w:val="0"/>
          <w:numId w:val="10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Absences from the team and its activities that are lengthy and cannot be explained</w:t>
      </w:r>
    </w:p>
    <w:p w14:paraId="29D8D792" w14:textId="7897D397" w:rsidR="005B66E3" w:rsidRDefault="005B66E3" w:rsidP="005B66E3">
      <w:pPr>
        <w:pStyle w:val="ListParagraph"/>
        <w:numPr>
          <w:ilvl w:val="0"/>
          <w:numId w:val="10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More frequent displays of conflict and frustration, often unjustified</w:t>
      </w:r>
    </w:p>
    <w:p w14:paraId="7ED2D08E" w14:textId="71AED28B" w:rsidR="005B66E3" w:rsidRDefault="005B66E3" w:rsidP="005B66E3">
      <w:pPr>
        <w:pStyle w:val="ListParagraph"/>
        <w:numPr>
          <w:ilvl w:val="0"/>
          <w:numId w:val="10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Lack of enthusiasm and motivation to perform tasks</w:t>
      </w:r>
    </w:p>
    <w:p w14:paraId="739D395E" w14:textId="6EFF02E2" w:rsidR="005B66E3" w:rsidRDefault="005B66E3" w:rsidP="005B66E3">
      <w:pPr>
        <w:pStyle w:val="ListParagraph"/>
        <w:numPr>
          <w:ilvl w:val="0"/>
          <w:numId w:val="10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Rumors and gossip heard on the organisation’s grapevine about your team are on the increase</w:t>
      </w:r>
    </w:p>
    <w:p w14:paraId="28B1E462" w14:textId="012E156F" w:rsidR="005B66E3" w:rsidRPr="005B66E3" w:rsidRDefault="005B66E3" w:rsidP="00EE5221">
      <w:pPr>
        <w:pStyle w:val="ListParagraph"/>
        <w:numPr>
          <w:ilvl w:val="0"/>
          <w:numId w:val="108"/>
        </w:num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A clique develops so that these people protect themselves from the stigma of poor performance</w:t>
      </w:r>
    </w:p>
    <w:p w14:paraId="11FCEDA7" w14:textId="231D8D73" w:rsidR="0003272D" w:rsidRDefault="0003272D" w:rsidP="00EE5221">
      <w:p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Mike Beer, a Professor of Business Administration at the Harvard Business School</w:t>
      </w:r>
      <w:r w:rsidR="008D207A">
        <w:rPr>
          <w:rFonts w:asciiTheme="minorHAnsi" w:eastAsia="Times New Roman" w:hAnsiTheme="minorHAnsi" w:cstheme="minorHAnsi"/>
          <w:color w:val="000000"/>
          <w:sz w:val="20"/>
          <w:szCs w:val="20"/>
        </w:rPr>
        <w:t>, has identified six “silent barriers” that causes teams to underperform.  People working within the organisation recognize these barriers, but they cannot be tackled because they result from issues that senior management prefers to ignore.</w:t>
      </w:r>
    </w:p>
    <w:p w14:paraId="3FC837B0" w14:textId="39DC5A63" w:rsidR="008D207A" w:rsidRDefault="008D207A" w:rsidP="00EE5221">
      <w:p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The six barriers are:</w:t>
      </w:r>
    </w:p>
    <w:p w14:paraId="7F0D3CA4" w14:textId="50FF80A6" w:rsidR="008D207A" w:rsidRDefault="008D207A" w:rsidP="00EE5221">
      <w:p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noProof/>
          <w:color w:val="000000"/>
          <w:sz w:val="20"/>
          <w:szCs w:val="20"/>
          <w:lang w:val="en-ZA" w:eastAsia="en-ZA"/>
        </w:rPr>
        <w:drawing>
          <wp:inline distT="0" distB="0" distL="0" distR="0" wp14:anchorId="74F735CC" wp14:editId="476FA949">
            <wp:extent cx="5274945" cy="3077210"/>
            <wp:effectExtent l="0" t="38100" r="40005" b="66040"/>
            <wp:docPr id="475" name="Diagram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154423F1" w14:textId="11A85893" w:rsidR="00111DD8" w:rsidRDefault="00684FA9" w:rsidP="00EE5221">
      <w:p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In organisations that exhibit these barriers, you see that the leadership team members are coming with their own agenda, and there is no effective senior team in place that is committed to the same strategy, priorities and values.  The lower levels don’t know what the top is trying to do and upper levels don’t know what they had done.  And there is silence; the lower level teams can’t speak honestly with the top about what the problems are that block their efficacy – clear and common priorities and strategy or their pattern of management.</w:t>
      </w:r>
      <w:r w:rsidR="002B261A">
        <w:rPr>
          <w:rFonts w:asciiTheme="minorHAnsi" w:eastAsia="Times New Roman" w:hAnsiTheme="minorHAnsi" w:cstheme="minorHAnsi"/>
          <w:noProof/>
          <w:color w:val="000000"/>
          <w:sz w:val="20"/>
          <w:szCs w:val="20"/>
          <w:lang w:val="en-ZA" w:eastAsia="en-ZA"/>
        </w:rPr>
        <w:drawing>
          <wp:inline distT="0" distB="0" distL="0" distR="0" wp14:anchorId="025AC16B" wp14:editId="7CBF6D90">
            <wp:extent cx="5274945" cy="3077210"/>
            <wp:effectExtent l="38100" t="38100" r="20955" b="46990"/>
            <wp:docPr id="477" name="Diagram 4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179A0D2C" w14:textId="77777777" w:rsidR="006A0137" w:rsidRPr="006A0137" w:rsidRDefault="006A0137" w:rsidP="00EE5221">
      <w:pPr>
        <w:shd w:val="clear" w:color="auto" w:fill="FFFFFF"/>
        <w:spacing w:before="100" w:beforeAutospacing="1" w:after="100" w:afterAutospacing="1" w:line="360" w:lineRule="auto"/>
        <w:rPr>
          <w:rFonts w:asciiTheme="minorHAnsi" w:eastAsia="Times New Roman" w:hAnsiTheme="minorHAnsi" w:cstheme="minorHAnsi"/>
          <w:color w:val="000000"/>
          <w:sz w:val="20"/>
          <w:szCs w:val="20"/>
        </w:rPr>
      </w:pPr>
    </w:p>
    <w:p w14:paraId="60B053EB" w14:textId="77777777" w:rsidR="0034724A" w:rsidRPr="00693E23" w:rsidRDefault="0034724A" w:rsidP="0013598E">
      <w:pPr>
        <w:spacing w:after="200" w:line="360" w:lineRule="auto"/>
        <w:jc w:val="both"/>
        <w:rPr>
          <w:color w:val="FF0000"/>
        </w:rPr>
      </w:pPr>
    </w:p>
    <w:p w14:paraId="7756FC57" w14:textId="7FA7007A" w:rsidR="00CB41E5" w:rsidRDefault="005B66E3" w:rsidP="005B66E3">
      <w:pPr>
        <w:spacing w:after="200" w:line="360" w:lineRule="auto"/>
        <w:rPr>
          <w:rFonts w:asciiTheme="minorHAnsi" w:hAnsiTheme="minorHAnsi" w:cstheme="minorHAnsi"/>
          <w:sz w:val="20"/>
          <w:szCs w:val="20"/>
        </w:rPr>
      </w:pPr>
      <w:r>
        <w:rPr>
          <w:rFonts w:asciiTheme="minorHAnsi" w:hAnsiTheme="minorHAnsi" w:cstheme="minorHAnsi"/>
          <w:sz w:val="20"/>
          <w:szCs w:val="20"/>
        </w:rPr>
        <w:t>You will need to be constantly monitoring and observing how each of your team members is performing and look for signs of reduced productivity.  Assessing how well your team’s performance compares to other teams in your organisation is also an essential part of your role.  If you notice a reduction in performance, understanding why this has occurred and addressing it are essential:</w:t>
      </w:r>
    </w:p>
    <w:p w14:paraId="4E6123CB" w14:textId="20A31F1D" w:rsidR="005B66E3" w:rsidRPr="005B66E3" w:rsidRDefault="005B66E3" w:rsidP="005B66E3">
      <w:pPr>
        <w:spacing w:after="200" w:line="360" w:lineRule="auto"/>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2CED64D1" wp14:editId="72CC8451">
            <wp:extent cx="5274945" cy="3077210"/>
            <wp:effectExtent l="0" t="0" r="0" b="8890"/>
            <wp:docPr id="478" name="Diagram 4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5F1B90F0" w14:textId="77777777" w:rsidR="00CB41E5" w:rsidRDefault="00CB41E5" w:rsidP="0013598E">
      <w:pPr>
        <w:spacing w:after="200" w:line="360" w:lineRule="auto"/>
        <w:jc w:val="both"/>
      </w:pPr>
    </w:p>
    <w:p w14:paraId="3F94206D" w14:textId="6077B5F3" w:rsidR="00CB41E5" w:rsidRDefault="00D93F3E" w:rsidP="00D93F3E">
      <w:pPr>
        <w:spacing w:after="200" w:line="360" w:lineRule="auto"/>
        <w:rPr>
          <w:rFonts w:asciiTheme="minorHAnsi" w:hAnsiTheme="minorHAnsi" w:cstheme="minorHAnsi"/>
          <w:b/>
          <w:sz w:val="20"/>
          <w:szCs w:val="20"/>
        </w:rPr>
      </w:pPr>
      <w:r>
        <w:rPr>
          <w:rFonts w:asciiTheme="minorHAnsi" w:hAnsiTheme="minorHAnsi" w:cstheme="minorHAnsi"/>
          <w:b/>
          <w:sz w:val="20"/>
          <w:szCs w:val="20"/>
        </w:rPr>
        <w:t>Lack of clarity and focus</w:t>
      </w:r>
    </w:p>
    <w:p w14:paraId="5DAD67E5" w14:textId="76A17693" w:rsidR="00D93F3E" w:rsidRDefault="00D93F3E" w:rsidP="00D93F3E">
      <w:pPr>
        <w:spacing w:after="200" w:line="360" w:lineRule="auto"/>
        <w:rPr>
          <w:rFonts w:asciiTheme="minorHAnsi" w:hAnsiTheme="minorHAnsi" w:cstheme="minorHAnsi"/>
          <w:sz w:val="20"/>
          <w:szCs w:val="20"/>
        </w:rPr>
      </w:pPr>
      <w:r>
        <w:rPr>
          <w:rFonts w:asciiTheme="minorHAnsi" w:hAnsiTheme="minorHAnsi" w:cstheme="minorHAnsi"/>
          <w:sz w:val="20"/>
          <w:szCs w:val="20"/>
        </w:rPr>
        <w:t>If team members keep asking exactly what they should be doing, by when and how they should actually perform the task then it indicates that their responsibilities have not been specified clearly enough.</w:t>
      </w:r>
    </w:p>
    <w:p w14:paraId="6B8C0B7C" w14:textId="1B639FA7" w:rsidR="00D93F3E" w:rsidRDefault="00146E7A" w:rsidP="00D93F3E">
      <w:pPr>
        <w:spacing w:after="200" w:line="360" w:lineRule="auto"/>
        <w:rPr>
          <w:rFonts w:asciiTheme="minorHAnsi" w:hAnsiTheme="minorHAnsi" w:cstheme="minorHAnsi"/>
          <w:sz w:val="20"/>
          <w:szCs w:val="20"/>
        </w:rPr>
      </w:pPr>
      <w:r>
        <w:rPr>
          <w:rFonts w:asciiTheme="minorHAnsi" w:hAnsiTheme="minorHAnsi" w:cstheme="minorHAnsi"/>
          <w:sz w:val="20"/>
          <w:szCs w:val="20"/>
        </w:rPr>
        <w:t>This type of behavi</w:t>
      </w:r>
      <w:r w:rsidR="00F25E24">
        <w:rPr>
          <w:rFonts w:asciiTheme="minorHAnsi" w:hAnsiTheme="minorHAnsi" w:cstheme="minorHAnsi"/>
          <w:sz w:val="20"/>
          <w:szCs w:val="20"/>
        </w:rPr>
        <w:t>our may</w:t>
      </w:r>
      <w:r>
        <w:rPr>
          <w:rFonts w:asciiTheme="minorHAnsi" w:hAnsiTheme="minorHAnsi" w:cstheme="minorHAnsi"/>
          <w:sz w:val="20"/>
          <w:szCs w:val="20"/>
        </w:rPr>
        <w:t xml:space="preserve"> also imply that they need more feedback from you so that they understand how well you want them to do the job.</w:t>
      </w:r>
    </w:p>
    <w:p w14:paraId="57F08E73" w14:textId="77777777" w:rsidR="00F25E24" w:rsidRDefault="00F25E24" w:rsidP="00D93F3E">
      <w:pPr>
        <w:spacing w:after="200" w:line="360" w:lineRule="auto"/>
        <w:rPr>
          <w:rFonts w:asciiTheme="minorHAnsi" w:hAnsiTheme="minorHAnsi" w:cstheme="minorHAnsi"/>
          <w:sz w:val="20"/>
          <w:szCs w:val="20"/>
        </w:rPr>
      </w:pPr>
    </w:p>
    <w:p w14:paraId="4295C83D" w14:textId="4AFFF429" w:rsidR="00F25E24" w:rsidRDefault="00F25E24" w:rsidP="00D93F3E">
      <w:pPr>
        <w:spacing w:after="200" w:line="360" w:lineRule="auto"/>
        <w:rPr>
          <w:rFonts w:asciiTheme="minorHAnsi" w:hAnsiTheme="minorHAnsi" w:cstheme="minorHAnsi"/>
          <w:b/>
          <w:sz w:val="20"/>
          <w:szCs w:val="20"/>
        </w:rPr>
      </w:pPr>
      <w:r>
        <w:rPr>
          <w:rFonts w:asciiTheme="minorHAnsi" w:hAnsiTheme="minorHAnsi" w:cstheme="minorHAnsi"/>
          <w:b/>
          <w:sz w:val="20"/>
          <w:szCs w:val="20"/>
        </w:rPr>
        <w:t>Lack of ability</w:t>
      </w:r>
    </w:p>
    <w:p w14:paraId="072FACAC" w14:textId="31D78E18" w:rsidR="00F25E24" w:rsidRDefault="00F25E24" w:rsidP="00D93F3E">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To prevent this situation arising, you should have an appreciation of each team member’s capabilities.  You can assess how much additional training and coaching you can offer to help develop their skills, but in the end you need to make a judgement on how well their skills match the task requirements.  This inability to perform a task may also be due to a lack of resources, whether it be in terms of people, materials or funds. </w:t>
      </w:r>
      <w:r w:rsidR="00BC43E5">
        <w:rPr>
          <w:rFonts w:asciiTheme="minorHAnsi" w:hAnsiTheme="minorHAnsi" w:cstheme="minorHAnsi"/>
          <w:sz w:val="20"/>
          <w:szCs w:val="20"/>
        </w:rPr>
        <w:t xml:space="preserve">  Finally, to ensure you only have capable members added to your team you should take an active role in the selection and induction of new members.</w:t>
      </w:r>
    </w:p>
    <w:p w14:paraId="7DD36506" w14:textId="14E35840" w:rsidR="00BC43E5" w:rsidRDefault="00BC43E5" w:rsidP="00D93F3E">
      <w:pPr>
        <w:spacing w:after="200" w:line="360" w:lineRule="auto"/>
        <w:rPr>
          <w:rFonts w:asciiTheme="minorHAnsi" w:hAnsiTheme="minorHAnsi" w:cstheme="minorHAnsi"/>
          <w:b/>
          <w:sz w:val="20"/>
          <w:szCs w:val="20"/>
        </w:rPr>
      </w:pPr>
      <w:r>
        <w:rPr>
          <w:rFonts w:asciiTheme="minorHAnsi" w:hAnsiTheme="minorHAnsi" w:cstheme="minorHAnsi"/>
          <w:b/>
          <w:sz w:val="20"/>
          <w:szCs w:val="20"/>
        </w:rPr>
        <w:t>Lack of confidence</w:t>
      </w:r>
    </w:p>
    <w:p w14:paraId="3572EC63" w14:textId="60B33546" w:rsidR="00BC43E5" w:rsidRDefault="00C71BFB" w:rsidP="00D93F3E">
      <w:pPr>
        <w:spacing w:after="200" w:line="360" w:lineRule="auto"/>
        <w:rPr>
          <w:rFonts w:asciiTheme="minorHAnsi" w:hAnsiTheme="minorHAnsi" w:cstheme="minorHAnsi"/>
          <w:sz w:val="20"/>
          <w:szCs w:val="20"/>
        </w:rPr>
      </w:pPr>
      <w:r>
        <w:rPr>
          <w:rFonts w:asciiTheme="minorHAnsi" w:hAnsiTheme="minorHAnsi" w:cstheme="minorHAnsi"/>
          <w:sz w:val="20"/>
          <w:szCs w:val="20"/>
        </w:rPr>
        <w:t>Sometimes as a manager you will notice that an individual, despite having the right qualifications, just doesn’t possess the required behavioural skills, or they lack the interest to adjust and learn the new skills that are necessary for their role. This person could also just not fit into the social make-up of your team even though they have the right skills.  In this instance often the team member begins to feel unappreciated, and they may feel ostracized by the rest of the team.  As a consequence their performance declines, and the situation deteriorates because the rest of the team resent carrying an underperformer.</w:t>
      </w:r>
    </w:p>
    <w:p w14:paraId="68E97ED2" w14:textId="77777777" w:rsidR="00C71BFB" w:rsidRDefault="00C71BFB" w:rsidP="00D93F3E">
      <w:pPr>
        <w:spacing w:after="200" w:line="360" w:lineRule="auto"/>
        <w:rPr>
          <w:rFonts w:asciiTheme="minorHAnsi" w:hAnsiTheme="minorHAnsi" w:cstheme="minorHAnsi"/>
          <w:sz w:val="20"/>
          <w:szCs w:val="20"/>
        </w:rPr>
      </w:pPr>
    </w:p>
    <w:p w14:paraId="560FA95A" w14:textId="16AF5B20" w:rsidR="00C71BFB" w:rsidRDefault="00C71BFB" w:rsidP="00D93F3E">
      <w:pPr>
        <w:spacing w:after="200" w:line="360" w:lineRule="auto"/>
        <w:rPr>
          <w:rFonts w:asciiTheme="minorHAnsi" w:hAnsiTheme="minorHAnsi" w:cstheme="minorHAnsi"/>
          <w:b/>
          <w:sz w:val="20"/>
          <w:szCs w:val="20"/>
        </w:rPr>
      </w:pPr>
      <w:r>
        <w:rPr>
          <w:rFonts w:asciiTheme="minorHAnsi" w:hAnsiTheme="minorHAnsi" w:cstheme="minorHAnsi"/>
          <w:b/>
          <w:sz w:val="20"/>
          <w:szCs w:val="20"/>
        </w:rPr>
        <w:t>Lack of direction</w:t>
      </w:r>
    </w:p>
    <w:p w14:paraId="31E0C341" w14:textId="7C982F8C" w:rsidR="00C71BFB" w:rsidRDefault="00C71BFB" w:rsidP="00D93F3E">
      <w:pPr>
        <w:spacing w:after="200" w:line="360" w:lineRule="auto"/>
        <w:rPr>
          <w:rFonts w:asciiTheme="minorHAnsi" w:hAnsiTheme="minorHAnsi" w:cstheme="minorHAnsi"/>
          <w:sz w:val="20"/>
          <w:szCs w:val="20"/>
        </w:rPr>
      </w:pPr>
      <w:r>
        <w:rPr>
          <w:rFonts w:asciiTheme="minorHAnsi" w:hAnsiTheme="minorHAnsi" w:cstheme="minorHAnsi"/>
          <w:sz w:val="20"/>
          <w:szCs w:val="20"/>
        </w:rPr>
        <w:t>This is probably the most common reason for underperformance.  As a manager you should make certain that the goal and task descriptions you provide are as clear as possible.  If your own goals are poorly defined it will not help the performance of your team.  Often this results from senior management having hidden agendas, which undermine performance and bring about a culture of mistrust.</w:t>
      </w:r>
    </w:p>
    <w:p w14:paraId="75651A32" w14:textId="77777777" w:rsidR="00C71BFB" w:rsidRDefault="00C71BFB" w:rsidP="00D93F3E">
      <w:pPr>
        <w:spacing w:after="200" w:line="360" w:lineRule="auto"/>
        <w:rPr>
          <w:rFonts w:asciiTheme="minorHAnsi" w:hAnsiTheme="minorHAnsi" w:cstheme="minorHAnsi"/>
          <w:sz w:val="20"/>
          <w:szCs w:val="20"/>
        </w:rPr>
      </w:pPr>
    </w:p>
    <w:p w14:paraId="42AAF89C" w14:textId="6FE70C85" w:rsidR="00C71BFB" w:rsidRDefault="00C71BFB" w:rsidP="00D93F3E">
      <w:pPr>
        <w:spacing w:after="200" w:line="360" w:lineRule="auto"/>
        <w:rPr>
          <w:rFonts w:asciiTheme="minorHAnsi" w:hAnsiTheme="minorHAnsi" w:cstheme="minorHAnsi"/>
          <w:b/>
          <w:sz w:val="20"/>
          <w:szCs w:val="20"/>
        </w:rPr>
      </w:pPr>
      <w:r>
        <w:rPr>
          <w:rFonts w:asciiTheme="minorHAnsi" w:hAnsiTheme="minorHAnsi" w:cstheme="minorHAnsi"/>
          <w:b/>
          <w:sz w:val="20"/>
          <w:szCs w:val="20"/>
        </w:rPr>
        <w:t>Lack of motivation</w:t>
      </w:r>
    </w:p>
    <w:p w14:paraId="341049AC" w14:textId="6D09625A" w:rsidR="00C71BFB" w:rsidRDefault="00F4704D" w:rsidP="00D93F3E">
      <w:pPr>
        <w:spacing w:after="200" w:line="360" w:lineRule="auto"/>
        <w:rPr>
          <w:rFonts w:asciiTheme="minorHAnsi" w:hAnsiTheme="minorHAnsi" w:cstheme="minorHAnsi"/>
          <w:sz w:val="20"/>
          <w:szCs w:val="20"/>
        </w:rPr>
      </w:pPr>
      <w:r>
        <w:rPr>
          <w:rFonts w:asciiTheme="minorHAnsi" w:hAnsiTheme="minorHAnsi" w:cstheme="minorHAnsi"/>
          <w:sz w:val="20"/>
          <w:szCs w:val="20"/>
        </w:rPr>
        <w:t>Motivating your team will often be handled as part of their appraisal system, but this is not enough in itself.  You also need to be monitoring and feeding back to each individual how well he or she is doing on an ongoing basis.  If the team is involved in boring or repetitive work then motivation may be your number one priority.</w:t>
      </w:r>
    </w:p>
    <w:p w14:paraId="59C4C6BF" w14:textId="77777777" w:rsidR="00F4704D" w:rsidRDefault="00F4704D" w:rsidP="00D93F3E">
      <w:pPr>
        <w:spacing w:after="200" w:line="360" w:lineRule="auto"/>
        <w:rPr>
          <w:rFonts w:asciiTheme="minorHAnsi" w:hAnsiTheme="minorHAnsi" w:cstheme="minorHAnsi"/>
          <w:sz w:val="20"/>
          <w:szCs w:val="20"/>
        </w:rPr>
      </w:pPr>
    </w:p>
    <w:p w14:paraId="1C0F1627" w14:textId="2C29CC3A" w:rsidR="00F4704D" w:rsidRDefault="000863B8" w:rsidP="00D93F3E">
      <w:pPr>
        <w:spacing w:after="200" w:line="360" w:lineRule="auto"/>
        <w:rPr>
          <w:rFonts w:asciiTheme="minorHAnsi" w:hAnsiTheme="minorHAnsi" w:cstheme="minorHAnsi"/>
          <w:b/>
          <w:sz w:val="22"/>
          <w:szCs w:val="22"/>
        </w:rPr>
      </w:pPr>
      <w:r>
        <w:rPr>
          <w:rFonts w:asciiTheme="minorHAnsi" w:hAnsiTheme="minorHAnsi" w:cstheme="minorHAnsi"/>
          <w:b/>
          <w:sz w:val="22"/>
          <w:szCs w:val="22"/>
        </w:rPr>
        <w:t>Turning underperformance around</w:t>
      </w:r>
    </w:p>
    <w:p w14:paraId="478DF62C" w14:textId="6DF518FC" w:rsidR="000863B8" w:rsidRDefault="000863B8" w:rsidP="00D93F3E">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The only way to get the best performance from your team is through your own behaviour.  </w:t>
      </w:r>
    </w:p>
    <w:p w14:paraId="6ECC7D3F" w14:textId="7D819C61" w:rsidR="000863B8" w:rsidRPr="000863B8" w:rsidRDefault="000863B8" w:rsidP="00D93F3E">
      <w:pPr>
        <w:spacing w:after="200" w:line="360" w:lineRule="auto"/>
        <w:rPr>
          <w:rFonts w:asciiTheme="minorHAnsi" w:hAnsiTheme="minorHAnsi" w:cstheme="minorHAnsi"/>
          <w:b/>
          <w:sz w:val="20"/>
          <w:szCs w:val="20"/>
        </w:rPr>
      </w:pPr>
      <w:r w:rsidRPr="000863B8">
        <w:rPr>
          <w:rFonts w:asciiTheme="minorHAnsi" w:hAnsiTheme="minorHAnsi" w:cstheme="minorHAnsi"/>
          <w:b/>
          <w:sz w:val="20"/>
          <w:szCs w:val="20"/>
        </w:rPr>
        <w:t>Does your behaviour display that you know where you are going and why it is important that you get there?</w:t>
      </w:r>
    </w:p>
    <w:p w14:paraId="35EDC3E9" w14:textId="29332413" w:rsidR="000863B8" w:rsidRDefault="000863B8" w:rsidP="00D93F3E">
      <w:pPr>
        <w:spacing w:after="200" w:line="360" w:lineRule="auto"/>
        <w:rPr>
          <w:rFonts w:asciiTheme="minorHAnsi" w:hAnsiTheme="minorHAnsi" w:cstheme="minorHAnsi"/>
          <w:b/>
          <w:sz w:val="20"/>
          <w:szCs w:val="20"/>
        </w:rPr>
      </w:pPr>
      <w:r w:rsidRPr="000863B8">
        <w:rPr>
          <w:rFonts w:asciiTheme="minorHAnsi" w:hAnsiTheme="minorHAnsi" w:cstheme="minorHAnsi"/>
          <w:b/>
          <w:sz w:val="20"/>
          <w:szCs w:val="20"/>
        </w:rPr>
        <w:t>Does it show that you care for each member of your team, the team as a whole and attaining the team goal?</w:t>
      </w:r>
    </w:p>
    <w:p w14:paraId="1C7CF143" w14:textId="7B8581C7" w:rsidR="00135A9E" w:rsidRDefault="00135A9E" w:rsidP="00D93F3E">
      <w:pPr>
        <w:spacing w:after="200" w:line="360" w:lineRule="auto"/>
        <w:rPr>
          <w:rFonts w:asciiTheme="minorHAnsi" w:hAnsiTheme="minorHAnsi" w:cstheme="minorHAnsi"/>
          <w:sz w:val="20"/>
          <w:szCs w:val="20"/>
        </w:rPr>
      </w:pPr>
      <w:r w:rsidRPr="00135A9E">
        <w:rPr>
          <w:rFonts w:asciiTheme="minorHAnsi" w:hAnsiTheme="minorHAnsi" w:cstheme="minorHAnsi"/>
          <w:sz w:val="20"/>
          <w:szCs w:val="20"/>
        </w:rPr>
        <w:t>Warren Bennis is an American scholar, organisational consultant and author, widely regarded as a pioneer of the contemporary field of Leadership Studies.</w:t>
      </w:r>
      <w:r>
        <w:rPr>
          <w:rFonts w:asciiTheme="minorHAnsi" w:hAnsiTheme="minorHAnsi" w:cstheme="minorHAnsi"/>
          <w:sz w:val="20"/>
          <w:szCs w:val="20"/>
        </w:rPr>
        <w:t xml:space="preserve">  Bennis refers to four behaviours managers must become competent in to be good leaders.  These are management of attention, meaning, trust and self.</w:t>
      </w:r>
    </w:p>
    <w:p w14:paraId="413A7ACA" w14:textId="14D7E51B" w:rsidR="00135A9E" w:rsidRDefault="00E27239" w:rsidP="00E27239">
      <w:pPr>
        <w:pStyle w:val="ListParagraph"/>
        <w:numPr>
          <w:ilvl w:val="0"/>
          <w:numId w:val="109"/>
        </w:numPr>
        <w:spacing w:after="200" w:line="360" w:lineRule="auto"/>
        <w:rPr>
          <w:rFonts w:asciiTheme="minorHAnsi" w:hAnsiTheme="minorHAnsi" w:cstheme="minorHAnsi"/>
          <w:sz w:val="20"/>
          <w:szCs w:val="20"/>
        </w:rPr>
      </w:pPr>
      <w:r>
        <w:rPr>
          <w:rFonts w:asciiTheme="minorHAnsi" w:hAnsiTheme="minorHAnsi" w:cstheme="minorHAnsi"/>
          <w:sz w:val="20"/>
          <w:szCs w:val="20"/>
        </w:rPr>
        <w:t>Attention – sum up goals in a way the team can buy into</w:t>
      </w:r>
    </w:p>
    <w:p w14:paraId="76BEE804" w14:textId="44201A9A" w:rsidR="00E27239" w:rsidRDefault="00E27239" w:rsidP="00E27239">
      <w:pPr>
        <w:pStyle w:val="ListParagraph"/>
        <w:numPr>
          <w:ilvl w:val="0"/>
          <w:numId w:val="109"/>
        </w:numPr>
        <w:spacing w:after="200" w:line="360" w:lineRule="auto"/>
        <w:rPr>
          <w:rFonts w:asciiTheme="minorHAnsi" w:hAnsiTheme="minorHAnsi" w:cstheme="minorHAnsi"/>
          <w:sz w:val="20"/>
          <w:szCs w:val="20"/>
        </w:rPr>
      </w:pPr>
      <w:r>
        <w:rPr>
          <w:rFonts w:asciiTheme="minorHAnsi" w:hAnsiTheme="minorHAnsi" w:cstheme="minorHAnsi"/>
          <w:sz w:val="20"/>
          <w:szCs w:val="20"/>
        </w:rPr>
        <w:t>Meaning – clearly state aims and priorities</w:t>
      </w:r>
    </w:p>
    <w:p w14:paraId="7D912407" w14:textId="1DD7F2DF" w:rsidR="00E27239" w:rsidRDefault="00E27239" w:rsidP="00E27239">
      <w:pPr>
        <w:pStyle w:val="ListParagraph"/>
        <w:numPr>
          <w:ilvl w:val="0"/>
          <w:numId w:val="109"/>
        </w:numPr>
        <w:spacing w:after="200" w:line="360" w:lineRule="auto"/>
        <w:rPr>
          <w:rFonts w:asciiTheme="minorHAnsi" w:hAnsiTheme="minorHAnsi" w:cstheme="minorHAnsi"/>
          <w:sz w:val="20"/>
          <w:szCs w:val="20"/>
        </w:rPr>
      </w:pPr>
      <w:r>
        <w:rPr>
          <w:rFonts w:asciiTheme="minorHAnsi" w:hAnsiTheme="minorHAnsi" w:cstheme="minorHAnsi"/>
          <w:sz w:val="20"/>
          <w:szCs w:val="20"/>
        </w:rPr>
        <w:t>Trust – build rapport and open, honest communication</w:t>
      </w:r>
    </w:p>
    <w:p w14:paraId="6EE33793" w14:textId="22F67C6C" w:rsidR="00E27239" w:rsidRPr="00E27239" w:rsidRDefault="00E27239" w:rsidP="00E27239">
      <w:pPr>
        <w:pStyle w:val="ListParagraph"/>
        <w:numPr>
          <w:ilvl w:val="0"/>
          <w:numId w:val="109"/>
        </w:numPr>
        <w:spacing w:after="200" w:line="360" w:lineRule="auto"/>
        <w:rPr>
          <w:rFonts w:asciiTheme="minorHAnsi" w:hAnsiTheme="minorHAnsi" w:cstheme="minorHAnsi"/>
          <w:sz w:val="20"/>
          <w:szCs w:val="20"/>
        </w:rPr>
      </w:pPr>
      <w:r>
        <w:rPr>
          <w:rFonts w:asciiTheme="minorHAnsi" w:hAnsiTheme="minorHAnsi" w:cstheme="minorHAnsi"/>
          <w:sz w:val="20"/>
          <w:szCs w:val="20"/>
        </w:rPr>
        <w:t>Self – lead by example by applying emotional intelligence</w:t>
      </w:r>
    </w:p>
    <w:p w14:paraId="7059342A" w14:textId="30062520" w:rsidR="000863B8" w:rsidRDefault="000863B8" w:rsidP="00D93F3E">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A common element of such behaviour is the ability to communicate clearly and concisely with others.  Good communication, whether verbal or written, </w:t>
      </w:r>
      <w:r w:rsidR="00E27239">
        <w:rPr>
          <w:rFonts w:asciiTheme="minorHAnsi" w:hAnsiTheme="minorHAnsi" w:cstheme="minorHAnsi"/>
          <w:sz w:val="20"/>
          <w:szCs w:val="20"/>
        </w:rPr>
        <w:t>should</w:t>
      </w:r>
      <w:r>
        <w:rPr>
          <w:rFonts w:asciiTheme="minorHAnsi" w:hAnsiTheme="minorHAnsi" w:cstheme="minorHAnsi"/>
          <w:sz w:val="20"/>
          <w:szCs w:val="20"/>
        </w:rPr>
        <w:t xml:space="preserve"> remove any uncertainty by using the S.S.U. principle in all exchanges:</w:t>
      </w:r>
    </w:p>
    <w:p w14:paraId="29FBA746" w14:textId="77777777" w:rsidR="000863B8" w:rsidRDefault="000863B8" w:rsidP="00D93F3E">
      <w:pPr>
        <w:spacing w:after="200" w:line="360" w:lineRule="auto"/>
        <w:rPr>
          <w:rFonts w:asciiTheme="minorHAnsi" w:hAnsiTheme="minorHAnsi" w:cstheme="minorHAnsi"/>
          <w:sz w:val="20"/>
          <w:szCs w:val="20"/>
        </w:rPr>
      </w:pPr>
    </w:p>
    <w:p w14:paraId="3C06F749" w14:textId="724980B6" w:rsidR="000949AF" w:rsidRDefault="000863B8" w:rsidP="00D93F3E">
      <w:pPr>
        <w:spacing w:after="200" w:line="360" w:lineRule="auto"/>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2CC4B633" wp14:editId="2D241C49">
            <wp:extent cx="5497195" cy="1602740"/>
            <wp:effectExtent l="0" t="0" r="8255" b="0"/>
            <wp:docPr id="479" name="Diagram 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08DBB41E" w14:textId="77777777" w:rsidR="000949AF" w:rsidRPr="000863B8" w:rsidRDefault="000949AF" w:rsidP="00D93F3E">
      <w:pPr>
        <w:spacing w:after="200" w:line="360" w:lineRule="auto"/>
        <w:rPr>
          <w:rFonts w:asciiTheme="minorHAnsi" w:hAnsiTheme="minorHAnsi" w:cstheme="minorHAnsi"/>
          <w:sz w:val="20"/>
          <w:szCs w:val="20"/>
        </w:rPr>
      </w:pPr>
    </w:p>
    <w:p w14:paraId="60478B2D" w14:textId="77777777" w:rsidR="00C71BFB" w:rsidRPr="00C71BFB" w:rsidRDefault="00C71BFB" w:rsidP="00D93F3E">
      <w:pPr>
        <w:spacing w:after="200" w:line="360" w:lineRule="auto"/>
        <w:rPr>
          <w:rFonts w:asciiTheme="minorHAnsi" w:hAnsiTheme="minorHAnsi" w:cstheme="minorHAnsi"/>
          <w:sz w:val="20"/>
          <w:szCs w:val="20"/>
        </w:rPr>
      </w:pPr>
    </w:p>
    <w:p w14:paraId="30ACDC40" w14:textId="77777777" w:rsidR="00CB41E5" w:rsidRDefault="00CB41E5" w:rsidP="0013598E">
      <w:pPr>
        <w:spacing w:after="200" w:line="360" w:lineRule="auto"/>
        <w:jc w:val="both"/>
      </w:pPr>
    </w:p>
    <w:p w14:paraId="728A573E" w14:textId="77777777" w:rsidR="00CB41E5" w:rsidRDefault="00CB41E5" w:rsidP="0013598E">
      <w:pPr>
        <w:spacing w:after="200" w:line="360" w:lineRule="auto"/>
        <w:jc w:val="both"/>
      </w:pPr>
    </w:p>
    <w:p w14:paraId="49E381E4" w14:textId="77777777" w:rsidR="00F5112E" w:rsidRDefault="00F5112E" w:rsidP="0013598E">
      <w:pPr>
        <w:spacing w:after="200" w:line="360" w:lineRule="auto"/>
        <w:jc w:val="both"/>
      </w:pPr>
    </w:p>
    <w:p w14:paraId="37FAD754" w14:textId="77777777" w:rsidR="00F5112E" w:rsidRDefault="00F5112E" w:rsidP="0013598E">
      <w:pPr>
        <w:spacing w:after="200" w:line="360" w:lineRule="auto"/>
        <w:jc w:val="both"/>
      </w:pPr>
    </w:p>
    <w:p w14:paraId="2D2380A4" w14:textId="77777777" w:rsidR="00F5112E" w:rsidRDefault="00F5112E" w:rsidP="0013598E">
      <w:pPr>
        <w:spacing w:after="200" w:line="360" w:lineRule="auto"/>
        <w:jc w:val="both"/>
      </w:pPr>
    </w:p>
    <w:p w14:paraId="460AE639" w14:textId="77777777" w:rsidR="00F5112E" w:rsidRDefault="00F5112E" w:rsidP="0013598E">
      <w:pPr>
        <w:spacing w:after="200" w:line="360" w:lineRule="auto"/>
        <w:jc w:val="both"/>
      </w:pPr>
    </w:p>
    <w:p w14:paraId="2B2EFFF6" w14:textId="77777777" w:rsidR="00F5112E" w:rsidRDefault="00F5112E" w:rsidP="0013598E">
      <w:pPr>
        <w:spacing w:after="200" w:line="360" w:lineRule="auto"/>
        <w:jc w:val="both"/>
      </w:pPr>
    </w:p>
    <w:p w14:paraId="4041D71D" w14:textId="77777777" w:rsidR="00CB41E5" w:rsidRDefault="00CB41E5" w:rsidP="0013598E">
      <w:pPr>
        <w:spacing w:after="200" w:line="360" w:lineRule="auto"/>
        <w:jc w:val="both"/>
      </w:pPr>
    </w:p>
    <w:p w14:paraId="38E65B76" w14:textId="77777777" w:rsidR="00CB41E5" w:rsidRDefault="00CB41E5" w:rsidP="0013598E">
      <w:pPr>
        <w:spacing w:after="200" w:line="360" w:lineRule="auto"/>
        <w:jc w:val="both"/>
      </w:pPr>
    </w:p>
    <w:p w14:paraId="226596BF" w14:textId="77777777" w:rsidR="003E0286" w:rsidRPr="00E20B32" w:rsidRDefault="003E0286" w:rsidP="003E0286">
      <w:pPr>
        <w:spacing w:line="360" w:lineRule="auto"/>
        <w:rPr>
          <w:rFonts w:asciiTheme="minorHAnsi" w:hAnsiTheme="minorHAnsi" w:cstheme="minorHAnsi"/>
        </w:rPr>
      </w:pPr>
    </w:p>
    <w:p w14:paraId="2E54CF4A" w14:textId="2E190070" w:rsidR="003E0286" w:rsidRPr="00FF4BA4" w:rsidRDefault="003E0286" w:rsidP="003E0286">
      <w:pPr>
        <w:pStyle w:val="Title"/>
        <w:spacing w:line="360" w:lineRule="auto"/>
        <w:rPr>
          <w:rFonts w:asciiTheme="minorHAnsi" w:hAnsiTheme="minorHAnsi" w:cstheme="minorHAnsi"/>
        </w:rPr>
      </w:pPr>
      <w:r>
        <w:rPr>
          <w:rFonts w:asciiTheme="minorHAnsi" w:hAnsiTheme="minorHAnsi" w:cstheme="minorHAnsi"/>
        </w:rPr>
        <w:t>Module 6 : BASIC FINANCE</w:t>
      </w:r>
    </w:p>
    <w:p w14:paraId="06A122AD" w14:textId="77777777" w:rsidR="003E0286" w:rsidRDefault="003E0286" w:rsidP="003E0286">
      <w:pPr>
        <w:spacing w:line="360" w:lineRule="auto"/>
        <w:rPr>
          <w:rFonts w:asciiTheme="minorHAnsi" w:hAnsiTheme="minorHAnsi" w:cstheme="minorHAnsi"/>
        </w:rPr>
      </w:pPr>
    </w:p>
    <w:p w14:paraId="57ED69AB" w14:textId="77777777" w:rsidR="007E2FB4" w:rsidRDefault="007E2FB4" w:rsidP="007E2FB4">
      <w:pPr>
        <w:spacing w:after="200" w:line="360" w:lineRule="auto"/>
        <w:jc w:val="both"/>
      </w:pPr>
    </w:p>
    <w:p w14:paraId="49FB9BAA" w14:textId="77777777" w:rsidR="007E2FB4" w:rsidRDefault="007E2FB4" w:rsidP="007E2FB4">
      <w:pPr>
        <w:spacing w:after="200" w:line="360" w:lineRule="auto"/>
        <w:jc w:val="both"/>
      </w:pPr>
    </w:p>
    <w:p w14:paraId="548F9ABA" w14:textId="77777777" w:rsidR="007E2FB4" w:rsidRDefault="007E2FB4" w:rsidP="007E2FB4">
      <w:pPr>
        <w:spacing w:line="360" w:lineRule="auto"/>
        <w:jc w:val="center"/>
        <w:rPr>
          <w:rFonts w:asciiTheme="minorHAnsi" w:hAnsiTheme="minorHAnsi" w:cstheme="minorHAnsi"/>
        </w:rPr>
      </w:pPr>
      <w:r>
        <w:rPr>
          <w:rFonts w:asciiTheme="minorHAnsi" w:hAnsiTheme="minorHAnsi" w:cstheme="minorHAnsi"/>
          <w:noProof/>
          <w:lang w:val="en-ZA" w:eastAsia="en-ZA"/>
        </w:rPr>
        <w:drawing>
          <wp:inline distT="0" distB="0" distL="0" distR="0" wp14:anchorId="76FB12D2" wp14:editId="190DF681">
            <wp:extent cx="5184648" cy="34411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nance1.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184648" cy="3441192"/>
                    </a:xfrm>
                    <a:prstGeom prst="rect">
                      <a:avLst/>
                    </a:prstGeom>
                  </pic:spPr>
                </pic:pic>
              </a:graphicData>
            </a:graphic>
          </wp:inline>
        </w:drawing>
      </w:r>
    </w:p>
    <w:p w14:paraId="242FC6D6" w14:textId="77777777" w:rsidR="007E2FB4" w:rsidRPr="00E20B32" w:rsidRDefault="007E2FB4" w:rsidP="007E2FB4">
      <w:pPr>
        <w:spacing w:line="360" w:lineRule="auto"/>
        <w:rPr>
          <w:rFonts w:asciiTheme="minorHAnsi" w:hAnsiTheme="minorHAnsi" w:cstheme="minorHAnsi"/>
        </w:rPr>
      </w:pPr>
    </w:p>
    <w:p w14:paraId="57EBBD7B" w14:textId="77777777" w:rsidR="007E2FB4" w:rsidRPr="00BF61BF" w:rsidRDefault="007E2FB4" w:rsidP="007E2FB4">
      <w:pPr>
        <w:pStyle w:val="Heading4"/>
        <w:spacing w:line="360" w:lineRule="auto"/>
        <w:rPr>
          <w:rFonts w:asciiTheme="minorHAnsi" w:hAnsiTheme="minorHAnsi" w:cstheme="minorHAnsi"/>
        </w:rPr>
      </w:pPr>
      <w:r w:rsidRPr="00BF61BF">
        <w:rPr>
          <w:rFonts w:asciiTheme="minorHAnsi" w:hAnsiTheme="minorHAnsi" w:cstheme="minorHAnsi"/>
        </w:rPr>
        <w:t>Learning outcomes</w:t>
      </w:r>
    </w:p>
    <w:p w14:paraId="09D10B4D" w14:textId="77777777" w:rsidR="007E2FB4" w:rsidRPr="005065DA" w:rsidRDefault="007E2FB4" w:rsidP="007E2FB4">
      <w:pPr>
        <w:pStyle w:val="Currbullet2"/>
        <w:spacing w:line="360" w:lineRule="auto"/>
        <w:jc w:val="left"/>
        <w:rPr>
          <w:i w:val="0"/>
          <w:sz w:val="20"/>
          <w:szCs w:val="20"/>
        </w:rPr>
      </w:pPr>
      <w:r w:rsidRPr="005065DA">
        <w:rPr>
          <w:i w:val="0"/>
          <w:sz w:val="20"/>
          <w:szCs w:val="20"/>
        </w:rPr>
        <w:t>Demonstrate an understanding of income vs profit (i.e. profit margins)</w:t>
      </w:r>
    </w:p>
    <w:p w14:paraId="33AB46DD" w14:textId="77777777" w:rsidR="007E2FB4" w:rsidRPr="005065DA" w:rsidRDefault="007E2FB4" w:rsidP="007E2FB4">
      <w:pPr>
        <w:pStyle w:val="Currbullet2"/>
        <w:spacing w:line="360" w:lineRule="auto"/>
        <w:jc w:val="left"/>
        <w:rPr>
          <w:i w:val="0"/>
          <w:sz w:val="20"/>
          <w:szCs w:val="20"/>
        </w:rPr>
      </w:pPr>
      <w:r w:rsidRPr="005065DA">
        <w:rPr>
          <w:i w:val="0"/>
          <w:sz w:val="20"/>
          <w:szCs w:val="20"/>
        </w:rPr>
        <w:t>Demonstrate an understanding of the cost of production and factors that impact on this</w:t>
      </w:r>
    </w:p>
    <w:p w14:paraId="4CCA6779" w14:textId="77777777" w:rsidR="007E2FB4" w:rsidRPr="005065DA" w:rsidRDefault="007E2FB4" w:rsidP="007E2FB4">
      <w:pPr>
        <w:pStyle w:val="Currbullet2"/>
        <w:spacing w:line="360" w:lineRule="auto"/>
        <w:jc w:val="left"/>
        <w:rPr>
          <w:i w:val="0"/>
          <w:sz w:val="20"/>
          <w:szCs w:val="20"/>
        </w:rPr>
      </w:pPr>
      <w:r w:rsidRPr="005065DA">
        <w:rPr>
          <w:i w:val="0"/>
          <w:sz w:val="20"/>
          <w:szCs w:val="20"/>
        </w:rPr>
        <w:t>Demonstrate an understanding of production cost control (including Elements of production costs, cost of inefficiency and re-work, absenteeism, waste, injuries on duty)</w:t>
      </w:r>
    </w:p>
    <w:p w14:paraId="0BF068F9" w14:textId="77777777" w:rsidR="007E2FB4" w:rsidRDefault="007E2FB4" w:rsidP="007E2FB4">
      <w:pPr>
        <w:spacing w:after="200" w:line="360" w:lineRule="auto"/>
        <w:jc w:val="both"/>
      </w:pPr>
    </w:p>
    <w:p w14:paraId="20F7CE08" w14:textId="77777777" w:rsidR="007E2FB4" w:rsidRDefault="007E2FB4" w:rsidP="007E2FB4">
      <w:pPr>
        <w:spacing w:after="200" w:line="360" w:lineRule="auto"/>
        <w:jc w:val="both"/>
      </w:pPr>
    </w:p>
    <w:p w14:paraId="5DA7DDE0" w14:textId="77777777" w:rsidR="007E2FB4" w:rsidRDefault="007E2FB4" w:rsidP="007E2FB4">
      <w:pPr>
        <w:spacing w:after="200" w:line="360" w:lineRule="auto"/>
        <w:jc w:val="both"/>
      </w:pPr>
    </w:p>
    <w:p w14:paraId="0BF7B378" w14:textId="77777777" w:rsidR="007E2FB4" w:rsidRDefault="007E2FB4" w:rsidP="007E2FB4">
      <w:pPr>
        <w:spacing w:after="200" w:line="360" w:lineRule="auto"/>
        <w:jc w:val="both"/>
      </w:pPr>
    </w:p>
    <w:p w14:paraId="38ACB4F2" w14:textId="77777777" w:rsidR="007E2FB4" w:rsidRPr="00C14315" w:rsidRDefault="007E2FB4" w:rsidP="007E2FB4">
      <w:pPr>
        <w:pStyle w:val="Currbullet2"/>
        <w:numPr>
          <w:ilvl w:val="0"/>
          <w:numId w:val="0"/>
        </w:numPr>
        <w:tabs>
          <w:tab w:val="clear" w:pos="397"/>
          <w:tab w:val="left" w:pos="1130"/>
        </w:tabs>
        <w:spacing w:line="360" w:lineRule="auto"/>
        <w:rPr>
          <w:i w:val="0"/>
          <w:sz w:val="20"/>
          <w:szCs w:val="20"/>
        </w:rPr>
      </w:pPr>
    </w:p>
    <w:p w14:paraId="6409C18D" w14:textId="754C3FB1" w:rsidR="007E2FB4" w:rsidRPr="00B6242D" w:rsidRDefault="007E2FB4" w:rsidP="00B6242D">
      <w:pPr>
        <w:pStyle w:val="Heading4"/>
        <w:spacing w:line="360" w:lineRule="auto"/>
        <w:rPr>
          <w:rFonts w:asciiTheme="minorHAnsi" w:hAnsiTheme="minorHAnsi" w:cstheme="minorHAnsi"/>
        </w:rPr>
      </w:pPr>
      <w:r>
        <w:rPr>
          <w:rFonts w:asciiTheme="minorHAnsi" w:hAnsiTheme="minorHAnsi" w:cstheme="minorHAnsi"/>
        </w:rPr>
        <w:t>Basic Financial Terminology</w:t>
      </w:r>
    </w:p>
    <w:p w14:paraId="65532685" w14:textId="77777777" w:rsidR="007E2FB4" w:rsidRDefault="007E2FB4" w:rsidP="007E2FB4">
      <w:pPr>
        <w:spacing w:line="360" w:lineRule="auto"/>
        <w:jc w:val="both"/>
        <w:rPr>
          <w:rFonts w:asciiTheme="minorHAnsi" w:hAnsiTheme="minorHAnsi" w:cstheme="minorHAnsi"/>
          <w:sz w:val="20"/>
          <w:szCs w:val="20"/>
        </w:rPr>
      </w:pPr>
    </w:p>
    <w:p w14:paraId="41F9B686" w14:textId="77777777" w:rsidR="007E2FB4" w:rsidRPr="001913DD" w:rsidRDefault="007E2FB4" w:rsidP="007E2FB4">
      <w:pPr>
        <w:spacing w:line="360" w:lineRule="auto"/>
        <w:jc w:val="both"/>
        <w:rPr>
          <w:rFonts w:asciiTheme="minorHAnsi" w:hAnsiTheme="minorHAnsi" w:cstheme="minorHAnsi"/>
          <w:sz w:val="20"/>
          <w:szCs w:val="20"/>
        </w:rPr>
      </w:pPr>
      <w:r w:rsidRPr="001913DD">
        <w:rPr>
          <w:rFonts w:asciiTheme="minorHAnsi" w:hAnsiTheme="minorHAnsi" w:cstheme="minorHAnsi"/>
          <w:sz w:val="20"/>
          <w:szCs w:val="20"/>
        </w:rPr>
        <w:t xml:space="preserve">This module will introduce the basic concepts and terminology that is used in financial management.  </w:t>
      </w:r>
    </w:p>
    <w:p w14:paraId="23DC1656" w14:textId="77777777" w:rsidR="007E2FB4" w:rsidRDefault="007E2FB4" w:rsidP="007E2FB4">
      <w:pPr>
        <w:autoSpaceDE w:val="0"/>
        <w:autoSpaceDN w:val="0"/>
        <w:adjustRightInd w:val="0"/>
        <w:spacing w:line="360" w:lineRule="auto"/>
        <w:jc w:val="both"/>
        <w:rPr>
          <w:rFonts w:asciiTheme="minorHAnsi" w:hAnsiTheme="minorHAnsi" w:cstheme="minorHAnsi"/>
          <w:sz w:val="20"/>
          <w:szCs w:val="20"/>
        </w:rPr>
      </w:pPr>
      <w:r w:rsidRPr="001913DD">
        <w:rPr>
          <w:rFonts w:asciiTheme="minorHAnsi" w:hAnsiTheme="minorHAnsi" w:cstheme="minorHAnsi"/>
          <w:sz w:val="20"/>
          <w:szCs w:val="20"/>
        </w:rPr>
        <w:t xml:space="preserve">Financial management is a tool that assists Financial Managers to solve business problems every day. Sometimes financial management and accounting are confused - they are not the same.  Accounting looks at things from a historical (past) view and at what has already taken place in the business.  Financial management, on the other hand, focuses on creating value in the present and in the future.  </w:t>
      </w:r>
    </w:p>
    <w:p w14:paraId="4D51AB0C" w14:textId="77777777" w:rsidR="007E2FB4" w:rsidRPr="001913DD" w:rsidRDefault="007E2FB4" w:rsidP="007E2FB4">
      <w:pPr>
        <w:autoSpaceDE w:val="0"/>
        <w:autoSpaceDN w:val="0"/>
        <w:adjustRightInd w:val="0"/>
        <w:spacing w:line="360" w:lineRule="auto"/>
        <w:jc w:val="both"/>
        <w:rPr>
          <w:rFonts w:asciiTheme="minorHAnsi" w:hAnsiTheme="minorHAnsi" w:cstheme="minorHAnsi"/>
          <w:sz w:val="20"/>
          <w:szCs w:val="20"/>
        </w:rPr>
      </w:pPr>
    </w:p>
    <w:p w14:paraId="511BC1FA" w14:textId="3B0FBDFD" w:rsidR="007E2FB4" w:rsidRPr="001913DD" w:rsidRDefault="007E2FB4" w:rsidP="007E2FB4">
      <w:pPr>
        <w:autoSpaceDE w:val="0"/>
        <w:autoSpaceDN w:val="0"/>
        <w:adjustRightInd w:val="0"/>
        <w:spacing w:line="360" w:lineRule="auto"/>
        <w:rPr>
          <w:rFonts w:asciiTheme="minorHAnsi" w:hAnsiTheme="minorHAnsi" w:cstheme="minorHAnsi"/>
          <w:sz w:val="20"/>
          <w:szCs w:val="20"/>
        </w:rPr>
      </w:pPr>
      <w:r w:rsidRPr="001913DD">
        <w:rPr>
          <w:rFonts w:asciiTheme="minorHAnsi" w:hAnsiTheme="minorHAnsi" w:cstheme="minorHAnsi"/>
          <w:sz w:val="20"/>
          <w:szCs w:val="20"/>
        </w:rPr>
        <w:t xml:space="preserve">The basic financial concepts </w:t>
      </w:r>
      <w:r w:rsidR="003E7F6B" w:rsidRPr="001913DD">
        <w:rPr>
          <w:rFonts w:asciiTheme="minorHAnsi" w:hAnsiTheme="minorHAnsi" w:cstheme="minorHAnsi"/>
          <w:sz w:val="20"/>
          <w:szCs w:val="20"/>
        </w:rPr>
        <w:t>are</w:t>
      </w:r>
      <w:r w:rsidRPr="001913DD">
        <w:rPr>
          <w:rFonts w:asciiTheme="minorHAnsi" w:hAnsiTheme="minorHAnsi" w:cstheme="minorHAnsi"/>
          <w:sz w:val="20"/>
          <w:szCs w:val="20"/>
        </w:rPr>
        <w:t xml:space="preserve"> a good starting place because in finance there are often various financial terms and getting a good grasp of the terminology will assist you as you delve deeper into financial matters. It will enable you to know exactly what is referred to when, for instance, someone refers to the income statement or the balance sheet.  These are the most common terms that are used:</w:t>
      </w:r>
    </w:p>
    <w:p w14:paraId="30ED6CC3" w14:textId="77777777" w:rsidR="007E2FB4" w:rsidRDefault="007E2FB4" w:rsidP="007E2FB4">
      <w:pPr>
        <w:autoSpaceDE w:val="0"/>
        <w:autoSpaceDN w:val="0"/>
        <w:adjustRightInd w:val="0"/>
        <w:spacing w:line="360" w:lineRule="auto"/>
        <w:jc w:val="both"/>
        <w:rPr>
          <w:rFonts w:ascii="Calibri" w:hAnsi="Calibri" w:cs="HelveticaNeue-Bold"/>
          <w:b/>
          <w:bCs/>
          <w:sz w:val="28"/>
          <w:szCs w:val="28"/>
        </w:rPr>
      </w:pPr>
      <w:r>
        <w:rPr>
          <w:rFonts w:ascii="Calibri" w:hAnsi="Calibri" w:cs="HelveticaNeue-Bold"/>
          <w:b/>
          <w:bCs/>
          <w:noProof/>
          <w:sz w:val="28"/>
          <w:szCs w:val="28"/>
          <w:lang w:val="en-ZA" w:eastAsia="en-ZA"/>
        </w:rPr>
        <mc:AlternateContent>
          <mc:Choice Requires="wps">
            <w:drawing>
              <wp:anchor distT="0" distB="0" distL="114300" distR="114300" simplePos="0" relativeHeight="251712512" behindDoc="0" locked="0" layoutInCell="1" allowOverlap="1" wp14:anchorId="19D40183" wp14:editId="31720CB3">
                <wp:simplePos x="0" y="0"/>
                <wp:positionH relativeFrom="column">
                  <wp:posOffset>-286516</wp:posOffset>
                </wp:positionH>
                <wp:positionV relativeFrom="paragraph">
                  <wp:posOffset>139296</wp:posOffset>
                </wp:positionV>
                <wp:extent cx="6092956" cy="914804"/>
                <wp:effectExtent l="50800" t="50800" r="104775" b="1270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956" cy="91480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36938E5C" w14:textId="77777777" w:rsidR="00780465" w:rsidRDefault="00780465" w:rsidP="007E2FB4">
                            <w:pPr>
                              <w:autoSpaceDE w:val="0"/>
                              <w:autoSpaceDN w:val="0"/>
                              <w:adjustRightInd w:val="0"/>
                              <w:spacing w:line="360" w:lineRule="auto"/>
                              <w:jc w:val="both"/>
                              <w:rPr>
                                <w:rFonts w:ascii="Calibri" w:hAnsi="Calibri" w:cs="HelveticaNeue-Bold"/>
                                <w:b/>
                                <w:bCs/>
                              </w:rPr>
                            </w:pPr>
                            <w:r w:rsidRPr="00DE7A5A">
                              <w:rPr>
                                <w:rFonts w:ascii="Calibri" w:hAnsi="Calibri" w:cs="HelveticaNeue-Bold"/>
                                <w:b/>
                                <w:bCs/>
                                <w:sz w:val="28"/>
                              </w:rPr>
                              <w:t>Capital</w:t>
                            </w:r>
                          </w:p>
                          <w:p w14:paraId="55C92807" w14:textId="77777777" w:rsidR="00780465" w:rsidRPr="0007598E" w:rsidRDefault="00780465" w:rsidP="007E2FB4">
                            <w:pPr>
                              <w:autoSpaceDE w:val="0"/>
                              <w:autoSpaceDN w:val="0"/>
                              <w:adjustRightInd w:val="0"/>
                              <w:spacing w:line="360" w:lineRule="auto"/>
                              <w:jc w:val="both"/>
                              <w:rPr>
                                <w:rFonts w:ascii="Calibri" w:hAnsi="Calibri" w:cs="HelveticaNeue"/>
                              </w:rPr>
                            </w:pPr>
                            <w:r w:rsidRPr="0007598E">
                              <w:rPr>
                                <w:rFonts w:ascii="Calibri" w:hAnsi="Calibri" w:cs="HelveticaNeue"/>
                                <w:b/>
                                <w:shd w:val="clear" w:color="auto" w:fill="FFFFFF" w:themeFill="background1"/>
                              </w:rPr>
                              <w:t>known as ‘equity’ - value of the total assets of the business expressed in monetary terms</w:t>
                            </w:r>
                          </w:p>
                          <w:p w14:paraId="21116EC2" w14:textId="77777777" w:rsidR="00780465" w:rsidRPr="0007598E" w:rsidRDefault="00780465" w:rsidP="007E2FB4">
                            <w:pPr>
                              <w:autoSpaceDE w:val="0"/>
                              <w:autoSpaceDN w:val="0"/>
                              <w:adjustRightInd w:val="0"/>
                              <w:spacing w:line="360" w:lineRule="auto"/>
                              <w:jc w:val="both"/>
                              <w:rPr>
                                <w:rFonts w:ascii="Calibri" w:hAnsi="Calibri" w:cs="HelveticaNeue"/>
                              </w:rPr>
                            </w:pPr>
                            <w:r w:rsidRPr="0007598E">
                              <w:rPr>
                                <w:rFonts w:ascii="Calibri" w:hAnsi="Calibri" w:cs="HelveticaNeue"/>
                              </w:rPr>
                              <w:t xml:space="preserve">Capital is the money available to the business for the purchase of goods and services with a view to generating an income for the business.  The business earns this income by buying and selling goods and services. </w:t>
                            </w:r>
                            <w:r w:rsidRPr="0007598E">
                              <w:rPr>
                                <w:rFonts w:ascii="Calibri" w:hAnsi="Calibri" w:cs="HelveticaNeue-Bold"/>
                                <w:bCs/>
                              </w:rPr>
                              <w:t>Capital (equity)</w:t>
                            </w:r>
                            <w:r w:rsidRPr="0007598E">
                              <w:rPr>
                                <w:rFonts w:ascii="Calibri" w:hAnsi="Calibri" w:cs="HelveticaNeue-Bold"/>
                                <w:b/>
                                <w:bCs/>
                              </w:rPr>
                              <w:t xml:space="preserve"> </w:t>
                            </w:r>
                            <w:r w:rsidRPr="0007598E">
                              <w:rPr>
                                <w:rFonts w:ascii="Calibri" w:hAnsi="Calibri" w:cs="HelveticaNeue"/>
                              </w:rPr>
                              <w:t>is therefore the value of the total assets of a business, expressed in monetary terms. Businesses use the capital available to it to obtain goods (and services). Capital is used to obtain assets.</w:t>
                            </w:r>
                          </w:p>
                          <w:p w14:paraId="34D2D6A1" w14:textId="77777777" w:rsidR="00780465" w:rsidRDefault="00780465" w:rsidP="007E2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D40183" id="_x0000_t202" coordsize="21600,21600" o:spt="202" path="m0,0l0,21600,21600,21600,21600,0xe">
                <v:stroke joinstyle="miter"/>
                <v:path gradientshapeok="t" o:connecttype="rect"/>
              </v:shapetype>
              <v:shape id="Text Box 42" o:spid="_x0000_s1026" type="#_x0000_t202" style="position:absolute;left:0;text-align:left;margin-left:-22.55pt;margin-top:10.95pt;width:479.75pt;height:7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" fillcolor="white [3201]" strokecolor="#90a1cf [1940]" strokeweight="1pt">
                <v:fill color2="#b5c0df [1300]" focus="100%" type="gradient"/>
                <v:shadow on="t" color="#243255 [1604]" opacity=".5" offset="1pt"/>
                <v:textbox>
                  <w:txbxContent>
                    <w:p w14:paraId="36938E5C" w14:textId="77777777" w:rsidR="00780465" w:rsidRDefault="00780465" w:rsidP="007E2FB4">
                      <w:pPr>
                        <w:autoSpaceDE w:val="0"/>
                        <w:autoSpaceDN w:val="0"/>
                        <w:adjustRightInd w:val="0"/>
                        <w:spacing w:line="360" w:lineRule="auto"/>
                        <w:jc w:val="both"/>
                        <w:rPr>
                          <w:rFonts w:ascii="Calibri" w:hAnsi="Calibri" w:cs="HelveticaNeue-Bold"/>
                          <w:b/>
                          <w:bCs/>
                        </w:rPr>
                      </w:pPr>
                      <w:r w:rsidRPr="00DE7A5A">
                        <w:rPr>
                          <w:rFonts w:ascii="Calibri" w:hAnsi="Calibri" w:cs="HelveticaNeue-Bold"/>
                          <w:b/>
                          <w:bCs/>
                          <w:sz w:val="28"/>
                        </w:rPr>
                        <w:t>Capital</w:t>
                      </w:r>
                    </w:p>
                    <w:p w14:paraId="55C92807" w14:textId="77777777" w:rsidR="00780465" w:rsidRPr="0007598E" w:rsidRDefault="00780465" w:rsidP="007E2FB4">
                      <w:pPr>
                        <w:autoSpaceDE w:val="0"/>
                        <w:autoSpaceDN w:val="0"/>
                        <w:adjustRightInd w:val="0"/>
                        <w:spacing w:line="360" w:lineRule="auto"/>
                        <w:jc w:val="both"/>
                        <w:rPr>
                          <w:rFonts w:ascii="Calibri" w:hAnsi="Calibri" w:cs="HelveticaNeue"/>
                        </w:rPr>
                      </w:pPr>
                      <w:r w:rsidRPr="0007598E">
                        <w:rPr>
                          <w:rFonts w:ascii="Calibri" w:hAnsi="Calibri" w:cs="HelveticaNeue"/>
                          <w:b/>
                          <w:shd w:val="clear" w:color="auto" w:fill="FFFFFF" w:themeFill="background1"/>
                        </w:rPr>
                        <w:t>known as ‘equity’ - value of the total assets of the business expressed in monetary terms</w:t>
                      </w:r>
                    </w:p>
                    <w:p w14:paraId="21116EC2" w14:textId="77777777" w:rsidR="00780465" w:rsidRPr="0007598E" w:rsidRDefault="00780465" w:rsidP="007E2FB4">
                      <w:pPr>
                        <w:autoSpaceDE w:val="0"/>
                        <w:autoSpaceDN w:val="0"/>
                        <w:adjustRightInd w:val="0"/>
                        <w:spacing w:line="360" w:lineRule="auto"/>
                        <w:jc w:val="both"/>
                        <w:rPr>
                          <w:rFonts w:ascii="Calibri" w:hAnsi="Calibri" w:cs="HelveticaNeue"/>
                        </w:rPr>
                      </w:pPr>
                      <w:r w:rsidRPr="0007598E">
                        <w:rPr>
                          <w:rFonts w:ascii="Calibri" w:hAnsi="Calibri" w:cs="HelveticaNeue"/>
                        </w:rPr>
                        <w:t xml:space="preserve">Capital is the money available to the business for the purchase of goods and services with a view to generating an income for the business.  The business earns this income by buying and selling goods and services. </w:t>
                      </w:r>
                      <w:r w:rsidRPr="0007598E">
                        <w:rPr>
                          <w:rFonts w:ascii="Calibri" w:hAnsi="Calibri" w:cs="HelveticaNeue-Bold"/>
                          <w:bCs/>
                        </w:rPr>
                        <w:t>Capital (equity)</w:t>
                      </w:r>
                      <w:r w:rsidRPr="0007598E">
                        <w:rPr>
                          <w:rFonts w:ascii="Calibri" w:hAnsi="Calibri" w:cs="HelveticaNeue-Bold"/>
                          <w:b/>
                          <w:bCs/>
                        </w:rPr>
                        <w:t xml:space="preserve"> </w:t>
                      </w:r>
                      <w:r w:rsidRPr="0007598E">
                        <w:rPr>
                          <w:rFonts w:ascii="Calibri" w:hAnsi="Calibri" w:cs="HelveticaNeue"/>
                        </w:rPr>
                        <w:t>is therefore the value of the total assets of a business, expressed in monetary terms. Businesses use the capital available to it to obtain goods (and services). Capital is used to obtain assets.</w:t>
                      </w:r>
                    </w:p>
                    <w:p w14:paraId="34D2D6A1" w14:textId="77777777" w:rsidR="00780465" w:rsidRDefault="00780465" w:rsidP="007E2FB4"/>
                  </w:txbxContent>
                </v:textbox>
              </v:shape>
            </w:pict>
          </mc:Fallback>
        </mc:AlternateContent>
      </w:r>
    </w:p>
    <w:p w14:paraId="1F723F9F" w14:textId="77777777" w:rsidR="007E2FB4" w:rsidRDefault="007E2FB4" w:rsidP="007E2FB4">
      <w:pPr>
        <w:autoSpaceDE w:val="0"/>
        <w:autoSpaceDN w:val="0"/>
        <w:adjustRightInd w:val="0"/>
        <w:spacing w:line="360" w:lineRule="auto"/>
        <w:jc w:val="both"/>
        <w:rPr>
          <w:rFonts w:ascii="Calibri" w:hAnsi="Calibri" w:cs="HelveticaNeue-Bold"/>
          <w:b/>
          <w:bCs/>
          <w:sz w:val="28"/>
          <w:szCs w:val="28"/>
        </w:rPr>
      </w:pPr>
    </w:p>
    <w:p w14:paraId="7CFF74E0" w14:textId="77777777" w:rsidR="007E2FB4" w:rsidRDefault="007E2FB4" w:rsidP="007E2FB4">
      <w:pPr>
        <w:autoSpaceDE w:val="0"/>
        <w:autoSpaceDN w:val="0"/>
        <w:adjustRightInd w:val="0"/>
        <w:spacing w:line="360" w:lineRule="auto"/>
        <w:rPr>
          <w:rFonts w:ascii="Calibri" w:hAnsi="Calibri" w:cs="HelveticaNeue-Bold"/>
          <w:b/>
          <w:bCs/>
          <w:szCs w:val="28"/>
        </w:rPr>
      </w:pPr>
    </w:p>
    <w:p w14:paraId="6F33A577" w14:textId="1B929EC3" w:rsidR="007E2FB4" w:rsidRDefault="00B6242D" w:rsidP="007E2FB4">
      <w:pPr>
        <w:autoSpaceDE w:val="0"/>
        <w:autoSpaceDN w:val="0"/>
        <w:adjustRightInd w:val="0"/>
        <w:spacing w:line="360" w:lineRule="auto"/>
        <w:rPr>
          <w:rFonts w:ascii="Calibri" w:hAnsi="Calibri" w:cs="HelveticaNeue-Bold"/>
          <w:b/>
          <w:bCs/>
          <w:szCs w:val="28"/>
        </w:rPr>
      </w:pPr>
      <w:r>
        <w:rPr>
          <w:rFonts w:ascii="Calibri" w:hAnsi="Calibri" w:cs="HelveticaNeue-Bold"/>
          <w:b/>
          <w:bCs/>
          <w:noProof/>
          <w:sz w:val="28"/>
          <w:szCs w:val="28"/>
          <w:lang w:val="en-ZA" w:eastAsia="en-ZA"/>
        </w:rPr>
        <mc:AlternateContent>
          <mc:Choice Requires="wps">
            <w:drawing>
              <wp:anchor distT="0" distB="0" distL="114300" distR="114300" simplePos="0" relativeHeight="251720704" behindDoc="0" locked="0" layoutInCell="1" allowOverlap="1" wp14:anchorId="4F83D1FE" wp14:editId="4679A1E9">
                <wp:simplePos x="0" y="0"/>
                <wp:positionH relativeFrom="column">
                  <wp:posOffset>-285964</wp:posOffset>
                </wp:positionH>
                <wp:positionV relativeFrom="paragraph">
                  <wp:posOffset>238511</wp:posOffset>
                </wp:positionV>
                <wp:extent cx="6095365" cy="3135802"/>
                <wp:effectExtent l="50800" t="50800" r="102235" b="1155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65" cy="313580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1780A346" w14:textId="77777777" w:rsidR="00780465" w:rsidRPr="00CC3611" w:rsidRDefault="00780465" w:rsidP="007E2FB4">
                            <w:pPr>
                              <w:autoSpaceDE w:val="0"/>
                              <w:autoSpaceDN w:val="0"/>
                              <w:adjustRightInd w:val="0"/>
                              <w:spacing w:line="360" w:lineRule="auto"/>
                              <w:jc w:val="both"/>
                              <w:rPr>
                                <w:rFonts w:ascii="Calibri" w:hAnsi="Calibri" w:cs="HelveticaNeue-Bold"/>
                                <w:b/>
                                <w:bCs/>
                                <w:sz w:val="28"/>
                                <w:szCs w:val="28"/>
                              </w:rPr>
                            </w:pPr>
                            <w:r w:rsidRPr="00CC3611">
                              <w:rPr>
                                <w:rFonts w:ascii="Calibri" w:hAnsi="Calibri" w:cs="HelveticaNeue-Bold"/>
                                <w:b/>
                                <w:bCs/>
                                <w:sz w:val="28"/>
                                <w:szCs w:val="28"/>
                              </w:rPr>
                              <w:t>Types of Capital</w:t>
                            </w:r>
                          </w:p>
                          <w:p w14:paraId="3D048487" w14:textId="77777777" w:rsidR="00780465" w:rsidRPr="00573A26" w:rsidRDefault="00780465" w:rsidP="007E2FB4">
                            <w:pPr>
                              <w:autoSpaceDE w:val="0"/>
                              <w:autoSpaceDN w:val="0"/>
                              <w:adjustRightInd w:val="0"/>
                              <w:spacing w:line="360" w:lineRule="auto"/>
                              <w:jc w:val="both"/>
                              <w:rPr>
                                <w:rFonts w:ascii="Calibri" w:hAnsi="Calibri" w:cs="HelveticaNeue"/>
                              </w:rPr>
                            </w:pPr>
                            <w:r w:rsidRPr="00CC3611">
                              <w:rPr>
                                <w:rFonts w:ascii="Calibri" w:hAnsi="Calibri" w:cs="HelveticaNeue"/>
                              </w:rPr>
                              <w:t>Capital can be classified into two main forms</w:t>
                            </w:r>
                            <w:r>
                              <w:rPr>
                                <w:rFonts w:ascii="Calibri" w:hAnsi="Calibri" w:cs="HelveticaNeue"/>
                              </w:rPr>
                              <w:t>:</w:t>
                            </w:r>
                          </w:p>
                          <w:p w14:paraId="715D0F8C" w14:textId="77777777" w:rsidR="00780465" w:rsidRPr="00683819" w:rsidRDefault="00780465" w:rsidP="007E2FB4">
                            <w:pPr>
                              <w:autoSpaceDE w:val="0"/>
                              <w:autoSpaceDN w:val="0"/>
                              <w:adjustRightInd w:val="0"/>
                              <w:spacing w:line="360" w:lineRule="auto"/>
                              <w:jc w:val="both"/>
                              <w:rPr>
                                <w:rFonts w:ascii="Calibri" w:hAnsi="Calibri" w:cs="HelveticaNeue"/>
                                <w:szCs w:val="20"/>
                              </w:rPr>
                            </w:pPr>
                            <w:r w:rsidRPr="00DE7A5A">
                              <w:rPr>
                                <w:rFonts w:ascii="Calibri" w:hAnsi="Calibri" w:cs="HelveticaNeue-Bold"/>
                                <w:b/>
                                <w:bCs/>
                                <w:sz w:val="28"/>
                              </w:rPr>
                              <w:t>Fixed capital</w:t>
                            </w:r>
                            <w:r>
                              <w:rPr>
                                <w:rFonts w:ascii="Calibri" w:hAnsi="Calibri" w:cs="HelveticaNeue-Bold"/>
                                <w:b/>
                                <w:bCs/>
                                <w:sz w:val="28"/>
                              </w:rPr>
                              <w:t xml:space="preserve">:  </w:t>
                            </w:r>
                            <w:r w:rsidRPr="00683819">
                              <w:rPr>
                                <w:rFonts w:ascii="Calibri" w:hAnsi="Calibri" w:cs="HelveticaNeue"/>
                                <w:b/>
                                <w:szCs w:val="20"/>
                              </w:rPr>
                              <w:t>Long term assets which are used for a long period of time</w:t>
                            </w:r>
                          </w:p>
                          <w:p w14:paraId="1A2A6C44" w14:textId="77777777" w:rsidR="00780465" w:rsidRPr="00CC3611" w:rsidRDefault="00780465" w:rsidP="007E2FB4">
                            <w:pPr>
                              <w:autoSpaceDE w:val="0"/>
                              <w:autoSpaceDN w:val="0"/>
                              <w:adjustRightInd w:val="0"/>
                              <w:spacing w:line="360" w:lineRule="auto"/>
                              <w:jc w:val="both"/>
                              <w:rPr>
                                <w:rFonts w:ascii="Calibri" w:hAnsi="Calibri" w:cs="HelveticaNeue"/>
                              </w:rPr>
                            </w:pPr>
                            <w:r>
                              <w:rPr>
                                <w:rFonts w:ascii="Calibri" w:hAnsi="Calibri" w:cs="HelveticaNeue"/>
                              </w:rPr>
                              <w:t>This</w:t>
                            </w:r>
                            <w:r w:rsidRPr="00CC3611">
                              <w:rPr>
                                <w:rFonts w:ascii="Calibri" w:hAnsi="Calibri" w:cs="HelveticaNeue"/>
                              </w:rPr>
                              <w:t xml:space="preserve"> includes long-term assets which are</w:t>
                            </w:r>
                            <w:r>
                              <w:rPr>
                                <w:rFonts w:ascii="Calibri" w:hAnsi="Calibri" w:cs="HelveticaNeue"/>
                              </w:rPr>
                              <w:t xml:space="preserve"> </w:t>
                            </w:r>
                            <w:r w:rsidRPr="00CC3611">
                              <w:rPr>
                                <w:rFonts w:ascii="Calibri" w:hAnsi="Calibri" w:cs="HelveticaNeue"/>
                              </w:rPr>
                              <w:t>used for long periods of time. (e.g. buildings, plant, and</w:t>
                            </w:r>
                            <w:r>
                              <w:rPr>
                                <w:rFonts w:ascii="Calibri" w:hAnsi="Calibri" w:cs="HelveticaNeue"/>
                              </w:rPr>
                              <w:t xml:space="preserve"> </w:t>
                            </w:r>
                            <w:r w:rsidRPr="00CC3611">
                              <w:rPr>
                                <w:rFonts w:ascii="Calibri" w:hAnsi="Calibri" w:cs="HelveticaNeue"/>
                              </w:rPr>
                              <w:t>machinery, and vehicles, etc.)</w:t>
                            </w:r>
                          </w:p>
                          <w:p w14:paraId="688830A9" w14:textId="77777777" w:rsidR="00780465" w:rsidRPr="00DE7A5A" w:rsidRDefault="00780465" w:rsidP="007E2FB4">
                            <w:pPr>
                              <w:autoSpaceDE w:val="0"/>
                              <w:autoSpaceDN w:val="0"/>
                              <w:adjustRightInd w:val="0"/>
                              <w:spacing w:line="360" w:lineRule="auto"/>
                              <w:jc w:val="both"/>
                              <w:rPr>
                                <w:rFonts w:ascii="Calibri" w:hAnsi="Calibri" w:cs="HelveticaNeue-Bold"/>
                                <w:b/>
                                <w:bCs/>
                              </w:rPr>
                            </w:pPr>
                          </w:p>
                          <w:p w14:paraId="4BBFB9EE" w14:textId="77777777" w:rsidR="00780465" w:rsidRPr="00683819" w:rsidRDefault="00780465" w:rsidP="007E2FB4">
                            <w:pPr>
                              <w:autoSpaceDE w:val="0"/>
                              <w:autoSpaceDN w:val="0"/>
                              <w:adjustRightInd w:val="0"/>
                              <w:spacing w:line="360" w:lineRule="auto"/>
                              <w:jc w:val="both"/>
                              <w:rPr>
                                <w:rFonts w:ascii="Calibri" w:hAnsi="Calibri" w:cs="HelveticaNeue"/>
                                <w:b/>
                                <w:szCs w:val="20"/>
                              </w:rPr>
                            </w:pPr>
                            <w:r w:rsidRPr="00DE7A5A">
                              <w:rPr>
                                <w:rFonts w:ascii="Calibri" w:hAnsi="Calibri" w:cs="HelveticaNeue-Bold"/>
                                <w:b/>
                                <w:bCs/>
                                <w:sz w:val="28"/>
                              </w:rPr>
                              <w:t>Working capital</w:t>
                            </w:r>
                            <w:r>
                              <w:rPr>
                                <w:rFonts w:ascii="Calibri" w:hAnsi="Calibri" w:cs="HelveticaNeue-Bold"/>
                                <w:b/>
                                <w:bCs/>
                                <w:sz w:val="28"/>
                              </w:rPr>
                              <w:t xml:space="preserve">: </w:t>
                            </w:r>
                            <w:r w:rsidRPr="00683819">
                              <w:rPr>
                                <w:rFonts w:ascii="Calibri" w:hAnsi="Calibri" w:cs="HelveticaNeue"/>
                                <w:b/>
                                <w:szCs w:val="20"/>
                              </w:rPr>
                              <w:t>Difference between current assets (on hand) and current liabilities</w:t>
                            </w:r>
                          </w:p>
                          <w:p w14:paraId="154CC6F1" w14:textId="77777777" w:rsidR="00780465" w:rsidRPr="00573A26" w:rsidRDefault="00780465" w:rsidP="007E2FB4">
                            <w:pPr>
                              <w:autoSpaceDE w:val="0"/>
                              <w:autoSpaceDN w:val="0"/>
                              <w:adjustRightInd w:val="0"/>
                              <w:spacing w:line="360" w:lineRule="auto"/>
                              <w:jc w:val="both"/>
                              <w:rPr>
                                <w:rFonts w:ascii="Calibri" w:hAnsi="Calibri" w:cs="HelveticaNeue"/>
                              </w:rPr>
                            </w:pPr>
                            <w:r>
                              <w:rPr>
                                <w:rFonts w:ascii="Calibri" w:hAnsi="Calibri" w:cs="HelveticaNeue"/>
                              </w:rPr>
                              <w:t xml:space="preserve">This is </w:t>
                            </w:r>
                            <w:r w:rsidRPr="00CC3611">
                              <w:rPr>
                                <w:rFonts w:ascii="Calibri" w:hAnsi="Calibri" w:cs="HelveticaNeue"/>
                              </w:rPr>
                              <w:t>the difference between current</w:t>
                            </w:r>
                            <w:r>
                              <w:rPr>
                                <w:rFonts w:ascii="Calibri" w:hAnsi="Calibri" w:cs="HelveticaNeue"/>
                              </w:rPr>
                              <w:t xml:space="preserve"> </w:t>
                            </w:r>
                            <w:r w:rsidRPr="00CC3611">
                              <w:rPr>
                                <w:rFonts w:ascii="Calibri" w:hAnsi="Calibri" w:cs="HelveticaNeue"/>
                              </w:rPr>
                              <w:t>assets and current liabilities. It is the term used when</w:t>
                            </w:r>
                            <w:r>
                              <w:rPr>
                                <w:rFonts w:ascii="Calibri" w:hAnsi="Calibri" w:cs="HelveticaNeue"/>
                              </w:rPr>
                              <w:t xml:space="preserve"> </w:t>
                            </w:r>
                            <w:r w:rsidRPr="00CC3611">
                              <w:rPr>
                                <w:rFonts w:ascii="Calibri" w:hAnsi="Calibri" w:cs="HelveticaNeue"/>
                              </w:rPr>
                              <w:t>talking about the availability and management of</w:t>
                            </w:r>
                            <w:r>
                              <w:rPr>
                                <w:rFonts w:ascii="Calibri" w:hAnsi="Calibri" w:cs="HelveticaNeue"/>
                              </w:rPr>
                              <w:t xml:space="preserve"> </w:t>
                            </w:r>
                            <w:r w:rsidRPr="00CC3611">
                              <w:rPr>
                                <w:rFonts w:ascii="Calibri" w:hAnsi="Calibri" w:cs="HelveticaNeue"/>
                              </w:rPr>
                              <w:t>business funds</w:t>
                            </w:r>
                            <w:r>
                              <w:rPr>
                                <w:rFonts w:ascii="Calibri" w:hAnsi="Calibri" w:cs="HelveticaNeue"/>
                              </w:rPr>
                              <w:t xml:space="preserve">. </w:t>
                            </w:r>
                            <w:r w:rsidRPr="00CC3611">
                              <w:rPr>
                                <w:rFonts w:ascii="Calibri" w:hAnsi="Calibri" w:cs="HelveticaNeue"/>
                              </w:rPr>
                              <w:t>Working capital is used in the day-today</w:t>
                            </w:r>
                            <w:r>
                              <w:rPr>
                                <w:rFonts w:ascii="Calibri" w:hAnsi="Calibri" w:cs="HelveticaNeue"/>
                              </w:rPr>
                              <w:t xml:space="preserve"> </w:t>
                            </w:r>
                            <w:r w:rsidRPr="00CC3611">
                              <w:rPr>
                                <w:rFonts w:ascii="Calibri" w:hAnsi="Calibri" w:cs="HelveticaNeue"/>
                              </w:rPr>
                              <w:t>operations of the business</w:t>
                            </w:r>
                            <w:r>
                              <w:rPr>
                                <w:rFonts w:ascii="Calibri" w:hAnsi="Calibri" w:cs="HelveticaNeue"/>
                              </w:rPr>
                              <w:t xml:space="preserve"> and </w:t>
                            </w:r>
                            <w:r w:rsidRPr="00CC3611">
                              <w:rPr>
                                <w:rFonts w:ascii="Calibri" w:hAnsi="Calibri" w:cs="HelveticaNeue"/>
                              </w:rPr>
                              <w:t>for this reason,</w:t>
                            </w:r>
                            <w:r>
                              <w:rPr>
                                <w:rFonts w:ascii="Calibri" w:hAnsi="Calibri" w:cs="HelveticaNeue"/>
                              </w:rPr>
                              <w:t xml:space="preserve"> </w:t>
                            </w:r>
                            <w:r w:rsidRPr="00CC3611">
                              <w:rPr>
                                <w:rFonts w:ascii="Calibri" w:hAnsi="Calibri" w:cs="HelveticaNeue"/>
                              </w:rPr>
                              <w:t>working capital is often called circulating capital.</w:t>
                            </w:r>
                          </w:p>
                          <w:p w14:paraId="3D78B91C" w14:textId="77777777" w:rsidR="00780465" w:rsidRDefault="00780465" w:rsidP="007E2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3D1FE" id="Text Box 40" o:spid="_x0000_s1027" type="#_x0000_t202" style="position:absolute;margin-left:-22.5pt;margin-top:18.8pt;width:479.95pt;height:24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" fillcolor="white [3201]" strokecolor="#90a1cf [1940]" strokeweight="1pt">
                <v:fill color2="#b5c0df [1300]" focus="100%" type="gradient"/>
                <v:shadow on="t" color="#243255 [1604]" opacity=".5" offset="1pt"/>
                <v:textbox>
                  <w:txbxContent>
                    <w:p w14:paraId="1780A346" w14:textId="77777777" w:rsidR="00780465" w:rsidRPr="00CC3611" w:rsidRDefault="00780465" w:rsidP="007E2FB4">
                      <w:pPr>
                        <w:autoSpaceDE w:val="0"/>
                        <w:autoSpaceDN w:val="0"/>
                        <w:adjustRightInd w:val="0"/>
                        <w:spacing w:line="360" w:lineRule="auto"/>
                        <w:jc w:val="both"/>
                        <w:rPr>
                          <w:rFonts w:ascii="Calibri" w:hAnsi="Calibri" w:cs="HelveticaNeue-Bold"/>
                          <w:b/>
                          <w:bCs/>
                          <w:sz w:val="28"/>
                          <w:szCs w:val="28"/>
                        </w:rPr>
                      </w:pPr>
                      <w:r w:rsidRPr="00CC3611">
                        <w:rPr>
                          <w:rFonts w:ascii="Calibri" w:hAnsi="Calibri" w:cs="HelveticaNeue-Bold"/>
                          <w:b/>
                          <w:bCs/>
                          <w:sz w:val="28"/>
                          <w:szCs w:val="28"/>
                        </w:rPr>
                        <w:t>Types of Capital</w:t>
                      </w:r>
                    </w:p>
                    <w:p w14:paraId="3D048487" w14:textId="77777777" w:rsidR="00780465" w:rsidRPr="00573A26" w:rsidRDefault="00780465" w:rsidP="007E2FB4">
                      <w:pPr>
                        <w:autoSpaceDE w:val="0"/>
                        <w:autoSpaceDN w:val="0"/>
                        <w:adjustRightInd w:val="0"/>
                        <w:spacing w:line="360" w:lineRule="auto"/>
                        <w:jc w:val="both"/>
                        <w:rPr>
                          <w:rFonts w:ascii="Calibri" w:hAnsi="Calibri" w:cs="HelveticaNeue"/>
                        </w:rPr>
                      </w:pPr>
                      <w:r w:rsidRPr="00CC3611">
                        <w:rPr>
                          <w:rFonts w:ascii="Calibri" w:hAnsi="Calibri" w:cs="HelveticaNeue"/>
                        </w:rPr>
                        <w:t>Capital can be classified into two main forms</w:t>
                      </w:r>
                      <w:r>
                        <w:rPr>
                          <w:rFonts w:ascii="Calibri" w:hAnsi="Calibri" w:cs="HelveticaNeue"/>
                        </w:rPr>
                        <w:t>:</w:t>
                      </w:r>
                    </w:p>
                    <w:p w14:paraId="715D0F8C" w14:textId="77777777" w:rsidR="00780465" w:rsidRPr="00683819" w:rsidRDefault="00780465" w:rsidP="007E2FB4">
                      <w:pPr>
                        <w:autoSpaceDE w:val="0"/>
                        <w:autoSpaceDN w:val="0"/>
                        <w:adjustRightInd w:val="0"/>
                        <w:spacing w:line="360" w:lineRule="auto"/>
                        <w:jc w:val="both"/>
                        <w:rPr>
                          <w:rFonts w:ascii="Calibri" w:hAnsi="Calibri" w:cs="HelveticaNeue"/>
                          <w:szCs w:val="20"/>
                        </w:rPr>
                      </w:pPr>
                      <w:r w:rsidRPr="00DE7A5A">
                        <w:rPr>
                          <w:rFonts w:ascii="Calibri" w:hAnsi="Calibri" w:cs="HelveticaNeue-Bold"/>
                          <w:b/>
                          <w:bCs/>
                          <w:sz w:val="28"/>
                        </w:rPr>
                        <w:t>Fixed capital</w:t>
                      </w:r>
                      <w:r>
                        <w:rPr>
                          <w:rFonts w:ascii="Calibri" w:hAnsi="Calibri" w:cs="HelveticaNeue-Bold"/>
                          <w:b/>
                          <w:bCs/>
                          <w:sz w:val="28"/>
                        </w:rPr>
                        <w:t xml:space="preserve">:  </w:t>
                      </w:r>
                      <w:r w:rsidRPr="00683819">
                        <w:rPr>
                          <w:rFonts w:ascii="Calibri" w:hAnsi="Calibri" w:cs="HelveticaNeue"/>
                          <w:b/>
                          <w:szCs w:val="20"/>
                        </w:rPr>
                        <w:t>Long term assets which are used for a long period of time</w:t>
                      </w:r>
                    </w:p>
                    <w:p w14:paraId="1A2A6C44" w14:textId="77777777" w:rsidR="00780465" w:rsidRPr="00CC3611" w:rsidRDefault="00780465" w:rsidP="007E2FB4">
                      <w:pPr>
                        <w:autoSpaceDE w:val="0"/>
                        <w:autoSpaceDN w:val="0"/>
                        <w:adjustRightInd w:val="0"/>
                        <w:spacing w:line="360" w:lineRule="auto"/>
                        <w:jc w:val="both"/>
                        <w:rPr>
                          <w:rFonts w:ascii="Calibri" w:hAnsi="Calibri" w:cs="HelveticaNeue"/>
                        </w:rPr>
                      </w:pPr>
                      <w:r>
                        <w:rPr>
                          <w:rFonts w:ascii="Calibri" w:hAnsi="Calibri" w:cs="HelveticaNeue"/>
                        </w:rPr>
                        <w:t>This</w:t>
                      </w:r>
                      <w:r w:rsidRPr="00CC3611">
                        <w:rPr>
                          <w:rFonts w:ascii="Calibri" w:hAnsi="Calibri" w:cs="HelveticaNeue"/>
                        </w:rPr>
                        <w:t xml:space="preserve"> includes long-term assets which are</w:t>
                      </w:r>
                      <w:r>
                        <w:rPr>
                          <w:rFonts w:ascii="Calibri" w:hAnsi="Calibri" w:cs="HelveticaNeue"/>
                        </w:rPr>
                        <w:t xml:space="preserve"> </w:t>
                      </w:r>
                      <w:r w:rsidRPr="00CC3611">
                        <w:rPr>
                          <w:rFonts w:ascii="Calibri" w:hAnsi="Calibri" w:cs="HelveticaNeue"/>
                        </w:rPr>
                        <w:t>used for long periods of time. (e.g. buildings, plant, and</w:t>
                      </w:r>
                      <w:r>
                        <w:rPr>
                          <w:rFonts w:ascii="Calibri" w:hAnsi="Calibri" w:cs="HelveticaNeue"/>
                        </w:rPr>
                        <w:t xml:space="preserve"> </w:t>
                      </w:r>
                      <w:r w:rsidRPr="00CC3611">
                        <w:rPr>
                          <w:rFonts w:ascii="Calibri" w:hAnsi="Calibri" w:cs="HelveticaNeue"/>
                        </w:rPr>
                        <w:t>machinery, and vehicles, etc.)</w:t>
                      </w:r>
                    </w:p>
                    <w:p w14:paraId="688830A9" w14:textId="77777777" w:rsidR="00780465" w:rsidRPr="00DE7A5A" w:rsidRDefault="00780465" w:rsidP="007E2FB4">
                      <w:pPr>
                        <w:autoSpaceDE w:val="0"/>
                        <w:autoSpaceDN w:val="0"/>
                        <w:adjustRightInd w:val="0"/>
                        <w:spacing w:line="360" w:lineRule="auto"/>
                        <w:jc w:val="both"/>
                        <w:rPr>
                          <w:rFonts w:ascii="Calibri" w:hAnsi="Calibri" w:cs="HelveticaNeue-Bold"/>
                          <w:b/>
                          <w:bCs/>
                        </w:rPr>
                      </w:pPr>
                    </w:p>
                    <w:p w14:paraId="4BBFB9EE" w14:textId="77777777" w:rsidR="00780465" w:rsidRPr="00683819" w:rsidRDefault="00780465" w:rsidP="007E2FB4">
                      <w:pPr>
                        <w:autoSpaceDE w:val="0"/>
                        <w:autoSpaceDN w:val="0"/>
                        <w:adjustRightInd w:val="0"/>
                        <w:spacing w:line="360" w:lineRule="auto"/>
                        <w:jc w:val="both"/>
                        <w:rPr>
                          <w:rFonts w:ascii="Calibri" w:hAnsi="Calibri" w:cs="HelveticaNeue"/>
                          <w:b/>
                          <w:szCs w:val="20"/>
                        </w:rPr>
                      </w:pPr>
                      <w:r w:rsidRPr="00DE7A5A">
                        <w:rPr>
                          <w:rFonts w:ascii="Calibri" w:hAnsi="Calibri" w:cs="HelveticaNeue-Bold"/>
                          <w:b/>
                          <w:bCs/>
                          <w:sz w:val="28"/>
                        </w:rPr>
                        <w:t>Working capital</w:t>
                      </w:r>
                      <w:r>
                        <w:rPr>
                          <w:rFonts w:ascii="Calibri" w:hAnsi="Calibri" w:cs="HelveticaNeue-Bold"/>
                          <w:b/>
                          <w:bCs/>
                          <w:sz w:val="28"/>
                        </w:rPr>
                        <w:t xml:space="preserve">: </w:t>
                      </w:r>
                      <w:r w:rsidRPr="00683819">
                        <w:rPr>
                          <w:rFonts w:ascii="Calibri" w:hAnsi="Calibri" w:cs="HelveticaNeue"/>
                          <w:b/>
                          <w:szCs w:val="20"/>
                        </w:rPr>
                        <w:t>Difference between current assets (on hand) and current liabilities</w:t>
                      </w:r>
                    </w:p>
                    <w:p w14:paraId="154CC6F1" w14:textId="77777777" w:rsidR="00780465" w:rsidRPr="00573A26" w:rsidRDefault="00780465" w:rsidP="007E2FB4">
                      <w:pPr>
                        <w:autoSpaceDE w:val="0"/>
                        <w:autoSpaceDN w:val="0"/>
                        <w:adjustRightInd w:val="0"/>
                        <w:spacing w:line="360" w:lineRule="auto"/>
                        <w:jc w:val="both"/>
                        <w:rPr>
                          <w:rFonts w:ascii="Calibri" w:hAnsi="Calibri" w:cs="HelveticaNeue"/>
                        </w:rPr>
                      </w:pPr>
                      <w:r>
                        <w:rPr>
                          <w:rFonts w:ascii="Calibri" w:hAnsi="Calibri" w:cs="HelveticaNeue"/>
                        </w:rPr>
                        <w:t xml:space="preserve">This is </w:t>
                      </w:r>
                      <w:r w:rsidRPr="00CC3611">
                        <w:rPr>
                          <w:rFonts w:ascii="Calibri" w:hAnsi="Calibri" w:cs="HelveticaNeue"/>
                        </w:rPr>
                        <w:t>the difference between current</w:t>
                      </w:r>
                      <w:r>
                        <w:rPr>
                          <w:rFonts w:ascii="Calibri" w:hAnsi="Calibri" w:cs="HelveticaNeue"/>
                        </w:rPr>
                        <w:t xml:space="preserve"> </w:t>
                      </w:r>
                      <w:r w:rsidRPr="00CC3611">
                        <w:rPr>
                          <w:rFonts w:ascii="Calibri" w:hAnsi="Calibri" w:cs="HelveticaNeue"/>
                        </w:rPr>
                        <w:t>assets and current liabilities. It is the term used when</w:t>
                      </w:r>
                      <w:r>
                        <w:rPr>
                          <w:rFonts w:ascii="Calibri" w:hAnsi="Calibri" w:cs="HelveticaNeue"/>
                        </w:rPr>
                        <w:t xml:space="preserve"> </w:t>
                      </w:r>
                      <w:r w:rsidRPr="00CC3611">
                        <w:rPr>
                          <w:rFonts w:ascii="Calibri" w:hAnsi="Calibri" w:cs="HelveticaNeue"/>
                        </w:rPr>
                        <w:t>talking about the availability and management of</w:t>
                      </w:r>
                      <w:r>
                        <w:rPr>
                          <w:rFonts w:ascii="Calibri" w:hAnsi="Calibri" w:cs="HelveticaNeue"/>
                        </w:rPr>
                        <w:t xml:space="preserve"> </w:t>
                      </w:r>
                      <w:r w:rsidRPr="00CC3611">
                        <w:rPr>
                          <w:rFonts w:ascii="Calibri" w:hAnsi="Calibri" w:cs="HelveticaNeue"/>
                        </w:rPr>
                        <w:t>business funds</w:t>
                      </w:r>
                      <w:r>
                        <w:rPr>
                          <w:rFonts w:ascii="Calibri" w:hAnsi="Calibri" w:cs="HelveticaNeue"/>
                        </w:rPr>
                        <w:t xml:space="preserve">. </w:t>
                      </w:r>
                      <w:r w:rsidRPr="00CC3611">
                        <w:rPr>
                          <w:rFonts w:ascii="Calibri" w:hAnsi="Calibri" w:cs="HelveticaNeue"/>
                        </w:rPr>
                        <w:t>Working capital is used in the day-today</w:t>
                      </w:r>
                      <w:r>
                        <w:rPr>
                          <w:rFonts w:ascii="Calibri" w:hAnsi="Calibri" w:cs="HelveticaNeue"/>
                        </w:rPr>
                        <w:t xml:space="preserve"> </w:t>
                      </w:r>
                      <w:r w:rsidRPr="00CC3611">
                        <w:rPr>
                          <w:rFonts w:ascii="Calibri" w:hAnsi="Calibri" w:cs="HelveticaNeue"/>
                        </w:rPr>
                        <w:t>operations of the business</w:t>
                      </w:r>
                      <w:r>
                        <w:rPr>
                          <w:rFonts w:ascii="Calibri" w:hAnsi="Calibri" w:cs="HelveticaNeue"/>
                        </w:rPr>
                        <w:t xml:space="preserve"> and </w:t>
                      </w:r>
                      <w:r w:rsidRPr="00CC3611">
                        <w:rPr>
                          <w:rFonts w:ascii="Calibri" w:hAnsi="Calibri" w:cs="HelveticaNeue"/>
                        </w:rPr>
                        <w:t>for this reason,</w:t>
                      </w:r>
                      <w:r>
                        <w:rPr>
                          <w:rFonts w:ascii="Calibri" w:hAnsi="Calibri" w:cs="HelveticaNeue"/>
                        </w:rPr>
                        <w:t xml:space="preserve"> </w:t>
                      </w:r>
                      <w:r w:rsidRPr="00CC3611">
                        <w:rPr>
                          <w:rFonts w:ascii="Calibri" w:hAnsi="Calibri" w:cs="HelveticaNeue"/>
                        </w:rPr>
                        <w:t>working capital is often called circulating capital.</w:t>
                      </w:r>
                    </w:p>
                    <w:p w14:paraId="3D78B91C" w14:textId="77777777" w:rsidR="00780465" w:rsidRDefault="00780465" w:rsidP="007E2FB4"/>
                  </w:txbxContent>
                </v:textbox>
              </v:shape>
            </w:pict>
          </mc:Fallback>
        </mc:AlternateContent>
      </w:r>
    </w:p>
    <w:p w14:paraId="2B5FBC3E" w14:textId="0A37D929" w:rsidR="007E2FB4" w:rsidRDefault="007E2FB4" w:rsidP="007E2FB4">
      <w:pPr>
        <w:autoSpaceDE w:val="0"/>
        <w:autoSpaceDN w:val="0"/>
        <w:adjustRightInd w:val="0"/>
        <w:spacing w:line="360" w:lineRule="auto"/>
        <w:rPr>
          <w:rFonts w:ascii="Calibri" w:hAnsi="Calibri" w:cs="HelveticaNeue-Bold"/>
          <w:b/>
          <w:bCs/>
          <w:szCs w:val="28"/>
        </w:rPr>
      </w:pPr>
    </w:p>
    <w:p w14:paraId="12C573AA" w14:textId="49799095" w:rsidR="007E2FB4" w:rsidRDefault="007E2FB4" w:rsidP="007E2FB4">
      <w:pPr>
        <w:autoSpaceDE w:val="0"/>
        <w:autoSpaceDN w:val="0"/>
        <w:adjustRightInd w:val="0"/>
        <w:spacing w:line="360" w:lineRule="auto"/>
        <w:rPr>
          <w:rFonts w:ascii="Calibri" w:hAnsi="Calibri" w:cs="HelveticaNeue-Bold"/>
          <w:b/>
          <w:bCs/>
          <w:szCs w:val="28"/>
        </w:rPr>
      </w:pPr>
    </w:p>
    <w:p w14:paraId="3BF2EBC4" w14:textId="4943EB94" w:rsidR="007E2FB4" w:rsidRDefault="007E2FB4" w:rsidP="007E2FB4">
      <w:pPr>
        <w:autoSpaceDE w:val="0"/>
        <w:autoSpaceDN w:val="0"/>
        <w:adjustRightInd w:val="0"/>
        <w:spacing w:line="360" w:lineRule="auto"/>
        <w:rPr>
          <w:rFonts w:ascii="Calibri" w:hAnsi="Calibri" w:cs="HelveticaNeue-Bold"/>
          <w:b/>
          <w:bCs/>
          <w:szCs w:val="28"/>
        </w:rPr>
      </w:pPr>
    </w:p>
    <w:p w14:paraId="714BA214" w14:textId="1CF11203" w:rsidR="007E2FB4" w:rsidRDefault="007E2FB4" w:rsidP="007E2FB4">
      <w:pPr>
        <w:autoSpaceDE w:val="0"/>
        <w:autoSpaceDN w:val="0"/>
        <w:adjustRightInd w:val="0"/>
        <w:spacing w:line="360" w:lineRule="auto"/>
        <w:rPr>
          <w:rFonts w:ascii="Calibri" w:hAnsi="Calibri" w:cs="HelveticaNeue-Bold"/>
          <w:b/>
          <w:bCs/>
          <w:szCs w:val="28"/>
        </w:rPr>
      </w:pPr>
    </w:p>
    <w:p w14:paraId="7D95DE56" w14:textId="77777777" w:rsidR="007E2FB4" w:rsidRDefault="007E2FB4" w:rsidP="007E2FB4">
      <w:pPr>
        <w:autoSpaceDE w:val="0"/>
        <w:autoSpaceDN w:val="0"/>
        <w:adjustRightInd w:val="0"/>
        <w:spacing w:line="360" w:lineRule="auto"/>
        <w:rPr>
          <w:rFonts w:ascii="Calibri" w:hAnsi="Calibri" w:cs="HelveticaNeue-Bold"/>
          <w:b/>
          <w:bCs/>
          <w:szCs w:val="28"/>
        </w:rPr>
      </w:pPr>
    </w:p>
    <w:p w14:paraId="797F79DB" w14:textId="0F74E223" w:rsidR="007E2FB4" w:rsidRDefault="007E2FB4" w:rsidP="007E2FB4">
      <w:pPr>
        <w:autoSpaceDE w:val="0"/>
        <w:autoSpaceDN w:val="0"/>
        <w:adjustRightInd w:val="0"/>
        <w:spacing w:line="360" w:lineRule="auto"/>
        <w:rPr>
          <w:rFonts w:ascii="Calibri" w:hAnsi="Calibri" w:cs="HelveticaNeue-Bold"/>
          <w:b/>
          <w:bCs/>
          <w:szCs w:val="28"/>
        </w:rPr>
      </w:pPr>
    </w:p>
    <w:p w14:paraId="2A72C710" w14:textId="77777777" w:rsidR="007E2FB4" w:rsidRDefault="007E2FB4" w:rsidP="007E2FB4">
      <w:pPr>
        <w:autoSpaceDE w:val="0"/>
        <w:autoSpaceDN w:val="0"/>
        <w:adjustRightInd w:val="0"/>
        <w:spacing w:line="360" w:lineRule="auto"/>
        <w:rPr>
          <w:rFonts w:ascii="Calibri" w:hAnsi="Calibri" w:cs="HelveticaNeue-Bold"/>
          <w:b/>
          <w:bCs/>
          <w:szCs w:val="28"/>
        </w:rPr>
      </w:pPr>
    </w:p>
    <w:p w14:paraId="104B7813" w14:textId="77777777" w:rsidR="007E2FB4" w:rsidRDefault="007E2FB4" w:rsidP="007E2FB4">
      <w:pPr>
        <w:autoSpaceDE w:val="0"/>
        <w:autoSpaceDN w:val="0"/>
        <w:adjustRightInd w:val="0"/>
        <w:spacing w:line="360" w:lineRule="auto"/>
        <w:rPr>
          <w:rFonts w:ascii="Calibri" w:hAnsi="Calibri" w:cs="HelveticaNeue-Bold"/>
          <w:b/>
          <w:bCs/>
          <w:szCs w:val="28"/>
        </w:rPr>
      </w:pPr>
    </w:p>
    <w:p w14:paraId="3A4A1A6A" w14:textId="77777777" w:rsidR="007E2FB4" w:rsidRDefault="007E2FB4" w:rsidP="007E2FB4">
      <w:pPr>
        <w:autoSpaceDE w:val="0"/>
        <w:autoSpaceDN w:val="0"/>
        <w:adjustRightInd w:val="0"/>
        <w:spacing w:line="360" w:lineRule="auto"/>
        <w:rPr>
          <w:rFonts w:ascii="Calibri" w:hAnsi="Calibri" w:cs="HelveticaNeue-Bold"/>
          <w:b/>
          <w:bCs/>
          <w:szCs w:val="28"/>
        </w:rPr>
      </w:pPr>
    </w:p>
    <w:p w14:paraId="47E4201C" w14:textId="77777777" w:rsidR="007E2FB4" w:rsidRDefault="007E2FB4" w:rsidP="007E2FB4">
      <w:pPr>
        <w:autoSpaceDE w:val="0"/>
        <w:autoSpaceDN w:val="0"/>
        <w:adjustRightInd w:val="0"/>
        <w:spacing w:line="360" w:lineRule="auto"/>
        <w:rPr>
          <w:rFonts w:ascii="Calibri" w:hAnsi="Calibri" w:cs="HelveticaNeue-Bold"/>
          <w:b/>
          <w:bCs/>
          <w:szCs w:val="28"/>
        </w:rPr>
      </w:pPr>
    </w:p>
    <w:p w14:paraId="15B0B694" w14:textId="77777777" w:rsidR="007E2FB4" w:rsidRDefault="007E2FB4" w:rsidP="007E2FB4">
      <w:pPr>
        <w:autoSpaceDE w:val="0"/>
        <w:autoSpaceDN w:val="0"/>
        <w:adjustRightInd w:val="0"/>
        <w:spacing w:line="360" w:lineRule="auto"/>
        <w:rPr>
          <w:rFonts w:ascii="Calibri" w:hAnsi="Calibri" w:cs="HelveticaNeue-Bold"/>
          <w:b/>
          <w:bCs/>
          <w:szCs w:val="28"/>
        </w:rPr>
      </w:pPr>
    </w:p>
    <w:p w14:paraId="37590E87" w14:textId="77777777" w:rsidR="007E2FB4" w:rsidRDefault="007E2FB4" w:rsidP="007E2FB4">
      <w:pPr>
        <w:autoSpaceDE w:val="0"/>
        <w:autoSpaceDN w:val="0"/>
        <w:adjustRightInd w:val="0"/>
        <w:spacing w:line="360" w:lineRule="auto"/>
        <w:rPr>
          <w:rFonts w:ascii="Calibri" w:hAnsi="Calibri" w:cs="HelveticaNeue-Bold"/>
          <w:b/>
          <w:bCs/>
          <w:szCs w:val="28"/>
        </w:rPr>
      </w:pPr>
    </w:p>
    <w:p w14:paraId="6E8F24CF" w14:textId="77777777" w:rsidR="007E2FB4" w:rsidRDefault="007E2FB4" w:rsidP="007E2FB4">
      <w:pPr>
        <w:autoSpaceDE w:val="0"/>
        <w:autoSpaceDN w:val="0"/>
        <w:adjustRightInd w:val="0"/>
        <w:spacing w:line="360" w:lineRule="auto"/>
        <w:rPr>
          <w:rFonts w:ascii="Calibri" w:hAnsi="Calibri" w:cs="HelveticaNeue-Bold"/>
          <w:b/>
          <w:bCs/>
          <w:szCs w:val="28"/>
        </w:rPr>
      </w:pPr>
    </w:p>
    <w:p w14:paraId="04841C41" w14:textId="77777777" w:rsidR="007E2FB4" w:rsidRDefault="007E2FB4" w:rsidP="007E2FB4">
      <w:pPr>
        <w:autoSpaceDE w:val="0"/>
        <w:autoSpaceDN w:val="0"/>
        <w:adjustRightInd w:val="0"/>
        <w:spacing w:line="360" w:lineRule="auto"/>
        <w:rPr>
          <w:rFonts w:ascii="Calibri" w:hAnsi="Calibri" w:cs="HelveticaNeue-Bold"/>
          <w:b/>
          <w:bCs/>
          <w:szCs w:val="28"/>
        </w:rPr>
      </w:pPr>
    </w:p>
    <w:p w14:paraId="5B3C9140" w14:textId="0975F691" w:rsidR="007E2FB4" w:rsidRDefault="007E2FB4" w:rsidP="007E2FB4">
      <w:pPr>
        <w:autoSpaceDE w:val="0"/>
        <w:autoSpaceDN w:val="0"/>
        <w:adjustRightInd w:val="0"/>
        <w:spacing w:line="360" w:lineRule="auto"/>
        <w:rPr>
          <w:rFonts w:ascii="Calibri" w:hAnsi="Calibri" w:cs="HelveticaNeue-Bold"/>
          <w:b/>
          <w:bCs/>
          <w:szCs w:val="28"/>
        </w:rPr>
      </w:pPr>
    </w:p>
    <w:p w14:paraId="3D9D2176" w14:textId="7E7EBFA7" w:rsidR="007E2FB4" w:rsidRDefault="003E7F6B" w:rsidP="007E2FB4">
      <w:pPr>
        <w:autoSpaceDE w:val="0"/>
        <w:autoSpaceDN w:val="0"/>
        <w:adjustRightInd w:val="0"/>
        <w:spacing w:line="360" w:lineRule="auto"/>
        <w:rPr>
          <w:rFonts w:ascii="Calibri" w:hAnsi="Calibri" w:cs="HelveticaNeue-Bold"/>
          <w:b/>
          <w:bCs/>
          <w:szCs w:val="28"/>
        </w:rPr>
      </w:pPr>
      <w:r>
        <w:rPr>
          <w:rFonts w:ascii="Calibri" w:hAnsi="Calibri" w:cs="HelveticaNeue-Bold"/>
          <w:b/>
          <w:bCs/>
          <w:noProof/>
          <w:szCs w:val="28"/>
          <w:lang w:val="en-ZA" w:eastAsia="en-ZA"/>
        </w:rPr>
        <mc:AlternateContent>
          <mc:Choice Requires="wps">
            <w:drawing>
              <wp:anchor distT="0" distB="0" distL="114300" distR="114300" simplePos="0" relativeHeight="251713536" behindDoc="0" locked="0" layoutInCell="1" allowOverlap="1" wp14:anchorId="3926D012" wp14:editId="3FEC03E2">
                <wp:simplePos x="0" y="0"/>
                <wp:positionH relativeFrom="column">
                  <wp:posOffset>-289560</wp:posOffset>
                </wp:positionH>
                <wp:positionV relativeFrom="paragraph">
                  <wp:posOffset>183515</wp:posOffset>
                </wp:positionV>
                <wp:extent cx="6089786" cy="4158211"/>
                <wp:effectExtent l="50800" t="50800" r="107950" b="134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786" cy="415821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5B622B6E" w14:textId="77777777" w:rsidR="00780465" w:rsidRPr="0007598E" w:rsidRDefault="00780465" w:rsidP="007E2FB4">
                            <w:pPr>
                              <w:autoSpaceDE w:val="0"/>
                              <w:autoSpaceDN w:val="0"/>
                              <w:adjustRightInd w:val="0"/>
                              <w:spacing w:line="360" w:lineRule="auto"/>
                              <w:rPr>
                                <w:rFonts w:ascii="Calibri" w:hAnsi="Calibri" w:cs="HelveticaNeue"/>
                                <w:b/>
                              </w:rPr>
                            </w:pPr>
                            <w:r w:rsidRPr="00DE7A5A">
                              <w:rPr>
                                <w:rFonts w:ascii="Calibri" w:hAnsi="Calibri" w:cs="HelveticaNeue-Bold"/>
                                <w:b/>
                                <w:bCs/>
                                <w:sz w:val="28"/>
                              </w:rPr>
                              <w:t>Assets</w:t>
                            </w:r>
                            <w:r>
                              <w:rPr>
                                <w:rFonts w:ascii="Calibri" w:hAnsi="Calibri" w:cs="HelveticaNeue"/>
                                <w:sz w:val="28"/>
                              </w:rPr>
                              <w:t xml:space="preserve">:  </w:t>
                            </w:r>
                            <w:r w:rsidRPr="0007598E">
                              <w:rPr>
                                <w:rFonts w:ascii="Calibri" w:hAnsi="Calibri" w:cs="HelveticaNeue"/>
                                <w:b/>
                              </w:rPr>
                              <w:t>resources a business owns: cash, inventory, equipment and real estate</w:t>
                            </w:r>
                          </w:p>
                          <w:p w14:paraId="60290702" w14:textId="77777777" w:rsidR="00780465" w:rsidRPr="0007598E" w:rsidRDefault="00780465" w:rsidP="007E2FB4">
                            <w:pPr>
                              <w:autoSpaceDE w:val="0"/>
                              <w:autoSpaceDN w:val="0"/>
                              <w:adjustRightInd w:val="0"/>
                              <w:spacing w:line="360" w:lineRule="auto"/>
                              <w:rPr>
                                <w:rFonts w:ascii="Calibri" w:hAnsi="Calibri" w:cs="HelveticaNeue"/>
                              </w:rPr>
                            </w:pPr>
                            <w:r w:rsidRPr="0007598E">
                              <w:rPr>
                                <w:rFonts w:ascii="Calibri" w:hAnsi="Calibri" w:cs="HelveticaNeue-Bold"/>
                                <w:bCs/>
                              </w:rPr>
                              <w:t>Assets</w:t>
                            </w:r>
                            <w:r w:rsidRPr="0007598E">
                              <w:rPr>
                                <w:rFonts w:ascii="Calibri" w:hAnsi="Calibri" w:cs="HelveticaNeue-Bold"/>
                                <w:b/>
                                <w:bCs/>
                              </w:rPr>
                              <w:t xml:space="preserve"> </w:t>
                            </w:r>
                            <w:r w:rsidRPr="0007598E">
                              <w:rPr>
                                <w:rFonts w:ascii="Calibri" w:hAnsi="Calibri" w:cs="HelveticaNeue"/>
                              </w:rPr>
                              <w:t xml:space="preserve">are resources a business owns: cash, inventory, equipment and real estate. There is a difference between </w:t>
                            </w:r>
                            <w:r w:rsidRPr="0007598E">
                              <w:rPr>
                                <w:rFonts w:ascii="Calibri" w:hAnsi="Calibri" w:cs="HelveticaNeue-Bold"/>
                                <w:bCs/>
                              </w:rPr>
                              <w:t>fixed</w:t>
                            </w:r>
                            <w:r w:rsidRPr="0007598E">
                              <w:rPr>
                                <w:rFonts w:ascii="Calibri" w:hAnsi="Calibri" w:cs="HelveticaNeue"/>
                              </w:rPr>
                              <w:t xml:space="preserve"> </w:t>
                            </w:r>
                            <w:r w:rsidRPr="0007598E">
                              <w:rPr>
                                <w:rFonts w:ascii="Calibri" w:hAnsi="Calibri" w:cs="HelveticaNeue-Bold"/>
                                <w:bCs/>
                              </w:rPr>
                              <w:t xml:space="preserve">assets </w:t>
                            </w:r>
                            <w:r w:rsidRPr="0007598E">
                              <w:rPr>
                                <w:rFonts w:ascii="Calibri" w:hAnsi="Calibri" w:cs="HelveticaNeue"/>
                              </w:rPr>
                              <w:t xml:space="preserve">and </w:t>
                            </w:r>
                            <w:r w:rsidRPr="0007598E">
                              <w:rPr>
                                <w:rFonts w:ascii="Calibri" w:hAnsi="Calibri" w:cs="HelveticaNeue-Bold"/>
                                <w:bCs/>
                              </w:rPr>
                              <w:t>current assets</w:t>
                            </w:r>
                            <w:r w:rsidRPr="0007598E">
                              <w:rPr>
                                <w:rFonts w:ascii="Calibri" w:hAnsi="Calibri" w:cs="HelveticaNeue"/>
                              </w:rPr>
                              <w:t>:</w:t>
                            </w:r>
                          </w:p>
                          <w:p w14:paraId="20FEAEB8" w14:textId="77777777" w:rsidR="00780465" w:rsidRPr="0007598E" w:rsidRDefault="00780465" w:rsidP="007E2FB4">
                            <w:pPr>
                              <w:autoSpaceDE w:val="0"/>
                              <w:autoSpaceDN w:val="0"/>
                              <w:adjustRightInd w:val="0"/>
                              <w:spacing w:line="360" w:lineRule="auto"/>
                              <w:rPr>
                                <w:rFonts w:ascii="Calibri" w:hAnsi="Calibri" w:cs="HelveticaNeue-Bold"/>
                                <w:b/>
                                <w:bCs/>
                                <w:sz w:val="16"/>
                              </w:rPr>
                            </w:pPr>
                          </w:p>
                          <w:p w14:paraId="65819E43" w14:textId="77777777" w:rsidR="00780465" w:rsidRDefault="00780465" w:rsidP="007E2FB4">
                            <w:pPr>
                              <w:autoSpaceDE w:val="0"/>
                              <w:autoSpaceDN w:val="0"/>
                              <w:adjustRightInd w:val="0"/>
                              <w:spacing w:line="360" w:lineRule="auto"/>
                              <w:rPr>
                                <w:rFonts w:ascii="Calibri" w:hAnsi="Calibri" w:cs="HelveticaNeue"/>
                                <w:b/>
                              </w:rPr>
                            </w:pPr>
                            <w:r>
                              <w:rPr>
                                <w:rFonts w:ascii="Calibri" w:hAnsi="Calibri" w:cs="HelveticaNeue-Bold"/>
                                <w:b/>
                                <w:bCs/>
                              </w:rPr>
                              <w:t xml:space="preserve">Fixed Assets </w:t>
                            </w:r>
                            <w:r w:rsidRPr="00DE7A5A">
                              <w:rPr>
                                <w:rFonts w:ascii="Calibri" w:hAnsi="Calibri" w:cs="HelveticaNeue"/>
                                <w:b/>
                              </w:rPr>
                              <w:t>are assets such as land, buildings, machinery and equipment. Fixed assets have a relatively</w:t>
                            </w:r>
                            <w:r w:rsidRPr="0007598E">
                              <w:rPr>
                                <w:rFonts w:ascii="Calibri" w:hAnsi="Calibri" w:cs="HelveticaNeue"/>
                                <w:b/>
                              </w:rPr>
                              <w:t xml:space="preserve"> long life and the business can therefore use them for longer periods. </w:t>
                            </w:r>
                          </w:p>
                          <w:p w14:paraId="38A14CE1" w14:textId="77777777" w:rsidR="00780465" w:rsidRDefault="00780465" w:rsidP="007E2FB4">
                            <w:pPr>
                              <w:autoSpaceDE w:val="0"/>
                              <w:autoSpaceDN w:val="0"/>
                              <w:adjustRightInd w:val="0"/>
                              <w:spacing w:line="360" w:lineRule="auto"/>
                              <w:rPr>
                                <w:rFonts w:ascii="Calibri" w:hAnsi="Calibri" w:cs="HelveticaNeue"/>
                                <w:b/>
                              </w:rPr>
                            </w:pPr>
                            <w:r w:rsidRPr="0007598E">
                              <w:rPr>
                                <w:rFonts w:ascii="Calibri" w:hAnsi="Calibri" w:cs="HelveticaNeue"/>
                                <w:b/>
                              </w:rPr>
                              <w:t xml:space="preserve">Fixed assets cannot be easily converted to cash. </w:t>
                            </w:r>
                          </w:p>
                          <w:p w14:paraId="1F0F13BB" w14:textId="77777777" w:rsidR="00780465" w:rsidRPr="00573A26" w:rsidRDefault="00780465" w:rsidP="007E2FB4">
                            <w:pPr>
                              <w:autoSpaceDE w:val="0"/>
                              <w:autoSpaceDN w:val="0"/>
                              <w:adjustRightInd w:val="0"/>
                              <w:spacing w:line="360" w:lineRule="auto"/>
                              <w:jc w:val="center"/>
                              <w:rPr>
                                <w:rFonts w:ascii="Calibri" w:hAnsi="Calibri" w:cs="HelveticaNeue"/>
                                <w:b/>
                              </w:rPr>
                            </w:pPr>
                            <w:r w:rsidRPr="0007598E">
                              <w:rPr>
                                <w:rFonts w:ascii="Calibri" w:hAnsi="Calibri" w:cs="HelveticaNeue"/>
                                <w:b/>
                              </w:rPr>
                              <w:t>FIXED ASSETS = LONG TERM</w:t>
                            </w:r>
                          </w:p>
                          <w:p w14:paraId="2074A50F" w14:textId="77777777" w:rsidR="00780465" w:rsidRPr="0007598E" w:rsidRDefault="00780465" w:rsidP="007E2FB4">
                            <w:pPr>
                              <w:autoSpaceDE w:val="0"/>
                              <w:autoSpaceDN w:val="0"/>
                              <w:adjustRightInd w:val="0"/>
                              <w:spacing w:line="360" w:lineRule="auto"/>
                              <w:rPr>
                                <w:rFonts w:ascii="Calibri" w:hAnsi="Calibri" w:cs="HelveticaNeue-Bold"/>
                                <w:b/>
                                <w:bCs/>
                              </w:rPr>
                            </w:pPr>
                          </w:p>
                          <w:p w14:paraId="35ECE5CD" w14:textId="77777777" w:rsidR="00780465" w:rsidRDefault="00780465" w:rsidP="007E2FB4">
                            <w:pPr>
                              <w:autoSpaceDE w:val="0"/>
                              <w:autoSpaceDN w:val="0"/>
                              <w:adjustRightInd w:val="0"/>
                              <w:spacing w:line="360" w:lineRule="auto"/>
                              <w:rPr>
                                <w:rFonts w:ascii="Calibri" w:hAnsi="Calibri" w:cs="ArialMT"/>
                                <w:b/>
                              </w:rPr>
                            </w:pPr>
                            <w:r w:rsidRPr="0007598E">
                              <w:rPr>
                                <w:rFonts w:ascii="Calibri" w:hAnsi="Calibri" w:cs="HelveticaNeue-Bold"/>
                                <w:b/>
                                <w:bCs/>
                              </w:rPr>
                              <w:t>Current Assets</w:t>
                            </w:r>
                            <w:r>
                              <w:rPr>
                                <w:rFonts w:ascii="Calibri" w:hAnsi="Calibri" w:cs="ArialMT"/>
                              </w:rPr>
                              <w:t xml:space="preserve">: </w:t>
                            </w:r>
                            <w:r w:rsidRPr="00DE7A5A">
                              <w:rPr>
                                <w:rFonts w:ascii="Calibri" w:hAnsi="Calibri" w:cs="ArialMT"/>
                                <w:b/>
                              </w:rPr>
                              <w:t>assets that are owned by the company and can be converted into cash quickly (within</w:t>
                            </w:r>
                            <w:r>
                              <w:rPr>
                                <w:rFonts w:ascii="Calibri" w:hAnsi="Calibri" w:cs="ArialMT"/>
                                <w:b/>
                              </w:rPr>
                              <w:t xml:space="preserve"> </w:t>
                            </w:r>
                            <w:r w:rsidRPr="00DE7A5A">
                              <w:rPr>
                                <w:rFonts w:ascii="Calibri" w:hAnsi="Calibri" w:cs="ArialMT"/>
                                <w:b/>
                              </w:rPr>
                              <w:t>1 year) or that are already in cash form.</w:t>
                            </w:r>
                          </w:p>
                          <w:p w14:paraId="5C38A989" w14:textId="77777777" w:rsidR="00780465" w:rsidRPr="00573A26" w:rsidRDefault="00780465" w:rsidP="007E2FB4">
                            <w:pPr>
                              <w:autoSpaceDE w:val="0"/>
                              <w:autoSpaceDN w:val="0"/>
                              <w:adjustRightInd w:val="0"/>
                              <w:spacing w:line="360" w:lineRule="auto"/>
                              <w:rPr>
                                <w:rFonts w:ascii="Calibri" w:hAnsi="Calibri" w:cs="ArialMT"/>
                                <w:b/>
                              </w:rPr>
                            </w:pPr>
                            <w:r w:rsidRPr="0007598E">
                              <w:rPr>
                                <w:rFonts w:ascii="Calibri" w:hAnsi="Calibri" w:cs="ArialMT"/>
                              </w:rPr>
                              <w:t>Examples</w:t>
                            </w:r>
                            <w:r>
                              <w:rPr>
                                <w:rFonts w:ascii="Calibri" w:hAnsi="Calibri" w:cs="ArialMT"/>
                              </w:rPr>
                              <w:t xml:space="preserve"> of current assets: outstanding </w:t>
                            </w:r>
                            <w:r w:rsidRPr="0007598E">
                              <w:rPr>
                                <w:rFonts w:ascii="Calibri" w:hAnsi="Calibri" w:cs="ArialMT"/>
                              </w:rPr>
                              <w:t xml:space="preserve">debtors (people who owe the business money); stock and inventory; cash (on hand or in the bank). The capital used to obtain current assets is known as </w:t>
                            </w:r>
                            <w:r w:rsidRPr="0007598E">
                              <w:rPr>
                                <w:rFonts w:ascii="Calibri" w:hAnsi="Calibri" w:cs="Arial-BoldMT"/>
                                <w:bCs/>
                              </w:rPr>
                              <w:t>operating or working capital</w:t>
                            </w:r>
                            <w:r w:rsidRPr="0007598E">
                              <w:rPr>
                                <w:rFonts w:ascii="Calibri" w:hAnsi="Calibri" w:cs="ArialMT"/>
                              </w:rPr>
                              <w:t>.</w:t>
                            </w:r>
                          </w:p>
                          <w:p w14:paraId="04CCD23A" w14:textId="77777777" w:rsidR="00780465" w:rsidRDefault="00780465" w:rsidP="007E2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6D012" id="Text Box 41" o:spid="_x0000_s1028" type="#_x0000_t202" style="position:absolute;margin-left:-22.8pt;margin-top:14.45pt;width:479.5pt;height:32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" fillcolor="white [3201]" strokecolor="#90a1cf [1940]" strokeweight="1pt">
                <v:fill color2="#b5c0df [1300]" focus="100%" type="gradient"/>
                <v:shadow on="t" color="#243255 [1604]" opacity=".5" offset="1pt"/>
                <v:textbox>
                  <w:txbxContent>
                    <w:p w14:paraId="5B622B6E" w14:textId="77777777" w:rsidR="00780465" w:rsidRPr="0007598E" w:rsidRDefault="00780465" w:rsidP="007E2FB4">
                      <w:pPr>
                        <w:autoSpaceDE w:val="0"/>
                        <w:autoSpaceDN w:val="0"/>
                        <w:adjustRightInd w:val="0"/>
                        <w:spacing w:line="360" w:lineRule="auto"/>
                        <w:rPr>
                          <w:rFonts w:ascii="Calibri" w:hAnsi="Calibri" w:cs="HelveticaNeue"/>
                          <w:b/>
                        </w:rPr>
                      </w:pPr>
                      <w:r w:rsidRPr="00DE7A5A">
                        <w:rPr>
                          <w:rFonts w:ascii="Calibri" w:hAnsi="Calibri" w:cs="HelveticaNeue-Bold"/>
                          <w:b/>
                          <w:bCs/>
                          <w:sz w:val="28"/>
                        </w:rPr>
                        <w:t>Assets</w:t>
                      </w:r>
                      <w:r>
                        <w:rPr>
                          <w:rFonts w:ascii="Calibri" w:hAnsi="Calibri" w:cs="HelveticaNeue"/>
                          <w:sz w:val="28"/>
                        </w:rPr>
                        <w:t xml:space="preserve">:  </w:t>
                      </w:r>
                      <w:r w:rsidRPr="0007598E">
                        <w:rPr>
                          <w:rFonts w:ascii="Calibri" w:hAnsi="Calibri" w:cs="HelveticaNeue"/>
                          <w:b/>
                        </w:rPr>
                        <w:t>resources a business owns: cash, inventory, equipment and real estate</w:t>
                      </w:r>
                    </w:p>
                    <w:p w14:paraId="60290702" w14:textId="77777777" w:rsidR="00780465" w:rsidRPr="0007598E" w:rsidRDefault="00780465" w:rsidP="007E2FB4">
                      <w:pPr>
                        <w:autoSpaceDE w:val="0"/>
                        <w:autoSpaceDN w:val="0"/>
                        <w:adjustRightInd w:val="0"/>
                        <w:spacing w:line="360" w:lineRule="auto"/>
                        <w:rPr>
                          <w:rFonts w:ascii="Calibri" w:hAnsi="Calibri" w:cs="HelveticaNeue"/>
                        </w:rPr>
                      </w:pPr>
                      <w:r w:rsidRPr="0007598E">
                        <w:rPr>
                          <w:rFonts w:ascii="Calibri" w:hAnsi="Calibri" w:cs="HelveticaNeue-Bold"/>
                          <w:bCs/>
                        </w:rPr>
                        <w:t>Assets</w:t>
                      </w:r>
                      <w:r w:rsidRPr="0007598E">
                        <w:rPr>
                          <w:rFonts w:ascii="Calibri" w:hAnsi="Calibri" w:cs="HelveticaNeue-Bold"/>
                          <w:b/>
                          <w:bCs/>
                        </w:rPr>
                        <w:t xml:space="preserve"> </w:t>
                      </w:r>
                      <w:r w:rsidRPr="0007598E">
                        <w:rPr>
                          <w:rFonts w:ascii="Calibri" w:hAnsi="Calibri" w:cs="HelveticaNeue"/>
                        </w:rPr>
                        <w:t xml:space="preserve">are resources a business owns: cash, inventory, equipment and real estate. There is a difference between </w:t>
                      </w:r>
                      <w:r w:rsidRPr="0007598E">
                        <w:rPr>
                          <w:rFonts w:ascii="Calibri" w:hAnsi="Calibri" w:cs="HelveticaNeue-Bold"/>
                          <w:bCs/>
                        </w:rPr>
                        <w:t>fixed</w:t>
                      </w:r>
                      <w:r w:rsidRPr="0007598E">
                        <w:rPr>
                          <w:rFonts w:ascii="Calibri" w:hAnsi="Calibri" w:cs="HelveticaNeue"/>
                        </w:rPr>
                        <w:t xml:space="preserve"> </w:t>
                      </w:r>
                      <w:r w:rsidRPr="0007598E">
                        <w:rPr>
                          <w:rFonts w:ascii="Calibri" w:hAnsi="Calibri" w:cs="HelveticaNeue-Bold"/>
                          <w:bCs/>
                        </w:rPr>
                        <w:t xml:space="preserve">assets </w:t>
                      </w:r>
                      <w:r w:rsidRPr="0007598E">
                        <w:rPr>
                          <w:rFonts w:ascii="Calibri" w:hAnsi="Calibri" w:cs="HelveticaNeue"/>
                        </w:rPr>
                        <w:t xml:space="preserve">and </w:t>
                      </w:r>
                      <w:r w:rsidRPr="0007598E">
                        <w:rPr>
                          <w:rFonts w:ascii="Calibri" w:hAnsi="Calibri" w:cs="HelveticaNeue-Bold"/>
                          <w:bCs/>
                        </w:rPr>
                        <w:t>current assets</w:t>
                      </w:r>
                      <w:r w:rsidRPr="0007598E">
                        <w:rPr>
                          <w:rFonts w:ascii="Calibri" w:hAnsi="Calibri" w:cs="HelveticaNeue"/>
                        </w:rPr>
                        <w:t>:</w:t>
                      </w:r>
                    </w:p>
                    <w:p w14:paraId="20FEAEB8" w14:textId="77777777" w:rsidR="00780465" w:rsidRPr="0007598E" w:rsidRDefault="00780465" w:rsidP="007E2FB4">
                      <w:pPr>
                        <w:autoSpaceDE w:val="0"/>
                        <w:autoSpaceDN w:val="0"/>
                        <w:adjustRightInd w:val="0"/>
                        <w:spacing w:line="360" w:lineRule="auto"/>
                        <w:rPr>
                          <w:rFonts w:ascii="Calibri" w:hAnsi="Calibri" w:cs="HelveticaNeue-Bold"/>
                          <w:b/>
                          <w:bCs/>
                          <w:sz w:val="16"/>
                        </w:rPr>
                      </w:pPr>
                    </w:p>
                    <w:p w14:paraId="65819E43" w14:textId="77777777" w:rsidR="00780465" w:rsidRDefault="00780465" w:rsidP="007E2FB4">
                      <w:pPr>
                        <w:autoSpaceDE w:val="0"/>
                        <w:autoSpaceDN w:val="0"/>
                        <w:adjustRightInd w:val="0"/>
                        <w:spacing w:line="360" w:lineRule="auto"/>
                        <w:rPr>
                          <w:rFonts w:ascii="Calibri" w:hAnsi="Calibri" w:cs="HelveticaNeue"/>
                          <w:b/>
                        </w:rPr>
                      </w:pPr>
                      <w:r>
                        <w:rPr>
                          <w:rFonts w:ascii="Calibri" w:hAnsi="Calibri" w:cs="HelveticaNeue-Bold"/>
                          <w:b/>
                          <w:bCs/>
                        </w:rPr>
                        <w:t xml:space="preserve">Fixed Assets </w:t>
                      </w:r>
                      <w:r w:rsidRPr="00DE7A5A">
                        <w:rPr>
                          <w:rFonts w:ascii="Calibri" w:hAnsi="Calibri" w:cs="HelveticaNeue"/>
                          <w:b/>
                        </w:rPr>
                        <w:t>are assets such as land, buildings, machinery and equipment. Fixed assets have a relatively</w:t>
                      </w:r>
                      <w:r w:rsidRPr="0007598E">
                        <w:rPr>
                          <w:rFonts w:ascii="Calibri" w:hAnsi="Calibri" w:cs="HelveticaNeue"/>
                          <w:b/>
                        </w:rPr>
                        <w:t xml:space="preserve"> long life and the business can therefore use them for longer periods. </w:t>
                      </w:r>
                    </w:p>
                    <w:p w14:paraId="38A14CE1" w14:textId="77777777" w:rsidR="00780465" w:rsidRDefault="00780465" w:rsidP="007E2FB4">
                      <w:pPr>
                        <w:autoSpaceDE w:val="0"/>
                        <w:autoSpaceDN w:val="0"/>
                        <w:adjustRightInd w:val="0"/>
                        <w:spacing w:line="360" w:lineRule="auto"/>
                        <w:rPr>
                          <w:rFonts w:ascii="Calibri" w:hAnsi="Calibri" w:cs="HelveticaNeue"/>
                          <w:b/>
                        </w:rPr>
                      </w:pPr>
                      <w:r w:rsidRPr="0007598E">
                        <w:rPr>
                          <w:rFonts w:ascii="Calibri" w:hAnsi="Calibri" w:cs="HelveticaNeue"/>
                          <w:b/>
                        </w:rPr>
                        <w:t xml:space="preserve">Fixed assets cannot be easily converted to cash. </w:t>
                      </w:r>
                    </w:p>
                    <w:p w14:paraId="1F0F13BB" w14:textId="77777777" w:rsidR="00780465" w:rsidRPr="00573A26" w:rsidRDefault="00780465" w:rsidP="007E2FB4">
                      <w:pPr>
                        <w:autoSpaceDE w:val="0"/>
                        <w:autoSpaceDN w:val="0"/>
                        <w:adjustRightInd w:val="0"/>
                        <w:spacing w:line="360" w:lineRule="auto"/>
                        <w:jc w:val="center"/>
                        <w:rPr>
                          <w:rFonts w:ascii="Calibri" w:hAnsi="Calibri" w:cs="HelveticaNeue"/>
                          <w:b/>
                        </w:rPr>
                      </w:pPr>
                      <w:r w:rsidRPr="0007598E">
                        <w:rPr>
                          <w:rFonts w:ascii="Calibri" w:hAnsi="Calibri" w:cs="HelveticaNeue"/>
                          <w:b/>
                        </w:rPr>
                        <w:t>FIXED ASSETS = LONG TERM</w:t>
                      </w:r>
                    </w:p>
                    <w:p w14:paraId="2074A50F" w14:textId="77777777" w:rsidR="00780465" w:rsidRPr="0007598E" w:rsidRDefault="00780465" w:rsidP="007E2FB4">
                      <w:pPr>
                        <w:autoSpaceDE w:val="0"/>
                        <w:autoSpaceDN w:val="0"/>
                        <w:adjustRightInd w:val="0"/>
                        <w:spacing w:line="360" w:lineRule="auto"/>
                        <w:rPr>
                          <w:rFonts w:ascii="Calibri" w:hAnsi="Calibri" w:cs="HelveticaNeue-Bold"/>
                          <w:b/>
                          <w:bCs/>
                        </w:rPr>
                      </w:pPr>
                    </w:p>
                    <w:p w14:paraId="35ECE5CD" w14:textId="77777777" w:rsidR="00780465" w:rsidRDefault="00780465" w:rsidP="007E2FB4">
                      <w:pPr>
                        <w:autoSpaceDE w:val="0"/>
                        <w:autoSpaceDN w:val="0"/>
                        <w:adjustRightInd w:val="0"/>
                        <w:spacing w:line="360" w:lineRule="auto"/>
                        <w:rPr>
                          <w:rFonts w:ascii="Calibri" w:hAnsi="Calibri" w:cs="ArialMT"/>
                          <w:b/>
                        </w:rPr>
                      </w:pPr>
                      <w:r w:rsidRPr="0007598E">
                        <w:rPr>
                          <w:rFonts w:ascii="Calibri" w:hAnsi="Calibri" w:cs="HelveticaNeue-Bold"/>
                          <w:b/>
                          <w:bCs/>
                        </w:rPr>
                        <w:t>Current Assets</w:t>
                      </w:r>
                      <w:r>
                        <w:rPr>
                          <w:rFonts w:ascii="Calibri" w:hAnsi="Calibri" w:cs="ArialMT"/>
                        </w:rPr>
                        <w:t xml:space="preserve">: </w:t>
                      </w:r>
                      <w:r w:rsidRPr="00DE7A5A">
                        <w:rPr>
                          <w:rFonts w:ascii="Calibri" w:hAnsi="Calibri" w:cs="ArialMT"/>
                          <w:b/>
                        </w:rPr>
                        <w:t>assets that are owned by the company and can be converted into cash quickly (within</w:t>
                      </w:r>
                      <w:r>
                        <w:rPr>
                          <w:rFonts w:ascii="Calibri" w:hAnsi="Calibri" w:cs="ArialMT"/>
                          <w:b/>
                        </w:rPr>
                        <w:t xml:space="preserve"> </w:t>
                      </w:r>
                      <w:r w:rsidRPr="00DE7A5A">
                        <w:rPr>
                          <w:rFonts w:ascii="Calibri" w:hAnsi="Calibri" w:cs="ArialMT"/>
                          <w:b/>
                        </w:rPr>
                        <w:t>1 year) or that are already in cash form.</w:t>
                      </w:r>
                    </w:p>
                    <w:p w14:paraId="5C38A989" w14:textId="77777777" w:rsidR="00780465" w:rsidRPr="00573A26" w:rsidRDefault="00780465" w:rsidP="007E2FB4">
                      <w:pPr>
                        <w:autoSpaceDE w:val="0"/>
                        <w:autoSpaceDN w:val="0"/>
                        <w:adjustRightInd w:val="0"/>
                        <w:spacing w:line="360" w:lineRule="auto"/>
                        <w:rPr>
                          <w:rFonts w:ascii="Calibri" w:hAnsi="Calibri" w:cs="ArialMT"/>
                          <w:b/>
                        </w:rPr>
                      </w:pPr>
                      <w:r w:rsidRPr="0007598E">
                        <w:rPr>
                          <w:rFonts w:ascii="Calibri" w:hAnsi="Calibri" w:cs="ArialMT"/>
                        </w:rPr>
                        <w:t>Examples</w:t>
                      </w:r>
                      <w:r>
                        <w:rPr>
                          <w:rFonts w:ascii="Calibri" w:hAnsi="Calibri" w:cs="ArialMT"/>
                        </w:rPr>
                        <w:t xml:space="preserve"> of current assets: outstanding </w:t>
                      </w:r>
                      <w:r w:rsidRPr="0007598E">
                        <w:rPr>
                          <w:rFonts w:ascii="Calibri" w:hAnsi="Calibri" w:cs="ArialMT"/>
                        </w:rPr>
                        <w:t xml:space="preserve">debtors (people who owe the business money); stock and inventory; cash (on hand or in the bank). The capital used to obtain current assets is known as </w:t>
                      </w:r>
                      <w:r w:rsidRPr="0007598E">
                        <w:rPr>
                          <w:rFonts w:ascii="Calibri" w:hAnsi="Calibri" w:cs="Arial-BoldMT"/>
                          <w:bCs/>
                        </w:rPr>
                        <w:t>operating or working capital</w:t>
                      </w:r>
                      <w:r w:rsidRPr="0007598E">
                        <w:rPr>
                          <w:rFonts w:ascii="Calibri" w:hAnsi="Calibri" w:cs="ArialMT"/>
                        </w:rPr>
                        <w:t>.</w:t>
                      </w:r>
                    </w:p>
                    <w:p w14:paraId="04CCD23A" w14:textId="77777777" w:rsidR="00780465" w:rsidRDefault="00780465" w:rsidP="007E2FB4"/>
                  </w:txbxContent>
                </v:textbox>
              </v:shape>
            </w:pict>
          </mc:Fallback>
        </mc:AlternateContent>
      </w:r>
    </w:p>
    <w:p w14:paraId="50198435" w14:textId="46532351" w:rsidR="007E2FB4" w:rsidRPr="00DE7A5A" w:rsidRDefault="007E2FB4" w:rsidP="007E2FB4">
      <w:pPr>
        <w:autoSpaceDE w:val="0"/>
        <w:autoSpaceDN w:val="0"/>
        <w:adjustRightInd w:val="0"/>
        <w:spacing w:line="360" w:lineRule="auto"/>
        <w:rPr>
          <w:rFonts w:ascii="Calibri" w:hAnsi="Calibri" w:cs="HelveticaNeue-Bold"/>
          <w:b/>
          <w:bCs/>
          <w:szCs w:val="28"/>
        </w:rPr>
      </w:pPr>
    </w:p>
    <w:p w14:paraId="7DF1C502" w14:textId="77777777" w:rsidR="007E2FB4" w:rsidRDefault="007E2FB4" w:rsidP="007E2FB4">
      <w:pPr>
        <w:autoSpaceDE w:val="0"/>
        <w:autoSpaceDN w:val="0"/>
        <w:adjustRightInd w:val="0"/>
        <w:spacing w:line="360" w:lineRule="auto"/>
        <w:rPr>
          <w:rFonts w:ascii="Calibri" w:hAnsi="Calibri" w:cs="HelveticaNeue-Bold"/>
          <w:b/>
          <w:bCs/>
          <w:szCs w:val="28"/>
        </w:rPr>
      </w:pPr>
    </w:p>
    <w:p w14:paraId="3F1FE32D" w14:textId="77777777" w:rsidR="007E2FB4" w:rsidRDefault="007E2FB4" w:rsidP="007E2FB4">
      <w:pPr>
        <w:autoSpaceDE w:val="0"/>
        <w:autoSpaceDN w:val="0"/>
        <w:adjustRightInd w:val="0"/>
        <w:spacing w:line="360" w:lineRule="auto"/>
        <w:rPr>
          <w:rFonts w:ascii="Calibri" w:hAnsi="Calibri" w:cs="HelveticaNeue-Bold"/>
          <w:b/>
          <w:bCs/>
          <w:szCs w:val="28"/>
        </w:rPr>
      </w:pPr>
    </w:p>
    <w:p w14:paraId="455AFC28" w14:textId="77777777" w:rsidR="007E2FB4" w:rsidRDefault="007E2FB4" w:rsidP="007E2FB4">
      <w:pPr>
        <w:autoSpaceDE w:val="0"/>
        <w:autoSpaceDN w:val="0"/>
        <w:adjustRightInd w:val="0"/>
        <w:spacing w:line="360" w:lineRule="auto"/>
        <w:rPr>
          <w:rFonts w:ascii="Calibri" w:hAnsi="Calibri" w:cs="HelveticaNeue-Bold"/>
          <w:b/>
          <w:bCs/>
          <w:szCs w:val="28"/>
        </w:rPr>
      </w:pPr>
    </w:p>
    <w:p w14:paraId="4E8856F5" w14:textId="77777777" w:rsidR="007E2FB4" w:rsidRPr="00367F4F" w:rsidRDefault="007E2FB4" w:rsidP="007E2FB4">
      <w:pPr>
        <w:autoSpaceDE w:val="0"/>
        <w:autoSpaceDN w:val="0"/>
        <w:adjustRightInd w:val="0"/>
        <w:spacing w:line="360" w:lineRule="auto"/>
        <w:rPr>
          <w:rFonts w:ascii="Calibri" w:hAnsi="Calibri" w:cs="HelveticaNeue-Bold"/>
          <w:b/>
          <w:bCs/>
          <w:szCs w:val="28"/>
        </w:rPr>
      </w:pPr>
    </w:p>
    <w:p w14:paraId="5F7CD955" w14:textId="77777777" w:rsidR="007E2FB4" w:rsidRDefault="007E2FB4" w:rsidP="007E2FB4">
      <w:pPr>
        <w:autoSpaceDE w:val="0"/>
        <w:autoSpaceDN w:val="0"/>
        <w:adjustRightInd w:val="0"/>
        <w:spacing w:line="360" w:lineRule="auto"/>
        <w:rPr>
          <w:rFonts w:ascii="Calibri" w:hAnsi="Calibri" w:cs="ArialMT"/>
        </w:rPr>
      </w:pPr>
    </w:p>
    <w:p w14:paraId="53AA7409" w14:textId="77777777" w:rsidR="007E2FB4" w:rsidRDefault="007E2FB4" w:rsidP="007E2FB4">
      <w:pPr>
        <w:autoSpaceDE w:val="0"/>
        <w:autoSpaceDN w:val="0"/>
        <w:adjustRightInd w:val="0"/>
        <w:spacing w:line="360" w:lineRule="auto"/>
        <w:rPr>
          <w:rFonts w:ascii="Calibri" w:hAnsi="Calibri" w:cs="ArialMT"/>
        </w:rPr>
      </w:pPr>
    </w:p>
    <w:p w14:paraId="4D325529" w14:textId="77777777" w:rsidR="007E2FB4" w:rsidRDefault="007E2FB4" w:rsidP="007E2FB4">
      <w:pPr>
        <w:autoSpaceDE w:val="0"/>
        <w:autoSpaceDN w:val="0"/>
        <w:adjustRightInd w:val="0"/>
        <w:spacing w:line="360" w:lineRule="auto"/>
        <w:rPr>
          <w:rFonts w:ascii="Calibri" w:hAnsi="Calibri" w:cs="ArialMT"/>
        </w:rPr>
      </w:pPr>
    </w:p>
    <w:p w14:paraId="1EF9E235" w14:textId="77777777" w:rsidR="007E2FB4" w:rsidRDefault="007E2FB4" w:rsidP="007E2FB4">
      <w:pPr>
        <w:autoSpaceDE w:val="0"/>
        <w:autoSpaceDN w:val="0"/>
        <w:adjustRightInd w:val="0"/>
        <w:spacing w:line="360" w:lineRule="auto"/>
        <w:rPr>
          <w:rFonts w:ascii="Calibri" w:hAnsi="Calibri" w:cs="ArialMT"/>
        </w:rPr>
      </w:pPr>
    </w:p>
    <w:p w14:paraId="7367DCB3" w14:textId="77777777" w:rsidR="007E2FB4" w:rsidRDefault="007E2FB4" w:rsidP="007E2FB4">
      <w:pPr>
        <w:autoSpaceDE w:val="0"/>
        <w:autoSpaceDN w:val="0"/>
        <w:adjustRightInd w:val="0"/>
        <w:spacing w:line="360" w:lineRule="auto"/>
        <w:rPr>
          <w:rFonts w:ascii="Calibri" w:hAnsi="Calibri" w:cs="ArialMT"/>
        </w:rPr>
      </w:pPr>
    </w:p>
    <w:p w14:paraId="728AA9DF" w14:textId="77777777" w:rsidR="007E2FB4" w:rsidRDefault="007E2FB4" w:rsidP="007E2FB4">
      <w:pPr>
        <w:autoSpaceDE w:val="0"/>
        <w:autoSpaceDN w:val="0"/>
        <w:adjustRightInd w:val="0"/>
        <w:spacing w:line="360" w:lineRule="auto"/>
        <w:rPr>
          <w:rFonts w:ascii="Calibri" w:hAnsi="Calibri" w:cs="ArialMT"/>
        </w:rPr>
      </w:pPr>
    </w:p>
    <w:p w14:paraId="4CA3D11D" w14:textId="77777777" w:rsidR="007E2FB4" w:rsidRDefault="007E2FB4" w:rsidP="007E2FB4">
      <w:pPr>
        <w:autoSpaceDE w:val="0"/>
        <w:autoSpaceDN w:val="0"/>
        <w:adjustRightInd w:val="0"/>
        <w:spacing w:line="360" w:lineRule="auto"/>
        <w:rPr>
          <w:rFonts w:ascii="Calibri" w:hAnsi="Calibri" w:cs="ArialMT"/>
        </w:rPr>
      </w:pPr>
    </w:p>
    <w:p w14:paraId="439A1E2D" w14:textId="77777777" w:rsidR="007E2FB4" w:rsidRDefault="007E2FB4" w:rsidP="007E2FB4">
      <w:pPr>
        <w:autoSpaceDE w:val="0"/>
        <w:autoSpaceDN w:val="0"/>
        <w:adjustRightInd w:val="0"/>
        <w:spacing w:line="360" w:lineRule="auto"/>
        <w:rPr>
          <w:rFonts w:ascii="Calibri" w:hAnsi="Calibri" w:cs="ArialMT"/>
        </w:rPr>
      </w:pPr>
    </w:p>
    <w:p w14:paraId="0A84799F" w14:textId="77777777" w:rsidR="007E2FB4" w:rsidRDefault="007E2FB4" w:rsidP="007E2FB4">
      <w:pPr>
        <w:autoSpaceDE w:val="0"/>
        <w:autoSpaceDN w:val="0"/>
        <w:adjustRightInd w:val="0"/>
        <w:spacing w:line="360" w:lineRule="auto"/>
        <w:rPr>
          <w:rFonts w:ascii="Calibri" w:hAnsi="Calibri" w:cs="ArialMT"/>
        </w:rPr>
      </w:pPr>
    </w:p>
    <w:p w14:paraId="173A7100" w14:textId="43242ED7" w:rsidR="007E2FB4" w:rsidRDefault="003E7F6B" w:rsidP="007E2FB4">
      <w:pPr>
        <w:autoSpaceDE w:val="0"/>
        <w:autoSpaceDN w:val="0"/>
        <w:adjustRightInd w:val="0"/>
        <w:spacing w:line="360" w:lineRule="auto"/>
        <w:rPr>
          <w:rFonts w:ascii="Calibri" w:hAnsi="Calibri" w:cs="ArialMT"/>
        </w:rPr>
      </w:pPr>
      <w:r>
        <w:rPr>
          <w:rFonts w:ascii="Calibri" w:hAnsi="Calibri" w:cs="Arial"/>
          <w:b/>
          <w:bCs/>
          <w:noProof/>
          <w:color w:val="000000"/>
          <w:sz w:val="22"/>
          <w:szCs w:val="22"/>
          <w:lang w:val="en-ZA" w:eastAsia="en-ZA"/>
        </w:rPr>
        <mc:AlternateContent>
          <mc:Choice Requires="wps">
            <w:drawing>
              <wp:anchor distT="0" distB="0" distL="114300" distR="114300" simplePos="0" relativeHeight="251714560" behindDoc="0" locked="0" layoutInCell="1" allowOverlap="1" wp14:anchorId="75A3C622" wp14:editId="3A892177">
                <wp:simplePos x="0" y="0"/>
                <wp:positionH relativeFrom="column">
                  <wp:posOffset>-286516</wp:posOffset>
                </wp:positionH>
                <wp:positionV relativeFrom="paragraph">
                  <wp:posOffset>338051</wp:posOffset>
                </wp:positionV>
                <wp:extent cx="6096926" cy="1600604"/>
                <wp:effectExtent l="50800" t="50800" r="100965" b="1270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926" cy="160060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40A9AC4C" w14:textId="77777777" w:rsidR="00780465" w:rsidRPr="00997792" w:rsidRDefault="00780465" w:rsidP="007E2FB4">
                            <w:pPr>
                              <w:spacing w:line="360" w:lineRule="auto"/>
                              <w:rPr>
                                <w:rFonts w:ascii="Calibri" w:hAnsi="Calibri" w:cs="Arial"/>
                                <w:b/>
                                <w:bCs/>
                                <w:color w:val="000000"/>
                              </w:rPr>
                            </w:pPr>
                            <w:r w:rsidRPr="00997792">
                              <w:rPr>
                                <w:rFonts w:ascii="Calibri" w:hAnsi="Calibri" w:cs="Arial"/>
                                <w:b/>
                                <w:bCs/>
                                <w:color w:val="000000"/>
                              </w:rPr>
                              <w:t>Liability</w:t>
                            </w:r>
                          </w:p>
                          <w:p w14:paraId="4843C669" w14:textId="77777777" w:rsidR="00780465" w:rsidRDefault="00780465" w:rsidP="007E2FB4">
                            <w:pPr>
                              <w:spacing w:line="360" w:lineRule="auto"/>
                            </w:pPr>
                            <w:r>
                              <w:rPr>
                                <w:rFonts w:ascii="Calibri" w:hAnsi="Calibri" w:cs="Arial"/>
                                <w:color w:val="000000"/>
                              </w:rPr>
                              <w:t>It is a</w:t>
                            </w:r>
                            <w:r w:rsidRPr="00905B3E">
                              <w:rPr>
                                <w:rFonts w:ascii="Calibri" w:hAnsi="Calibri" w:cs="Arial"/>
                                <w:color w:val="000000"/>
                              </w:rPr>
                              <w:t>n</w:t>
                            </w:r>
                            <w:r w:rsidRPr="00905B3E">
                              <w:rPr>
                                <w:rStyle w:val="apple-converted-space"/>
                                <w:rFonts w:ascii="Calibri" w:hAnsi="Calibri" w:cs="Arial"/>
                                <w:color w:val="000000"/>
                              </w:rPr>
                              <w:t> </w:t>
                            </w:r>
                            <w:r w:rsidRPr="00905B3E">
                              <w:rPr>
                                <w:rFonts w:ascii="Calibri" w:hAnsi="Calibri" w:cs="Arial"/>
                                <w:i/>
                                <w:iCs/>
                                <w:color w:val="000000"/>
                              </w:rPr>
                              <w:t>obligation</w:t>
                            </w:r>
                            <w:r w:rsidRPr="00905B3E">
                              <w:rPr>
                                <w:rStyle w:val="apple-converted-space"/>
                                <w:rFonts w:ascii="Calibri" w:hAnsi="Calibri" w:cs="Arial"/>
                                <w:color w:val="000000"/>
                              </w:rPr>
                              <w:t> </w:t>
                            </w:r>
                            <w:r w:rsidRPr="00905B3E">
                              <w:rPr>
                                <w:rFonts w:ascii="Calibri" w:hAnsi="Calibri" w:cs="Arial"/>
                                <w:color w:val="000000"/>
                              </w:rPr>
                              <w:t>of an entity arising from</w:t>
                            </w:r>
                            <w:r w:rsidRPr="00905B3E">
                              <w:rPr>
                                <w:rStyle w:val="apple-converted-space"/>
                                <w:rFonts w:ascii="Calibri" w:hAnsi="Calibri" w:cs="Arial"/>
                                <w:color w:val="000000"/>
                              </w:rPr>
                              <w:t> </w:t>
                            </w:r>
                            <w:r w:rsidRPr="00905B3E">
                              <w:rPr>
                                <w:rFonts w:ascii="Calibri" w:hAnsi="Calibri" w:cs="Arial"/>
                                <w:i/>
                                <w:iCs/>
                                <w:color w:val="000000"/>
                              </w:rPr>
                              <w:t>past</w:t>
                            </w:r>
                            <w:r w:rsidRPr="00905B3E">
                              <w:rPr>
                                <w:rStyle w:val="apple-converted-space"/>
                                <w:rFonts w:ascii="Calibri" w:hAnsi="Calibri" w:cs="Arial"/>
                                <w:color w:val="000000"/>
                              </w:rPr>
                              <w:t> </w:t>
                            </w:r>
                            <w:r w:rsidRPr="00905B3E">
                              <w:rPr>
                                <w:rFonts w:ascii="Calibri" w:hAnsi="Calibri" w:cs="Arial"/>
                                <w:color w:val="000000"/>
                              </w:rPr>
                              <w:t>transactions or events, the settlement of which may result in the transfer or use of</w:t>
                            </w:r>
                            <w:r w:rsidRPr="00905B3E">
                              <w:rPr>
                                <w:rStyle w:val="apple-converted-space"/>
                                <w:rFonts w:ascii="Calibri" w:hAnsi="Calibri" w:cs="Arial"/>
                                <w:color w:val="000000"/>
                              </w:rPr>
                              <w:t> </w:t>
                            </w:r>
                            <w:hyperlink r:id="rId151" w:tooltip="Assets" w:history="1">
                              <w:r w:rsidRPr="00997792">
                                <w:rPr>
                                  <w:rStyle w:val="Hyperlink"/>
                                  <w:rFonts w:ascii="Calibri" w:hAnsi="Calibri" w:cs="Arial"/>
                                  <w:color w:val="000000" w:themeColor="text1"/>
                                </w:rPr>
                                <w:t>assets</w:t>
                              </w:r>
                            </w:hyperlink>
                            <w:r w:rsidRPr="00905B3E">
                              <w:rPr>
                                <w:rFonts w:ascii="Calibri" w:hAnsi="Calibri" w:cs="Arial"/>
                                <w:color w:val="000000"/>
                              </w:rPr>
                              <w:t xml:space="preserve">, </w:t>
                            </w:r>
                            <w:r>
                              <w:rPr>
                                <w:rFonts w:ascii="Calibri" w:hAnsi="Calibri" w:cs="Arial"/>
                                <w:color w:val="000000"/>
                              </w:rPr>
                              <w:t xml:space="preserve">or </w:t>
                            </w:r>
                            <w:r w:rsidRPr="00905B3E">
                              <w:rPr>
                                <w:rFonts w:ascii="Calibri" w:hAnsi="Calibri" w:cs="Arial"/>
                                <w:color w:val="000000"/>
                              </w:rPr>
                              <w:t>provision of services</w:t>
                            </w:r>
                            <w:r>
                              <w:rPr>
                                <w:rFonts w:ascii="Calibri" w:hAnsi="Calibri" w:cs="Arial"/>
                                <w:color w:val="000000"/>
                              </w:rPr>
                              <w:t xml:space="preserve">. </w:t>
                            </w:r>
                            <w:r w:rsidRPr="00905B3E">
                              <w:rPr>
                                <w:rFonts w:ascii="Calibri" w:hAnsi="Calibri" w:cs="Arial"/>
                                <w:color w:val="000000"/>
                              </w:rPr>
                              <w:t xml:space="preserve"> </w:t>
                            </w:r>
                            <w:r>
                              <w:rPr>
                                <w:rFonts w:ascii="Calibri" w:hAnsi="Calibri" w:cs="Arial"/>
                                <w:color w:val="000000"/>
                              </w:rPr>
                              <w:t xml:space="preserve"> A liability is defined by a</w:t>
                            </w:r>
                            <w:r w:rsidRPr="00905B3E">
                              <w:rPr>
                                <w:rFonts w:ascii="Calibri" w:hAnsi="Calibri" w:cs="Arial"/>
                                <w:color w:val="000000"/>
                              </w:rPr>
                              <w:t>ny type of borrowing from persons or banks that is payable during</w:t>
                            </w:r>
                            <w:r>
                              <w:rPr>
                                <w:rFonts w:ascii="Calibri" w:hAnsi="Calibri" w:cs="Arial"/>
                                <w:color w:val="000000"/>
                              </w:rPr>
                              <w:t xml:space="preserve"> a </w:t>
                            </w:r>
                            <w:r w:rsidRPr="00905B3E">
                              <w:rPr>
                                <w:rFonts w:ascii="Calibri" w:hAnsi="Calibri" w:cs="Arial"/>
                                <w:color w:val="000000"/>
                              </w:rPr>
                              <w:t>short or long time;</w:t>
                            </w:r>
                            <w:r w:rsidRPr="00997792">
                              <w:rPr>
                                <w:rFonts w:ascii="Calibri" w:hAnsi="Calibri" w:cs="Arial"/>
                                <w:color w:val="000000"/>
                              </w:rPr>
                              <w:t xml:space="preserve"> </w:t>
                            </w:r>
                            <w:r>
                              <w:rPr>
                                <w:rFonts w:ascii="Calibri" w:hAnsi="Calibri" w:cs="Arial"/>
                                <w:color w:val="000000"/>
                              </w:rPr>
                              <w:t xml:space="preserve">or it could be a </w:t>
                            </w:r>
                            <w:r w:rsidRPr="00905B3E">
                              <w:rPr>
                                <w:rFonts w:ascii="Calibri" w:hAnsi="Calibri" w:cs="Arial"/>
                                <w:color w:val="000000"/>
                              </w:rPr>
                              <w:t xml:space="preserve">duty or responsibility to others that entails settlement by future transfer or use </w:t>
                            </w:r>
                            <w:r>
                              <w:rPr>
                                <w:rFonts w:ascii="Calibri" w:hAnsi="Calibri" w:cs="Arial"/>
                                <w:color w:val="000000"/>
                              </w:rPr>
                              <w:t>of assets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3C622" id="Text Box 38" o:spid="_x0000_s1029" type="#_x0000_t202" style="position:absolute;margin-left:-22.55pt;margin-top:26.6pt;width:480.05pt;height:12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" fillcolor="white [3201]" strokecolor="#90a1cf [1940]" strokeweight="1pt">
                <v:fill color2="#b5c0df [1300]" focus="100%" type="gradient"/>
                <v:shadow on="t" color="#243255 [1604]" opacity=".5" offset="1pt"/>
                <v:textbox>
                  <w:txbxContent>
                    <w:p w14:paraId="40A9AC4C" w14:textId="77777777" w:rsidR="00780465" w:rsidRPr="00997792" w:rsidRDefault="00780465" w:rsidP="007E2FB4">
                      <w:pPr>
                        <w:spacing w:line="360" w:lineRule="auto"/>
                        <w:rPr>
                          <w:rFonts w:ascii="Calibri" w:hAnsi="Calibri" w:cs="Arial"/>
                          <w:b/>
                          <w:bCs/>
                          <w:color w:val="000000"/>
                        </w:rPr>
                      </w:pPr>
                      <w:r w:rsidRPr="00997792">
                        <w:rPr>
                          <w:rFonts w:ascii="Calibri" w:hAnsi="Calibri" w:cs="Arial"/>
                          <w:b/>
                          <w:bCs/>
                          <w:color w:val="000000"/>
                        </w:rPr>
                        <w:t>Liability</w:t>
                      </w:r>
                    </w:p>
                    <w:p w14:paraId="4843C669" w14:textId="77777777" w:rsidR="00780465" w:rsidRDefault="00780465" w:rsidP="007E2FB4">
                      <w:pPr>
                        <w:spacing w:line="360" w:lineRule="auto"/>
                      </w:pPr>
                      <w:r>
                        <w:rPr>
                          <w:rFonts w:ascii="Calibri" w:hAnsi="Calibri" w:cs="Arial"/>
                          <w:color w:val="000000"/>
                        </w:rPr>
                        <w:t>It is a</w:t>
                      </w:r>
                      <w:r w:rsidRPr="00905B3E">
                        <w:rPr>
                          <w:rFonts w:ascii="Calibri" w:hAnsi="Calibri" w:cs="Arial"/>
                          <w:color w:val="000000"/>
                        </w:rPr>
                        <w:t>n</w:t>
                      </w:r>
                      <w:r w:rsidRPr="00905B3E">
                        <w:rPr>
                          <w:rStyle w:val="apple-converted-space"/>
                          <w:rFonts w:ascii="Calibri" w:hAnsi="Calibri" w:cs="Arial"/>
                          <w:color w:val="000000"/>
                        </w:rPr>
                        <w:t> </w:t>
                      </w:r>
                      <w:r w:rsidRPr="00905B3E">
                        <w:rPr>
                          <w:rFonts w:ascii="Calibri" w:hAnsi="Calibri" w:cs="Arial"/>
                          <w:i/>
                          <w:iCs/>
                          <w:color w:val="000000"/>
                        </w:rPr>
                        <w:t>obligation</w:t>
                      </w:r>
                      <w:r w:rsidRPr="00905B3E">
                        <w:rPr>
                          <w:rStyle w:val="apple-converted-space"/>
                          <w:rFonts w:ascii="Calibri" w:hAnsi="Calibri" w:cs="Arial"/>
                          <w:color w:val="000000"/>
                        </w:rPr>
                        <w:t> </w:t>
                      </w:r>
                      <w:r w:rsidRPr="00905B3E">
                        <w:rPr>
                          <w:rFonts w:ascii="Calibri" w:hAnsi="Calibri" w:cs="Arial"/>
                          <w:color w:val="000000"/>
                        </w:rPr>
                        <w:t>of an entity arising from</w:t>
                      </w:r>
                      <w:r w:rsidRPr="00905B3E">
                        <w:rPr>
                          <w:rStyle w:val="apple-converted-space"/>
                          <w:rFonts w:ascii="Calibri" w:hAnsi="Calibri" w:cs="Arial"/>
                          <w:color w:val="000000"/>
                        </w:rPr>
                        <w:t> </w:t>
                      </w:r>
                      <w:r w:rsidRPr="00905B3E">
                        <w:rPr>
                          <w:rFonts w:ascii="Calibri" w:hAnsi="Calibri" w:cs="Arial"/>
                          <w:i/>
                          <w:iCs/>
                          <w:color w:val="000000"/>
                        </w:rPr>
                        <w:t>past</w:t>
                      </w:r>
                      <w:r w:rsidRPr="00905B3E">
                        <w:rPr>
                          <w:rStyle w:val="apple-converted-space"/>
                          <w:rFonts w:ascii="Calibri" w:hAnsi="Calibri" w:cs="Arial"/>
                          <w:color w:val="000000"/>
                        </w:rPr>
                        <w:t> </w:t>
                      </w:r>
                      <w:r w:rsidRPr="00905B3E">
                        <w:rPr>
                          <w:rFonts w:ascii="Calibri" w:hAnsi="Calibri" w:cs="Arial"/>
                          <w:color w:val="000000"/>
                        </w:rPr>
                        <w:t>transactions or events, the settlement of which may result in the transfer or use of</w:t>
                      </w:r>
                      <w:r w:rsidRPr="00905B3E">
                        <w:rPr>
                          <w:rStyle w:val="apple-converted-space"/>
                          <w:rFonts w:ascii="Calibri" w:hAnsi="Calibri" w:cs="Arial"/>
                          <w:color w:val="000000"/>
                        </w:rPr>
                        <w:t> </w:t>
                      </w:r>
                      <w:hyperlink r:id="rId152" w:tooltip="Assets" w:history="1">
                        <w:r w:rsidRPr="00997792">
                          <w:rPr>
                            <w:rStyle w:val="Hyperlink"/>
                            <w:rFonts w:ascii="Calibri" w:hAnsi="Calibri" w:cs="Arial"/>
                            <w:color w:val="000000" w:themeColor="text1"/>
                          </w:rPr>
                          <w:t>assets</w:t>
                        </w:r>
                      </w:hyperlink>
                      <w:r w:rsidRPr="00905B3E">
                        <w:rPr>
                          <w:rFonts w:ascii="Calibri" w:hAnsi="Calibri" w:cs="Arial"/>
                          <w:color w:val="000000"/>
                        </w:rPr>
                        <w:t xml:space="preserve">, </w:t>
                      </w:r>
                      <w:r>
                        <w:rPr>
                          <w:rFonts w:ascii="Calibri" w:hAnsi="Calibri" w:cs="Arial"/>
                          <w:color w:val="000000"/>
                        </w:rPr>
                        <w:t xml:space="preserve">or </w:t>
                      </w:r>
                      <w:r w:rsidRPr="00905B3E">
                        <w:rPr>
                          <w:rFonts w:ascii="Calibri" w:hAnsi="Calibri" w:cs="Arial"/>
                          <w:color w:val="000000"/>
                        </w:rPr>
                        <w:t>provision of services</w:t>
                      </w:r>
                      <w:r>
                        <w:rPr>
                          <w:rFonts w:ascii="Calibri" w:hAnsi="Calibri" w:cs="Arial"/>
                          <w:color w:val="000000"/>
                        </w:rPr>
                        <w:t xml:space="preserve">. </w:t>
                      </w:r>
                      <w:r w:rsidRPr="00905B3E">
                        <w:rPr>
                          <w:rFonts w:ascii="Calibri" w:hAnsi="Calibri" w:cs="Arial"/>
                          <w:color w:val="000000"/>
                        </w:rPr>
                        <w:t xml:space="preserve"> </w:t>
                      </w:r>
                      <w:r>
                        <w:rPr>
                          <w:rFonts w:ascii="Calibri" w:hAnsi="Calibri" w:cs="Arial"/>
                          <w:color w:val="000000"/>
                        </w:rPr>
                        <w:t xml:space="preserve"> A liability is defined by a</w:t>
                      </w:r>
                      <w:r w:rsidRPr="00905B3E">
                        <w:rPr>
                          <w:rFonts w:ascii="Calibri" w:hAnsi="Calibri" w:cs="Arial"/>
                          <w:color w:val="000000"/>
                        </w:rPr>
                        <w:t>ny type of borrowing from persons or banks that is payable during</w:t>
                      </w:r>
                      <w:r>
                        <w:rPr>
                          <w:rFonts w:ascii="Calibri" w:hAnsi="Calibri" w:cs="Arial"/>
                          <w:color w:val="000000"/>
                        </w:rPr>
                        <w:t xml:space="preserve"> a </w:t>
                      </w:r>
                      <w:r w:rsidRPr="00905B3E">
                        <w:rPr>
                          <w:rFonts w:ascii="Calibri" w:hAnsi="Calibri" w:cs="Arial"/>
                          <w:color w:val="000000"/>
                        </w:rPr>
                        <w:t>short or long time;</w:t>
                      </w:r>
                      <w:r w:rsidRPr="00997792">
                        <w:rPr>
                          <w:rFonts w:ascii="Calibri" w:hAnsi="Calibri" w:cs="Arial"/>
                          <w:color w:val="000000"/>
                        </w:rPr>
                        <w:t xml:space="preserve"> </w:t>
                      </w:r>
                      <w:r>
                        <w:rPr>
                          <w:rFonts w:ascii="Calibri" w:hAnsi="Calibri" w:cs="Arial"/>
                          <w:color w:val="000000"/>
                        </w:rPr>
                        <w:t xml:space="preserve">or it could be a </w:t>
                      </w:r>
                      <w:r w:rsidRPr="00905B3E">
                        <w:rPr>
                          <w:rFonts w:ascii="Calibri" w:hAnsi="Calibri" w:cs="Arial"/>
                          <w:color w:val="000000"/>
                        </w:rPr>
                        <w:t xml:space="preserve">duty or responsibility to others that entails settlement by future transfer or use </w:t>
                      </w:r>
                      <w:r>
                        <w:rPr>
                          <w:rFonts w:ascii="Calibri" w:hAnsi="Calibri" w:cs="Arial"/>
                          <w:color w:val="000000"/>
                        </w:rPr>
                        <w:t>of assets</w:t>
                      </w:r>
                    </w:p>
                  </w:txbxContent>
                </v:textbox>
              </v:shape>
            </w:pict>
          </mc:Fallback>
        </mc:AlternateContent>
      </w:r>
    </w:p>
    <w:p w14:paraId="380DD53B" w14:textId="0AC859A8" w:rsidR="007E2FB4" w:rsidRDefault="007E2FB4" w:rsidP="007E2FB4">
      <w:pPr>
        <w:autoSpaceDE w:val="0"/>
        <w:autoSpaceDN w:val="0"/>
        <w:adjustRightInd w:val="0"/>
        <w:jc w:val="both"/>
        <w:rPr>
          <w:rFonts w:ascii="Calibri" w:hAnsi="Calibri" w:cs="HelveticaNeue"/>
          <w:sz w:val="20"/>
          <w:szCs w:val="20"/>
        </w:rPr>
      </w:pPr>
    </w:p>
    <w:p w14:paraId="05BA162C" w14:textId="7B5D5440" w:rsidR="007E2FB4" w:rsidRDefault="007E2FB4" w:rsidP="007E2FB4">
      <w:pPr>
        <w:autoSpaceDE w:val="0"/>
        <w:autoSpaceDN w:val="0"/>
        <w:adjustRightInd w:val="0"/>
        <w:jc w:val="both"/>
        <w:rPr>
          <w:rFonts w:ascii="Calibri" w:hAnsi="Calibri" w:cs="HelveticaNeue"/>
          <w:sz w:val="20"/>
          <w:szCs w:val="20"/>
        </w:rPr>
      </w:pPr>
    </w:p>
    <w:p w14:paraId="4EF15260" w14:textId="7EF6A9D1" w:rsidR="007E2FB4" w:rsidRPr="006C4BB9" w:rsidRDefault="007E2FB4" w:rsidP="007E2FB4">
      <w:pPr>
        <w:autoSpaceDE w:val="0"/>
        <w:autoSpaceDN w:val="0"/>
        <w:adjustRightInd w:val="0"/>
        <w:jc w:val="both"/>
        <w:rPr>
          <w:rFonts w:ascii="Calibri" w:hAnsi="Calibri" w:cs="HelveticaNeue"/>
          <w:szCs w:val="20"/>
        </w:rPr>
      </w:pPr>
    </w:p>
    <w:p w14:paraId="1AF21627" w14:textId="6D76EB77" w:rsidR="007E2FB4" w:rsidRDefault="007E2FB4" w:rsidP="007E2FB4">
      <w:pPr>
        <w:pStyle w:val="NormalWeb"/>
        <w:shd w:val="clear" w:color="auto" w:fill="FFFFFF"/>
        <w:spacing w:before="96" w:beforeAutospacing="0" w:after="120" w:afterAutospacing="0" w:line="359" w:lineRule="atLeast"/>
        <w:jc w:val="both"/>
        <w:rPr>
          <w:rFonts w:ascii="Calibri" w:hAnsi="Calibri" w:cs="Arial"/>
          <w:b/>
          <w:bCs/>
          <w:color w:val="000000"/>
        </w:rPr>
      </w:pPr>
    </w:p>
    <w:p w14:paraId="54489183" w14:textId="77D9B50B" w:rsidR="007E2FB4" w:rsidRDefault="007E2FB4" w:rsidP="007E2FB4">
      <w:pPr>
        <w:pStyle w:val="NormalWeb"/>
        <w:shd w:val="clear" w:color="auto" w:fill="FFFFFF"/>
        <w:spacing w:before="96" w:beforeAutospacing="0" w:after="120" w:afterAutospacing="0" w:line="359" w:lineRule="atLeast"/>
        <w:jc w:val="both"/>
        <w:rPr>
          <w:rFonts w:ascii="Calibri" w:hAnsi="Calibri" w:cs="Arial"/>
          <w:b/>
          <w:bCs/>
          <w:color w:val="000000"/>
        </w:rPr>
      </w:pPr>
    </w:p>
    <w:p w14:paraId="7F032308" w14:textId="6B0B9A9C" w:rsidR="007E2FB4" w:rsidRDefault="007E2FB4" w:rsidP="007E2FB4">
      <w:pPr>
        <w:autoSpaceDE w:val="0"/>
        <w:autoSpaceDN w:val="0"/>
        <w:adjustRightInd w:val="0"/>
        <w:jc w:val="both"/>
        <w:rPr>
          <w:rFonts w:ascii="Calibri" w:hAnsi="Calibri" w:cs="HelveticaNeue"/>
          <w:sz w:val="20"/>
          <w:szCs w:val="20"/>
        </w:rPr>
      </w:pPr>
    </w:p>
    <w:p w14:paraId="3663DEF2" w14:textId="38463B46" w:rsidR="007E2FB4" w:rsidRDefault="007E2FB4" w:rsidP="007E2FB4">
      <w:pPr>
        <w:autoSpaceDE w:val="0"/>
        <w:autoSpaceDN w:val="0"/>
        <w:adjustRightInd w:val="0"/>
        <w:jc w:val="both"/>
        <w:rPr>
          <w:rFonts w:ascii="Calibri" w:hAnsi="Calibri" w:cs="HelveticaNeue"/>
          <w:sz w:val="20"/>
          <w:szCs w:val="20"/>
        </w:rPr>
      </w:pPr>
    </w:p>
    <w:p w14:paraId="306CB944" w14:textId="550B3DFF" w:rsidR="007E2FB4" w:rsidRDefault="007E2FB4" w:rsidP="007E2FB4">
      <w:pPr>
        <w:autoSpaceDE w:val="0"/>
        <w:autoSpaceDN w:val="0"/>
        <w:adjustRightInd w:val="0"/>
        <w:jc w:val="both"/>
        <w:rPr>
          <w:rFonts w:ascii="Calibri" w:hAnsi="Calibri" w:cs="HelveticaNeue"/>
          <w:sz w:val="20"/>
          <w:szCs w:val="20"/>
        </w:rPr>
      </w:pPr>
    </w:p>
    <w:p w14:paraId="560C26E4" w14:textId="6DABFA77" w:rsidR="007E2FB4" w:rsidRDefault="007E2FB4" w:rsidP="007E2FB4">
      <w:pPr>
        <w:autoSpaceDE w:val="0"/>
        <w:autoSpaceDN w:val="0"/>
        <w:adjustRightInd w:val="0"/>
        <w:jc w:val="both"/>
        <w:rPr>
          <w:rFonts w:ascii="Calibri" w:hAnsi="Calibri" w:cs="HelveticaNeue"/>
          <w:sz w:val="20"/>
          <w:szCs w:val="20"/>
        </w:rPr>
      </w:pPr>
    </w:p>
    <w:p w14:paraId="2B3CD3B8" w14:textId="52A15775" w:rsidR="007E2FB4" w:rsidRDefault="00B6242D" w:rsidP="007E2FB4">
      <w:pPr>
        <w:autoSpaceDE w:val="0"/>
        <w:autoSpaceDN w:val="0"/>
        <w:adjustRightInd w:val="0"/>
        <w:jc w:val="both"/>
        <w:rPr>
          <w:rFonts w:ascii="Calibri" w:hAnsi="Calibri" w:cs="HelveticaNeue"/>
          <w:sz w:val="20"/>
          <w:szCs w:val="20"/>
        </w:rPr>
      </w:pPr>
      <w:r>
        <w:rPr>
          <w:rFonts w:ascii="Calibri" w:hAnsi="Calibri" w:cs="HelveticaNeue"/>
          <w:noProof/>
          <w:sz w:val="20"/>
          <w:szCs w:val="20"/>
          <w:lang w:val="en-ZA" w:eastAsia="en-ZA"/>
        </w:rPr>
        <mc:AlternateContent>
          <mc:Choice Requires="wps">
            <w:drawing>
              <wp:anchor distT="0" distB="0" distL="114300" distR="114300" simplePos="0" relativeHeight="251727872" behindDoc="0" locked="0" layoutInCell="1" allowOverlap="1" wp14:anchorId="0393ADA1" wp14:editId="1FECF879">
                <wp:simplePos x="0" y="0"/>
                <wp:positionH relativeFrom="column">
                  <wp:posOffset>-286516</wp:posOffset>
                </wp:positionH>
                <wp:positionV relativeFrom="paragraph">
                  <wp:posOffset>221473</wp:posOffset>
                </wp:positionV>
                <wp:extent cx="6096214" cy="1595262"/>
                <wp:effectExtent l="50800" t="50800" r="101600" b="1320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214" cy="1595262"/>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3AB7B286" w14:textId="77777777" w:rsidR="00B6242D" w:rsidRPr="00573A26" w:rsidRDefault="00B6242D" w:rsidP="007E2FB4">
                            <w:pPr>
                              <w:rPr>
                                <w:rFonts w:ascii="Calibri" w:hAnsi="Calibri"/>
                                <w:b/>
                              </w:rPr>
                            </w:pPr>
                            <w:r w:rsidRPr="00573A26">
                              <w:rPr>
                                <w:rFonts w:ascii="Calibri" w:hAnsi="Calibri"/>
                                <w:b/>
                              </w:rPr>
                              <w:t>Retained earnings</w:t>
                            </w:r>
                          </w:p>
                          <w:p w14:paraId="3448A422" w14:textId="77777777" w:rsidR="00B6242D" w:rsidRPr="00573A26" w:rsidRDefault="00B6242D" w:rsidP="007E2FB4">
                            <w:pPr>
                              <w:spacing w:line="360" w:lineRule="auto"/>
                              <w:rPr>
                                <w:rFonts w:ascii="Calibri" w:hAnsi="Calibri"/>
                              </w:rPr>
                            </w:pPr>
                            <w:r w:rsidRPr="00573A26">
                              <w:rPr>
                                <w:rFonts w:ascii="Calibri" w:hAnsi="Calibri"/>
                              </w:rPr>
                              <w:t>This is the portion of net income which is retained by the corporation rather than distributed to its owners as dividends.  Similarly, if the corporation takes a loss, then that loss is retained and called variously retained losses, accumulated losses, or accumulated deficit. Retained earnings and losses are cumulative from year to year with losses offsetting earnings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3ADA1" id="Text Box 20" o:spid="_x0000_s1030" type="#_x0000_t202" style="position:absolute;left:0;text-align:left;margin-left:-22.55pt;margin-top:17.45pt;width:480pt;height:12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" fillcolor="#90a1cf [1940]" strokecolor="#90a1cf [1940]" strokeweight="1pt">
                <v:fill color2="#d9dfef [660]" angle="-45" focus="-50%" type="gradient"/>
                <v:shadow on="t" color="#243255 [1604]" opacity=".5" offset="1pt"/>
                <v:textbox>
                  <w:txbxContent>
                    <w:p w14:paraId="3AB7B286" w14:textId="77777777" w:rsidR="00B6242D" w:rsidRPr="00573A26" w:rsidRDefault="00B6242D" w:rsidP="007E2FB4">
                      <w:pPr>
                        <w:rPr>
                          <w:rFonts w:ascii="Calibri" w:hAnsi="Calibri"/>
                          <w:b/>
                        </w:rPr>
                      </w:pPr>
                      <w:r w:rsidRPr="00573A26">
                        <w:rPr>
                          <w:rFonts w:ascii="Calibri" w:hAnsi="Calibri"/>
                          <w:b/>
                        </w:rPr>
                        <w:t>Retained earnings</w:t>
                      </w:r>
                    </w:p>
                    <w:p w14:paraId="3448A422" w14:textId="77777777" w:rsidR="00B6242D" w:rsidRPr="00573A26" w:rsidRDefault="00B6242D" w:rsidP="007E2FB4">
                      <w:pPr>
                        <w:spacing w:line="360" w:lineRule="auto"/>
                        <w:rPr>
                          <w:rFonts w:ascii="Calibri" w:hAnsi="Calibri"/>
                        </w:rPr>
                      </w:pPr>
                      <w:r w:rsidRPr="00573A26">
                        <w:rPr>
                          <w:rFonts w:ascii="Calibri" w:hAnsi="Calibri"/>
                        </w:rPr>
                        <w:t>This is the portion of net income which is retained by the corporation rather than distributed to its owners as dividends.  Similarly, if the corporation takes a loss, then that loss is retained and called variously retained losses, accumulated losses, or accumulated deficit. Retained earnings and losses are cumulative from year to year with losses offsetting earnings</w:t>
                      </w:r>
                    </w:p>
                  </w:txbxContent>
                </v:textbox>
              </v:shape>
            </w:pict>
          </mc:Fallback>
        </mc:AlternateContent>
      </w:r>
    </w:p>
    <w:p w14:paraId="5792F9FB" w14:textId="04DDF8E0" w:rsidR="007E2FB4" w:rsidRDefault="007E2FB4" w:rsidP="007E2FB4">
      <w:pPr>
        <w:autoSpaceDE w:val="0"/>
        <w:autoSpaceDN w:val="0"/>
        <w:adjustRightInd w:val="0"/>
        <w:jc w:val="both"/>
        <w:rPr>
          <w:rFonts w:ascii="Calibri" w:hAnsi="Calibri" w:cs="HelveticaNeue"/>
          <w:sz w:val="20"/>
          <w:szCs w:val="20"/>
        </w:rPr>
      </w:pPr>
    </w:p>
    <w:p w14:paraId="3C8CFE9B" w14:textId="2F1A0F45" w:rsidR="007E2FB4" w:rsidRDefault="007E2FB4" w:rsidP="007E2FB4">
      <w:pPr>
        <w:autoSpaceDE w:val="0"/>
        <w:autoSpaceDN w:val="0"/>
        <w:adjustRightInd w:val="0"/>
        <w:jc w:val="both"/>
        <w:rPr>
          <w:rFonts w:ascii="Calibri" w:hAnsi="Calibri" w:cs="HelveticaNeue"/>
          <w:sz w:val="20"/>
          <w:szCs w:val="20"/>
        </w:rPr>
      </w:pPr>
    </w:p>
    <w:p w14:paraId="081053C8" w14:textId="46F0BA80" w:rsidR="007E2FB4" w:rsidRPr="006C4BB9" w:rsidRDefault="007E2FB4" w:rsidP="007E2FB4">
      <w:pPr>
        <w:autoSpaceDE w:val="0"/>
        <w:autoSpaceDN w:val="0"/>
        <w:adjustRightInd w:val="0"/>
        <w:jc w:val="both"/>
        <w:rPr>
          <w:rFonts w:ascii="Calibri" w:hAnsi="Calibri" w:cs="HelveticaNeue"/>
          <w:szCs w:val="20"/>
        </w:rPr>
      </w:pPr>
    </w:p>
    <w:p w14:paraId="756AE077" w14:textId="27E9BAA4" w:rsidR="007E2FB4" w:rsidRDefault="007E2FB4" w:rsidP="007E2FB4">
      <w:pPr>
        <w:autoSpaceDE w:val="0"/>
        <w:autoSpaceDN w:val="0"/>
        <w:adjustRightInd w:val="0"/>
        <w:jc w:val="both"/>
        <w:rPr>
          <w:rFonts w:ascii="Calibri" w:hAnsi="Calibri" w:cs="HelveticaNeue"/>
          <w:sz w:val="20"/>
          <w:szCs w:val="20"/>
        </w:rPr>
      </w:pPr>
    </w:p>
    <w:p w14:paraId="20323A01" w14:textId="0EF7B7D7" w:rsidR="007E2FB4" w:rsidRDefault="007E2FB4" w:rsidP="007E2FB4">
      <w:pPr>
        <w:autoSpaceDE w:val="0"/>
        <w:autoSpaceDN w:val="0"/>
        <w:adjustRightInd w:val="0"/>
        <w:jc w:val="both"/>
        <w:rPr>
          <w:rFonts w:ascii="Calibri" w:hAnsi="Calibri" w:cs="HelveticaNeue"/>
          <w:sz w:val="20"/>
          <w:szCs w:val="20"/>
        </w:rPr>
      </w:pPr>
    </w:p>
    <w:p w14:paraId="41E80D1B" w14:textId="71FC5500" w:rsidR="007E2FB4" w:rsidRDefault="007E2FB4" w:rsidP="007E2FB4">
      <w:pPr>
        <w:autoSpaceDE w:val="0"/>
        <w:autoSpaceDN w:val="0"/>
        <w:adjustRightInd w:val="0"/>
        <w:jc w:val="both"/>
        <w:rPr>
          <w:rStyle w:val="apple-converted-space"/>
          <w:rFonts w:ascii="Calibri" w:hAnsi="Calibri" w:cs="Arial"/>
          <w:color w:val="000000"/>
        </w:rPr>
      </w:pPr>
      <w:r w:rsidRPr="00905B3E">
        <w:rPr>
          <w:rStyle w:val="apple-converted-space"/>
          <w:rFonts w:ascii="Calibri" w:hAnsi="Calibri" w:cs="Arial"/>
          <w:color w:val="000000"/>
        </w:rPr>
        <w:t> </w:t>
      </w:r>
    </w:p>
    <w:p w14:paraId="7E4BAF5A" w14:textId="306D5FDB" w:rsidR="007E2FB4" w:rsidRPr="00997792" w:rsidRDefault="007E2FB4" w:rsidP="007E2FB4">
      <w:pPr>
        <w:pStyle w:val="NormalWeb"/>
        <w:shd w:val="clear" w:color="auto" w:fill="FFFFFF"/>
        <w:spacing w:before="96" w:beforeAutospacing="0" w:after="120" w:afterAutospacing="0" w:line="360" w:lineRule="auto"/>
        <w:jc w:val="both"/>
        <w:rPr>
          <w:rFonts w:ascii="Calibri" w:hAnsi="Calibri" w:cs="Arial"/>
          <w:color w:val="000000" w:themeColor="text1"/>
        </w:rPr>
      </w:pPr>
      <w:r w:rsidRPr="00997792">
        <w:rPr>
          <w:rFonts w:ascii="Calibri" w:hAnsi="Calibri" w:cs="Arial"/>
          <w:color w:val="000000" w:themeColor="text1"/>
          <w:shd w:val="clear" w:color="auto" w:fill="FFFFFF"/>
        </w:rPr>
        <w:t>.</w:t>
      </w:r>
    </w:p>
    <w:p w14:paraId="38931B23" w14:textId="5A9D3B5A" w:rsidR="007E2FB4" w:rsidRDefault="007E2FB4" w:rsidP="007E2FB4">
      <w:pPr>
        <w:autoSpaceDE w:val="0"/>
        <w:autoSpaceDN w:val="0"/>
        <w:adjustRightInd w:val="0"/>
        <w:jc w:val="both"/>
        <w:rPr>
          <w:rFonts w:ascii="Calibri" w:hAnsi="Calibri" w:cs="HelveticaNeue"/>
          <w:sz w:val="20"/>
          <w:szCs w:val="20"/>
        </w:rPr>
      </w:pPr>
    </w:p>
    <w:p w14:paraId="7E84E8E6" w14:textId="1AFA6E4C" w:rsidR="007E2FB4" w:rsidRDefault="007E2FB4" w:rsidP="007E2FB4">
      <w:pPr>
        <w:autoSpaceDE w:val="0"/>
        <w:autoSpaceDN w:val="0"/>
        <w:adjustRightInd w:val="0"/>
        <w:jc w:val="both"/>
        <w:rPr>
          <w:rFonts w:ascii="Calibri" w:hAnsi="Calibri" w:cs="HelveticaNeue"/>
          <w:sz w:val="20"/>
          <w:szCs w:val="20"/>
        </w:rPr>
      </w:pPr>
    </w:p>
    <w:p w14:paraId="4BE7C1EE" w14:textId="2941921B" w:rsidR="007E2FB4" w:rsidRDefault="007E2FB4" w:rsidP="007E2FB4">
      <w:pPr>
        <w:autoSpaceDE w:val="0"/>
        <w:autoSpaceDN w:val="0"/>
        <w:adjustRightInd w:val="0"/>
        <w:jc w:val="both"/>
        <w:rPr>
          <w:rFonts w:ascii="Calibri" w:hAnsi="Calibri" w:cs="HelveticaNeue"/>
          <w:sz w:val="20"/>
          <w:szCs w:val="20"/>
        </w:rPr>
      </w:pPr>
    </w:p>
    <w:p w14:paraId="1507A367" w14:textId="77777777" w:rsidR="007E2FB4" w:rsidRDefault="007E2FB4" w:rsidP="007E2FB4">
      <w:pPr>
        <w:autoSpaceDE w:val="0"/>
        <w:autoSpaceDN w:val="0"/>
        <w:adjustRightInd w:val="0"/>
        <w:jc w:val="both"/>
        <w:rPr>
          <w:rFonts w:ascii="Calibri" w:hAnsi="Calibri" w:cs="HelveticaNeue"/>
          <w:sz w:val="20"/>
          <w:szCs w:val="20"/>
        </w:rPr>
      </w:pPr>
    </w:p>
    <w:p w14:paraId="61145506" w14:textId="49D78AFE" w:rsidR="007E2FB4" w:rsidRDefault="00B6242D" w:rsidP="007E2FB4">
      <w:pPr>
        <w:autoSpaceDE w:val="0"/>
        <w:autoSpaceDN w:val="0"/>
        <w:adjustRightInd w:val="0"/>
        <w:jc w:val="both"/>
        <w:rPr>
          <w:rFonts w:ascii="Calibri" w:hAnsi="Calibri" w:cs="HelveticaNeue"/>
          <w:sz w:val="20"/>
          <w:szCs w:val="20"/>
        </w:rPr>
      </w:pPr>
      <w:r>
        <w:rPr>
          <w:rFonts w:ascii="Calibri" w:hAnsi="Calibri" w:cs="HelveticaNeue"/>
          <w:noProof/>
          <w:sz w:val="20"/>
          <w:szCs w:val="20"/>
          <w:lang w:val="en-ZA" w:eastAsia="en-ZA"/>
        </w:rPr>
        <mc:AlternateContent>
          <mc:Choice Requires="wps">
            <w:drawing>
              <wp:anchor distT="0" distB="0" distL="114300" distR="114300" simplePos="0" relativeHeight="251716608" behindDoc="0" locked="0" layoutInCell="1" allowOverlap="1" wp14:anchorId="2F3C7223" wp14:editId="47B781C0">
                <wp:simplePos x="0" y="0"/>
                <wp:positionH relativeFrom="column">
                  <wp:posOffset>-286599</wp:posOffset>
                </wp:positionH>
                <wp:positionV relativeFrom="paragraph">
                  <wp:posOffset>-114531</wp:posOffset>
                </wp:positionV>
                <wp:extent cx="6101353" cy="1598467"/>
                <wp:effectExtent l="50800" t="50800" r="96520" b="128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353" cy="1598467"/>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20BCE614" w14:textId="77777777" w:rsidR="00780465" w:rsidRPr="00573A26" w:rsidRDefault="00780465" w:rsidP="007E2FB4">
                            <w:pPr>
                              <w:autoSpaceDE w:val="0"/>
                              <w:autoSpaceDN w:val="0"/>
                              <w:adjustRightInd w:val="0"/>
                              <w:jc w:val="both"/>
                              <w:rPr>
                                <w:rFonts w:ascii="Calibri" w:hAnsi="Calibri" w:cs="Arial"/>
                                <w:b/>
                              </w:rPr>
                            </w:pPr>
                            <w:r w:rsidRPr="00573A26">
                              <w:rPr>
                                <w:rFonts w:ascii="Calibri" w:hAnsi="Calibri" w:cs="Arial"/>
                                <w:b/>
                                <w:bCs/>
                              </w:rPr>
                              <w:t>Ordinary shares</w:t>
                            </w:r>
                            <w:r w:rsidRPr="00573A26">
                              <w:rPr>
                                <w:rStyle w:val="apple-converted-space"/>
                                <w:rFonts w:ascii="Calibri" w:hAnsi="Calibri" w:cs="Arial"/>
                              </w:rPr>
                              <w:t> </w:t>
                            </w:r>
                          </w:p>
                          <w:p w14:paraId="09D3452A" w14:textId="77777777" w:rsidR="00780465" w:rsidRPr="00573A26" w:rsidRDefault="00780465" w:rsidP="007E2FB4">
                            <w:pPr>
                              <w:autoSpaceDE w:val="0"/>
                              <w:autoSpaceDN w:val="0"/>
                              <w:adjustRightInd w:val="0"/>
                              <w:jc w:val="both"/>
                              <w:rPr>
                                <w:rFonts w:ascii="Calibri" w:hAnsi="Calibri" w:cs="Arial"/>
                              </w:rPr>
                            </w:pPr>
                          </w:p>
                          <w:p w14:paraId="09112312" w14:textId="31BCE10B" w:rsidR="00780465" w:rsidRPr="00573A26" w:rsidRDefault="00780465" w:rsidP="007E2FB4">
                            <w:pPr>
                              <w:autoSpaceDE w:val="0"/>
                              <w:autoSpaceDN w:val="0"/>
                              <w:adjustRightInd w:val="0"/>
                              <w:spacing w:line="360" w:lineRule="auto"/>
                              <w:jc w:val="both"/>
                              <w:rPr>
                                <w:rFonts w:ascii="Calibri" w:hAnsi="Calibri" w:cs="HelveticaNeue"/>
                                <w:sz w:val="20"/>
                                <w:szCs w:val="20"/>
                              </w:rPr>
                            </w:pPr>
                            <w:r w:rsidRPr="00573A26">
                              <w:rPr>
                                <w:rFonts w:ascii="Calibri" w:hAnsi="Calibri" w:cs="Arial"/>
                              </w:rPr>
                              <w:t>It is a form of corporate</w:t>
                            </w:r>
                            <w:r w:rsidRPr="00573A26">
                              <w:rPr>
                                <w:rStyle w:val="apple-converted-space"/>
                                <w:rFonts w:ascii="Calibri" w:hAnsi="Calibri" w:cs="Arial"/>
                              </w:rPr>
                              <w:t> </w:t>
                            </w:r>
                            <w:hyperlink r:id="rId153" w:tooltip="Ownership equity" w:history="1">
                              <w:r w:rsidRPr="00573A26">
                                <w:rPr>
                                  <w:rStyle w:val="Hyperlink"/>
                                  <w:rFonts w:ascii="Calibri" w:hAnsi="Calibri" w:cs="Arial"/>
                                  <w:color w:val="auto"/>
                                </w:rPr>
                                <w:t>equity</w:t>
                              </w:r>
                            </w:hyperlink>
                            <w:r w:rsidRPr="00573A26">
                              <w:rPr>
                                <w:rStyle w:val="apple-converted-space"/>
                                <w:rFonts w:ascii="Calibri" w:hAnsi="Calibri" w:cs="Arial"/>
                              </w:rPr>
                              <w:t> </w:t>
                            </w:r>
                            <w:r w:rsidRPr="00573A26">
                              <w:rPr>
                                <w:rFonts w:ascii="Calibri" w:hAnsi="Calibri" w:cs="Arial"/>
                              </w:rPr>
                              <w:t>ownership, a type of</w:t>
                            </w:r>
                            <w:r w:rsidRPr="00573A26">
                              <w:rPr>
                                <w:rStyle w:val="apple-converted-space"/>
                                <w:rFonts w:ascii="Calibri" w:hAnsi="Calibri" w:cs="Arial"/>
                              </w:rPr>
                              <w:t> </w:t>
                            </w:r>
                            <w:hyperlink r:id="rId154" w:tooltip="Security (finance)" w:history="1">
                              <w:r w:rsidRPr="00573A26">
                                <w:rPr>
                                  <w:rStyle w:val="Hyperlink"/>
                                  <w:rFonts w:ascii="Calibri" w:hAnsi="Calibri" w:cs="Arial"/>
                                  <w:color w:val="auto"/>
                                </w:rPr>
                                <w:t>security</w:t>
                              </w:r>
                            </w:hyperlink>
                            <w:r w:rsidRPr="00573A26">
                              <w:rPr>
                                <w:rFonts w:ascii="Calibri" w:hAnsi="Calibri" w:cs="Arial"/>
                              </w:rPr>
                              <w:t>. It is called "ordinary" to distinguish it from</w:t>
                            </w:r>
                            <w:r w:rsidRPr="00573A26">
                              <w:rPr>
                                <w:rStyle w:val="apple-converted-space"/>
                                <w:rFonts w:ascii="Calibri" w:hAnsi="Calibri" w:cs="Arial"/>
                              </w:rPr>
                              <w:t> </w:t>
                            </w:r>
                            <w:hyperlink r:id="rId155" w:tooltip="Preferred stock" w:history="1">
                              <w:r w:rsidRPr="00573A26">
                                <w:rPr>
                                  <w:rStyle w:val="Hyperlink"/>
                                  <w:rFonts w:ascii="Calibri" w:hAnsi="Calibri" w:cs="Arial"/>
                                  <w:color w:val="auto"/>
                                </w:rPr>
                                <w:t>preferred stock</w:t>
                              </w:r>
                            </w:hyperlink>
                            <w:r w:rsidRPr="00573A26">
                              <w:rPr>
                                <w:rFonts w:ascii="Calibri" w:hAnsi="Calibri" w:cs="Arial"/>
                              </w:rPr>
                              <w:t xml:space="preserve">. If both types of stock exist, ordinary </w:t>
                            </w:r>
                            <w:r w:rsidR="00B6242D" w:rsidRPr="00573A26">
                              <w:rPr>
                                <w:rFonts w:ascii="Calibri" w:hAnsi="Calibri" w:cs="Arial"/>
                              </w:rPr>
                              <w:t>shareholders</w:t>
                            </w:r>
                            <w:r w:rsidRPr="00573A26">
                              <w:rPr>
                                <w:rFonts w:ascii="Calibri" w:hAnsi="Calibri" w:cs="Arial"/>
                              </w:rPr>
                              <w:t xml:space="preserve"> cannot be paid</w:t>
                            </w:r>
                            <w:r w:rsidRPr="00573A26">
                              <w:rPr>
                                <w:rStyle w:val="apple-converted-space"/>
                                <w:rFonts w:ascii="Calibri" w:hAnsi="Calibri" w:cs="Arial"/>
                              </w:rPr>
                              <w:t> </w:t>
                            </w:r>
                            <w:hyperlink r:id="rId156" w:tooltip="Dividend" w:history="1">
                              <w:r w:rsidRPr="00573A26">
                                <w:rPr>
                                  <w:rStyle w:val="Hyperlink"/>
                                  <w:rFonts w:ascii="Calibri" w:hAnsi="Calibri" w:cs="Arial"/>
                                  <w:color w:val="auto"/>
                                </w:rPr>
                                <w:t>dividends</w:t>
                              </w:r>
                            </w:hyperlink>
                            <w:r w:rsidRPr="00573A26">
                              <w:rPr>
                                <w:rStyle w:val="apple-converted-space"/>
                                <w:rFonts w:ascii="Calibri" w:hAnsi="Calibri" w:cs="Arial"/>
                              </w:rPr>
                              <w:t> </w:t>
                            </w:r>
                            <w:r w:rsidRPr="00573A26">
                              <w:rPr>
                                <w:rFonts w:ascii="Calibri" w:hAnsi="Calibri" w:cs="Arial"/>
                              </w:rPr>
                              <w:t>until all preferred stock dividends (including payments in arrears) are paid in full</w:t>
                            </w:r>
                          </w:p>
                          <w:p w14:paraId="717B0F9A" w14:textId="77777777" w:rsidR="00780465" w:rsidRDefault="00780465" w:rsidP="007E2FB4">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C7223" id="Text Box 36" o:spid="_x0000_s1031" type="#_x0000_t202" style="position:absolute;left:0;text-align:left;margin-left:-22.55pt;margin-top:-8.95pt;width:480.4pt;height:125.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" fillcolor="#90a1cf [1940]" strokecolor="#90a1cf [1940]" strokeweight="1pt">
                <v:fill color2="#d9dfef [660]" angle="-45" focus="-50%" type="gradient"/>
                <v:shadow on="t" color="#243255 [1604]" opacity=".5" offset="1pt"/>
                <v:textbox>
                  <w:txbxContent>
                    <w:p w14:paraId="20BCE614" w14:textId="77777777" w:rsidR="00780465" w:rsidRPr="00573A26" w:rsidRDefault="00780465" w:rsidP="007E2FB4">
                      <w:pPr>
                        <w:autoSpaceDE w:val="0"/>
                        <w:autoSpaceDN w:val="0"/>
                        <w:adjustRightInd w:val="0"/>
                        <w:jc w:val="both"/>
                        <w:rPr>
                          <w:rFonts w:ascii="Calibri" w:hAnsi="Calibri" w:cs="Arial"/>
                          <w:b/>
                        </w:rPr>
                      </w:pPr>
                      <w:r w:rsidRPr="00573A26">
                        <w:rPr>
                          <w:rFonts w:ascii="Calibri" w:hAnsi="Calibri" w:cs="Arial"/>
                          <w:b/>
                          <w:bCs/>
                        </w:rPr>
                        <w:t>Ordinary shares</w:t>
                      </w:r>
                      <w:r w:rsidRPr="00573A26">
                        <w:rPr>
                          <w:rStyle w:val="apple-converted-space"/>
                          <w:rFonts w:ascii="Calibri" w:hAnsi="Calibri" w:cs="Arial"/>
                        </w:rPr>
                        <w:t> </w:t>
                      </w:r>
                    </w:p>
                    <w:p w14:paraId="09D3452A" w14:textId="77777777" w:rsidR="00780465" w:rsidRPr="00573A26" w:rsidRDefault="00780465" w:rsidP="007E2FB4">
                      <w:pPr>
                        <w:autoSpaceDE w:val="0"/>
                        <w:autoSpaceDN w:val="0"/>
                        <w:adjustRightInd w:val="0"/>
                        <w:jc w:val="both"/>
                        <w:rPr>
                          <w:rFonts w:ascii="Calibri" w:hAnsi="Calibri" w:cs="Arial"/>
                        </w:rPr>
                      </w:pPr>
                    </w:p>
                    <w:p w14:paraId="09112312" w14:textId="31BCE10B" w:rsidR="00780465" w:rsidRPr="00573A26" w:rsidRDefault="00780465" w:rsidP="007E2FB4">
                      <w:pPr>
                        <w:autoSpaceDE w:val="0"/>
                        <w:autoSpaceDN w:val="0"/>
                        <w:adjustRightInd w:val="0"/>
                        <w:spacing w:line="360" w:lineRule="auto"/>
                        <w:jc w:val="both"/>
                        <w:rPr>
                          <w:rFonts w:ascii="Calibri" w:hAnsi="Calibri" w:cs="HelveticaNeue"/>
                          <w:sz w:val="20"/>
                          <w:szCs w:val="20"/>
                        </w:rPr>
                      </w:pPr>
                      <w:r w:rsidRPr="00573A26">
                        <w:rPr>
                          <w:rFonts w:ascii="Calibri" w:hAnsi="Calibri" w:cs="Arial"/>
                        </w:rPr>
                        <w:t>It is a form of corporate</w:t>
                      </w:r>
                      <w:r w:rsidRPr="00573A26">
                        <w:rPr>
                          <w:rStyle w:val="apple-converted-space"/>
                          <w:rFonts w:ascii="Calibri" w:hAnsi="Calibri" w:cs="Arial"/>
                        </w:rPr>
                        <w:t> </w:t>
                      </w:r>
                      <w:hyperlink r:id="rId157" w:tooltip="Ownership equity" w:history="1">
                        <w:r w:rsidRPr="00573A26">
                          <w:rPr>
                            <w:rStyle w:val="Hyperlink"/>
                            <w:rFonts w:ascii="Calibri" w:hAnsi="Calibri" w:cs="Arial"/>
                            <w:color w:val="auto"/>
                          </w:rPr>
                          <w:t>equity</w:t>
                        </w:r>
                      </w:hyperlink>
                      <w:r w:rsidRPr="00573A26">
                        <w:rPr>
                          <w:rStyle w:val="apple-converted-space"/>
                          <w:rFonts w:ascii="Calibri" w:hAnsi="Calibri" w:cs="Arial"/>
                        </w:rPr>
                        <w:t> </w:t>
                      </w:r>
                      <w:r w:rsidRPr="00573A26">
                        <w:rPr>
                          <w:rFonts w:ascii="Calibri" w:hAnsi="Calibri" w:cs="Arial"/>
                        </w:rPr>
                        <w:t>ownership, a type of</w:t>
                      </w:r>
                      <w:r w:rsidRPr="00573A26">
                        <w:rPr>
                          <w:rStyle w:val="apple-converted-space"/>
                          <w:rFonts w:ascii="Calibri" w:hAnsi="Calibri" w:cs="Arial"/>
                        </w:rPr>
                        <w:t> </w:t>
                      </w:r>
                      <w:hyperlink r:id="rId158" w:tooltip="Security (finance)" w:history="1">
                        <w:r w:rsidRPr="00573A26">
                          <w:rPr>
                            <w:rStyle w:val="Hyperlink"/>
                            <w:rFonts w:ascii="Calibri" w:hAnsi="Calibri" w:cs="Arial"/>
                            <w:color w:val="auto"/>
                          </w:rPr>
                          <w:t>security</w:t>
                        </w:r>
                      </w:hyperlink>
                      <w:r w:rsidRPr="00573A26">
                        <w:rPr>
                          <w:rFonts w:ascii="Calibri" w:hAnsi="Calibri" w:cs="Arial"/>
                        </w:rPr>
                        <w:t>. It is called "ordinary" to distinguish it from</w:t>
                      </w:r>
                      <w:r w:rsidRPr="00573A26">
                        <w:rPr>
                          <w:rStyle w:val="apple-converted-space"/>
                          <w:rFonts w:ascii="Calibri" w:hAnsi="Calibri" w:cs="Arial"/>
                        </w:rPr>
                        <w:t> </w:t>
                      </w:r>
                      <w:hyperlink r:id="rId159" w:tooltip="Preferred stock" w:history="1">
                        <w:r w:rsidRPr="00573A26">
                          <w:rPr>
                            <w:rStyle w:val="Hyperlink"/>
                            <w:rFonts w:ascii="Calibri" w:hAnsi="Calibri" w:cs="Arial"/>
                            <w:color w:val="auto"/>
                          </w:rPr>
                          <w:t>preferred stock</w:t>
                        </w:r>
                      </w:hyperlink>
                      <w:r w:rsidRPr="00573A26">
                        <w:rPr>
                          <w:rFonts w:ascii="Calibri" w:hAnsi="Calibri" w:cs="Arial"/>
                        </w:rPr>
                        <w:t xml:space="preserve">. If both types of stock exist, ordinary </w:t>
                      </w:r>
                      <w:r w:rsidR="00B6242D" w:rsidRPr="00573A26">
                        <w:rPr>
                          <w:rFonts w:ascii="Calibri" w:hAnsi="Calibri" w:cs="Arial"/>
                        </w:rPr>
                        <w:t>shareholders</w:t>
                      </w:r>
                      <w:r w:rsidRPr="00573A26">
                        <w:rPr>
                          <w:rFonts w:ascii="Calibri" w:hAnsi="Calibri" w:cs="Arial"/>
                        </w:rPr>
                        <w:t xml:space="preserve"> cannot be paid</w:t>
                      </w:r>
                      <w:r w:rsidRPr="00573A26">
                        <w:rPr>
                          <w:rStyle w:val="apple-converted-space"/>
                          <w:rFonts w:ascii="Calibri" w:hAnsi="Calibri" w:cs="Arial"/>
                        </w:rPr>
                        <w:t> </w:t>
                      </w:r>
                      <w:hyperlink r:id="rId160" w:tooltip="Dividend" w:history="1">
                        <w:r w:rsidRPr="00573A26">
                          <w:rPr>
                            <w:rStyle w:val="Hyperlink"/>
                            <w:rFonts w:ascii="Calibri" w:hAnsi="Calibri" w:cs="Arial"/>
                            <w:color w:val="auto"/>
                          </w:rPr>
                          <w:t>dividends</w:t>
                        </w:r>
                      </w:hyperlink>
                      <w:r w:rsidRPr="00573A26">
                        <w:rPr>
                          <w:rStyle w:val="apple-converted-space"/>
                          <w:rFonts w:ascii="Calibri" w:hAnsi="Calibri" w:cs="Arial"/>
                        </w:rPr>
                        <w:t> </w:t>
                      </w:r>
                      <w:r w:rsidRPr="00573A26">
                        <w:rPr>
                          <w:rFonts w:ascii="Calibri" w:hAnsi="Calibri" w:cs="Arial"/>
                        </w:rPr>
                        <w:t>until all preferred stock dividends (including payments in arrears) are paid in full</w:t>
                      </w:r>
                    </w:p>
                    <w:p w14:paraId="717B0F9A" w14:textId="77777777" w:rsidR="00780465" w:rsidRDefault="00780465" w:rsidP="007E2FB4">
                      <w:pPr>
                        <w:spacing w:line="360" w:lineRule="auto"/>
                      </w:pPr>
                    </w:p>
                  </w:txbxContent>
                </v:textbox>
              </v:shape>
            </w:pict>
          </mc:Fallback>
        </mc:AlternateContent>
      </w:r>
    </w:p>
    <w:p w14:paraId="640EA044" w14:textId="65C4CC1E" w:rsidR="007E2FB4" w:rsidRDefault="007E2FB4" w:rsidP="007E2FB4">
      <w:pPr>
        <w:autoSpaceDE w:val="0"/>
        <w:autoSpaceDN w:val="0"/>
        <w:adjustRightInd w:val="0"/>
        <w:jc w:val="both"/>
        <w:rPr>
          <w:rFonts w:ascii="Calibri" w:hAnsi="Calibri" w:cs="HelveticaNeue"/>
          <w:sz w:val="20"/>
          <w:szCs w:val="20"/>
        </w:rPr>
      </w:pPr>
    </w:p>
    <w:p w14:paraId="20274FC9" w14:textId="77777777" w:rsidR="007E2FB4" w:rsidRDefault="007E2FB4" w:rsidP="007E2FB4">
      <w:pPr>
        <w:autoSpaceDE w:val="0"/>
        <w:autoSpaceDN w:val="0"/>
        <w:adjustRightInd w:val="0"/>
        <w:jc w:val="both"/>
        <w:rPr>
          <w:rFonts w:ascii="Calibri" w:hAnsi="Calibri" w:cs="HelveticaNeue"/>
          <w:sz w:val="20"/>
          <w:szCs w:val="20"/>
        </w:rPr>
      </w:pPr>
    </w:p>
    <w:p w14:paraId="1F2C87E5" w14:textId="11A5BEC6" w:rsidR="007E2FB4" w:rsidRDefault="007E2FB4" w:rsidP="007E2FB4">
      <w:pPr>
        <w:autoSpaceDE w:val="0"/>
        <w:autoSpaceDN w:val="0"/>
        <w:adjustRightInd w:val="0"/>
        <w:jc w:val="both"/>
        <w:rPr>
          <w:rFonts w:ascii="Calibri" w:hAnsi="Calibri" w:cs="HelveticaNeue"/>
          <w:sz w:val="20"/>
          <w:szCs w:val="20"/>
        </w:rPr>
      </w:pPr>
    </w:p>
    <w:p w14:paraId="0A6626AC" w14:textId="6937362C" w:rsidR="007E2FB4" w:rsidRDefault="007E2FB4" w:rsidP="007E2FB4">
      <w:pPr>
        <w:autoSpaceDE w:val="0"/>
        <w:autoSpaceDN w:val="0"/>
        <w:adjustRightInd w:val="0"/>
        <w:jc w:val="both"/>
        <w:rPr>
          <w:rFonts w:ascii="Calibri" w:hAnsi="Calibri" w:cs="HelveticaNeue"/>
          <w:sz w:val="20"/>
          <w:szCs w:val="20"/>
        </w:rPr>
      </w:pPr>
    </w:p>
    <w:p w14:paraId="0BE65D18" w14:textId="14C1FDC2" w:rsidR="007E2FB4" w:rsidRDefault="007E2FB4" w:rsidP="007E2FB4">
      <w:pPr>
        <w:autoSpaceDE w:val="0"/>
        <w:autoSpaceDN w:val="0"/>
        <w:adjustRightInd w:val="0"/>
        <w:jc w:val="both"/>
        <w:rPr>
          <w:rFonts w:ascii="Calibri" w:hAnsi="Calibri" w:cs="HelveticaNeue"/>
          <w:sz w:val="20"/>
          <w:szCs w:val="20"/>
        </w:rPr>
      </w:pPr>
    </w:p>
    <w:p w14:paraId="1F8E1592" w14:textId="34ACE4FF" w:rsidR="007E2FB4" w:rsidRDefault="007E2FB4" w:rsidP="007E2FB4">
      <w:pPr>
        <w:autoSpaceDE w:val="0"/>
        <w:autoSpaceDN w:val="0"/>
        <w:adjustRightInd w:val="0"/>
        <w:jc w:val="both"/>
        <w:rPr>
          <w:rFonts w:ascii="Calibri" w:hAnsi="Calibri" w:cs="HelveticaNeue"/>
          <w:sz w:val="20"/>
          <w:szCs w:val="20"/>
        </w:rPr>
      </w:pPr>
    </w:p>
    <w:p w14:paraId="28DE5031" w14:textId="6049B0CE" w:rsidR="007E2FB4" w:rsidRDefault="007E2FB4" w:rsidP="007E2FB4">
      <w:pPr>
        <w:autoSpaceDE w:val="0"/>
        <w:autoSpaceDN w:val="0"/>
        <w:adjustRightInd w:val="0"/>
        <w:jc w:val="both"/>
        <w:rPr>
          <w:rFonts w:ascii="Calibri" w:hAnsi="Calibri" w:cs="HelveticaNeue"/>
          <w:sz w:val="20"/>
          <w:szCs w:val="20"/>
        </w:rPr>
      </w:pPr>
    </w:p>
    <w:p w14:paraId="73B72C95" w14:textId="77777777" w:rsidR="007E2FB4" w:rsidRDefault="007E2FB4" w:rsidP="007E2FB4">
      <w:pPr>
        <w:autoSpaceDE w:val="0"/>
        <w:autoSpaceDN w:val="0"/>
        <w:adjustRightInd w:val="0"/>
        <w:spacing w:line="360" w:lineRule="auto"/>
        <w:jc w:val="both"/>
        <w:rPr>
          <w:rFonts w:ascii="Calibri" w:hAnsi="Calibri" w:cs="Arial"/>
          <w:shd w:val="clear" w:color="auto" w:fill="FFFFFF"/>
        </w:rPr>
      </w:pPr>
    </w:p>
    <w:p w14:paraId="55364697" w14:textId="601EDA5E" w:rsidR="007E2FB4" w:rsidRDefault="00B6242D" w:rsidP="007E2FB4">
      <w:pPr>
        <w:autoSpaceDE w:val="0"/>
        <w:autoSpaceDN w:val="0"/>
        <w:adjustRightInd w:val="0"/>
        <w:spacing w:line="360" w:lineRule="auto"/>
        <w:jc w:val="both"/>
        <w:rPr>
          <w:rFonts w:ascii="Calibri" w:hAnsi="Calibri" w:cs="Arial"/>
          <w:shd w:val="clear" w:color="auto" w:fill="FFFFFF"/>
        </w:rPr>
      </w:pPr>
      <w:r>
        <w:rPr>
          <w:rFonts w:ascii="Calibri" w:hAnsi="Calibri" w:cs="HelveticaNeue"/>
          <w:noProof/>
          <w:sz w:val="20"/>
          <w:szCs w:val="20"/>
          <w:lang w:val="en-ZA" w:eastAsia="en-ZA"/>
        </w:rPr>
        <mc:AlternateContent>
          <mc:Choice Requires="wps">
            <w:drawing>
              <wp:anchor distT="0" distB="0" distL="114300" distR="114300" simplePos="0" relativeHeight="251717632" behindDoc="0" locked="0" layoutInCell="1" allowOverlap="1" wp14:anchorId="61F05545" wp14:editId="15B6CEC3">
                <wp:simplePos x="0" y="0"/>
                <wp:positionH relativeFrom="column">
                  <wp:posOffset>-286599</wp:posOffset>
                </wp:positionH>
                <wp:positionV relativeFrom="paragraph">
                  <wp:posOffset>313892</wp:posOffset>
                </wp:positionV>
                <wp:extent cx="6093407" cy="1940762"/>
                <wp:effectExtent l="50800" t="50800" r="104775" b="1168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07" cy="1940762"/>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19126B47" w14:textId="77777777" w:rsidR="00780465" w:rsidRDefault="00780465" w:rsidP="007E2FB4">
                            <w:pPr>
                              <w:autoSpaceDE w:val="0"/>
                              <w:autoSpaceDN w:val="0"/>
                              <w:adjustRightInd w:val="0"/>
                              <w:spacing w:line="360" w:lineRule="auto"/>
                              <w:jc w:val="both"/>
                              <w:rPr>
                                <w:rFonts w:ascii="Calibri" w:hAnsi="Calibri" w:cs="HelveticaNeue"/>
                                <w:b/>
                                <w:szCs w:val="20"/>
                              </w:rPr>
                            </w:pPr>
                            <w:r w:rsidRPr="00785805">
                              <w:rPr>
                                <w:rFonts w:ascii="Calibri" w:hAnsi="Calibri" w:cs="HelveticaNeue"/>
                                <w:b/>
                                <w:szCs w:val="20"/>
                              </w:rPr>
                              <w:t>Expense</w:t>
                            </w:r>
                          </w:p>
                          <w:p w14:paraId="72AA3EA8" w14:textId="77777777" w:rsidR="00780465" w:rsidRDefault="00780465" w:rsidP="007E2FB4">
                            <w:pPr>
                              <w:autoSpaceDE w:val="0"/>
                              <w:autoSpaceDN w:val="0"/>
                              <w:adjustRightInd w:val="0"/>
                              <w:spacing w:line="360" w:lineRule="auto"/>
                              <w:jc w:val="both"/>
                              <w:rPr>
                                <w:rFonts w:ascii="Calibri" w:hAnsi="Calibri" w:cs="HelveticaNeue"/>
                                <w:b/>
                                <w:szCs w:val="20"/>
                              </w:rPr>
                            </w:pPr>
                          </w:p>
                          <w:p w14:paraId="0832B842" w14:textId="77777777" w:rsidR="00780465" w:rsidRPr="006944BF" w:rsidRDefault="00780465" w:rsidP="007E2FB4">
                            <w:pPr>
                              <w:autoSpaceDE w:val="0"/>
                              <w:autoSpaceDN w:val="0"/>
                              <w:adjustRightInd w:val="0"/>
                              <w:spacing w:line="360" w:lineRule="auto"/>
                              <w:jc w:val="both"/>
                              <w:rPr>
                                <w:rFonts w:ascii="Calibri" w:hAnsi="Calibri" w:cs="HelveticaNeue"/>
                                <w:szCs w:val="20"/>
                              </w:rPr>
                            </w:pPr>
                            <w:r>
                              <w:rPr>
                                <w:rFonts w:ascii="Calibri" w:hAnsi="Calibri" w:cs="HelveticaNeue"/>
                                <w:szCs w:val="20"/>
                              </w:rPr>
                              <w:t>It is an outflow of cash or other valuable assets from a person or a company to another person or company.  This outflow of cash is generally one side of trade for products or services that have equal or better current or future value to the buyer than to the seller.  Technically, an expense is an event in which an asset is used up or a liability is incurred.  In terms of the accounting equation, expenses reduce owners equity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05545" id="Text Box 35" o:spid="_x0000_s1032" type="#_x0000_t202" style="position:absolute;left:0;text-align:left;margin-left:-22.55pt;margin-top:24.7pt;width:479.8pt;height:15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" fillcolor="white [3201]" strokecolor="#90a1cf [1940]" strokeweight="1pt">
                <v:fill color2="#b5c0df [1300]" focus="100%" type="gradient"/>
                <v:shadow on="t" color="#243255 [1604]" opacity=".5" offset="1pt"/>
                <v:textbox>
                  <w:txbxContent>
                    <w:p w14:paraId="19126B47" w14:textId="77777777" w:rsidR="00780465" w:rsidRDefault="00780465" w:rsidP="007E2FB4">
                      <w:pPr>
                        <w:autoSpaceDE w:val="0"/>
                        <w:autoSpaceDN w:val="0"/>
                        <w:adjustRightInd w:val="0"/>
                        <w:spacing w:line="360" w:lineRule="auto"/>
                        <w:jc w:val="both"/>
                        <w:rPr>
                          <w:rFonts w:ascii="Calibri" w:hAnsi="Calibri" w:cs="HelveticaNeue"/>
                          <w:b/>
                          <w:szCs w:val="20"/>
                        </w:rPr>
                      </w:pPr>
                      <w:r w:rsidRPr="00785805">
                        <w:rPr>
                          <w:rFonts w:ascii="Calibri" w:hAnsi="Calibri" w:cs="HelveticaNeue"/>
                          <w:b/>
                          <w:szCs w:val="20"/>
                        </w:rPr>
                        <w:t>Expense</w:t>
                      </w:r>
                    </w:p>
                    <w:p w14:paraId="72AA3EA8" w14:textId="77777777" w:rsidR="00780465" w:rsidRDefault="00780465" w:rsidP="007E2FB4">
                      <w:pPr>
                        <w:autoSpaceDE w:val="0"/>
                        <w:autoSpaceDN w:val="0"/>
                        <w:adjustRightInd w:val="0"/>
                        <w:spacing w:line="360" w:lineRule="auto"/>
                        <w:jc w:val="both"/>
                        <w:rPr>
                          <w:rFonts w:ascii="Calibri" w:hAnsi="Calibri" w:cs="HelveticaNeue"/>
                          <w:b/>
                          <w:szCs w:val="20"/>
                        </w:rPr>
                      </w:pPr>
                    </w:p>
                    <w:p w14:paraId="0832B842" w14:textId="77777777" w:rsidR="00780465" w:rsidRPr="006944BF" w:rsidRDefault="00780465" w:rsidP="007E2FB4">
                      <w:pPr>
                        <w:autoSpaceDE w:val="0"/>
                        <w:autoSpaceDN w:val="0"/>
                        <w:adjustRightInd w:val="0"/>
                        <w:spacing w:line="360" w:lineRule="auto"/>
                        <w:jc w:val="both"/>
                        <w:rPr>
                          <w:rFonts w:ascii="Calibri" w:hAnsi="Calibri" w:cs="HelveticaNeue"/>
                          <w:szCs w:val="20"/>
                        </w:rPr>
                      </w:pPr>
                      <w:r>
                        <w:rPr>
                          <w:rFonts w:ascii="Calibri" w:hAnsi="Calibri" w:cs="HelveticaNeue"/>
                          <w:szCs w:val="20"/>
                        </w:rPr>
                        <w:t>It is an outflow of cash or other valuable assets from a person or a company to another person or company.  This outflow of cash is generally one side of trade for products or services that have equal or better current or future value to the buyer than to the seller.  Technically, an expense is an event in which an asset is used up or a liability is incurred.  In terms of the accounting equation, expenses reduce owners equity</w:t>
                      </w:r>
                    </w:p>
                  </w:txbxContent>
                </v:textbox>
              </v:shape>
            </w:pict>
          </mc:Fallback>
        </mc:AlternateContent>
      </w:r>
    </w:p>
    <w:p w14:paraId="1E3EEF71" w14:textId="66D6F917" w:rsidR="007E2FB4" w:rsidRDefault="007E2FB4" w:rsidP="007E2FB4">
      <w:pPr>
        <w:autoSpaceDE w:val="0"/>
        <w:autoSpaceDN w:val="0"/>
        <w:adjustRightInd w:val="0"/>
        <w:spacing w:line="360" w:lineRule="auto"/>
        <w:jc w:val="both"/>
        <w:rPr>
          <w:rFonts w:ascii="Calibri" w:hAnsi="Calibri" w:cs="Arial"/>
          <w:shd w:val="clear" w:color="auto" w:fill="FFFFFF"/>
        </w:rPr>
      </w:pPr>
    </w:p>
    <w:p w14:paraId="6F747AB2" w14:textId="67E83963" w:rsidR="007E2FB4" w:rsidRDefault="007E2FB4" w:rsidP="007E2FB4">
      <w:pPr>
        <w:autoSpaceDE w:val="0"/>
        <w:autoSpaceDN w:val="0"/>
        <w:adjustRightInd w:val="0"/>
        <w:spacing w:line="360" w:lineRule="auto"/>
        <w:jc w:val="both"/>
        <w:rPr>
          <w:rFonts w:ascii="Calibri" w:hAnsi="Calibri" w:cs="Arial"/>
          <w:shd w:val="clear" w:color="auto" w:fill="FFFFFF"/>
        </w:rPr>
      </w:pPr>
    </w:p>
    <w:p w14:paraId="6293E4CA" w14:textId="20C968AD" w:rsidR="007E2FB4" w:rsidRDefault="007E2FB4" w:rsidP="007E2FB4">
      <w:pPr>
        <w:autoSpaceDE w:val="0"/>
        <w:autoSpaceDN w:val="0"/>
        <w:adjustRightInd w:val="0"/>
        <w:spacing w:line="360" w:lineRule="auto"/>
        <w:jc w:val="both"/>
        <w:rPr>
          <w:rFonts w:ascii="Calibri" w:hAnsi="Calibri" w:cs="Arial"/>
          <w:shd w:val="clear" w:color="auto" w:fill="FFFFFF"/>
        </w:rPr>
      </w:pPr>
    </w:p>
    <w:p w14:paraId="5EBD0966" w14:textId="05B40A7B" w:rsidR="007E2FB4" w:rsidRDefault="007E2FB4" w:rsidP="007E2FB4">
      <w:pPr>
        <w:autoSpaceDE w:val="0"/>
        <w:autoSpaceDN w:val="0"/>
        <w:adjustRightInd w:val="0"/>
        <w:jc w:val="both"/>
        <w:rPr>
          <w:rFonts w:ascii="Calibri" w:hAnsi="Calibri" w:cs="HelveticaNeue"/>
          <w:sz w:val="20"/>
          <w:szCs w:val="20"/>
        </w:rPr>
      </w:pPr>
    </w:p>
    <w:p w14:paraId="151E7D1A" w14:textId="2D1EBDA4" w:rsidR="007E2FB4" w:rsidRDefault="007E2FB4" w:rsidP="007E2FB4">
      <w:pPr>
        <w:autoSpaceDE w:val="0"/>
        <w:autoSpaceDN w:val="0"/>
        <w:adjustRightInd w:val="0"/>
        <w:jc w:val="both"/>
        <w:rPr>
          <w:rFonts w:ascii="Calibri" w:hAnsi="Calibri" w:cs="HelveticaNeue"/>
          <w:sz w:val="20"/>
          <w:szCs w:val="20"/>
        </w:rPr>
      </w:pPr>
    </w:p>
    <w:p w14:paraId="4DB20943" w14:textId="29DBFF30" w:rsidR="007E2FB4" w:rsidRDefault="007E2FB4" w:rsidP="007E2FB4">
      <w:pPr>
        <w:autoSpaceDE w:val="0"/>
        <w:autoSpaceDN w:val="0"/>
        <w:adjustRightInd w:val="0"/>
        <w:jc w:val="both"/>
        <w:rPr>
          <w:rFonts w:ascii="Calibri" w:hAnsi="Calibri" w:cs="HelveticaNeue"/>
          <w:sz w:val="20"/>
          <w:szCs w:val="20"/>
        </w:rPr>
      </w:pPr>
    </w:p>
    <w:p w14:paraId="421A3FBC" w14:textId="1363C968" w:rsidR="007E2FB4" w:rsidRDefault="007E2FB4" w:rsidP="007E2FB4">
      <w:pPr>
        <w:autoSpaceDE w:val="0"/>
        <w:autoSpaceDN w:val="0"/>
        <w:adjustRightInd w:val="0"/>
        <w:jc w:val="both"/>
        <w:rPr>
          <w:rFonts w:ascii="Calibri" w:hAnsi="Calibri" w:cs="HelveticaNeue"/>
          <w:sz w:val="20"/>
          <w:szCs w:val="20"/>
        </w:rPr>
      </w:pPr>
    </w:p>
    <w:p w14:paraId="040BD476" w14:textId="01821350" w:rsidR="007E2FB4" w:rsidRDefault="007E2FB4" w:rsidP="007E2FB4">
      <w:pPr>
        <w:autoSpaceDE w:val="0"/>
        <w:autoSpaceDN w:val="0"/>
        <w:adjustRightInd w:val="0"/>
        <w:jc w:val="both"/>
        <w:rPr>
          <w:rFonts w:ascii="Calibri" w:hAnsi="Calibri" w:cs="HelveticaNeue"/>
          <w:sz w:val="20"/>
          <w:szCs w:val="20"/>
        </w:rPr>
      </w:pPr>
    </w:p>
    <w:p w14:paraId="54E25914" w14:textId="43E567C6" w:rsidR="007E2FB4" w:rsidRDefault="007E2FB4" w:rsidP="007E2FB4">
      <w:pPr>
        <w:autoSpaceDE w:val="0"/>
        <w:autoSpaceDN w:val="0"/>
        <w:adjustRightInd w:val="0"/>
        <w:jc w:val="both"/>
        <w:rPr>
          <w:rFonts w:ascii="Calibri" w:hAnsi="Calibri" w:cs="HelveticaNeue"/>
          <w:sz w:val="20"/>
          <w:szCs w:val="20"/>
        </w:rPr>
      </w:pPr>
    </w:p>
    <w:p w14:paraId="0A804689" w14:textId="3FBC5312" w:rsidR="007E2FB4" w:rsidRDefault="007E2FB4" w:rsidP="007E2FB4">
      <w:pPr>
        <w:autoSpaceDE w:val="0"/>
        <w:autoSpaceDN w:val="0"/>
        <w:adjustRightInd w:val="0"/>
        <w:jc w:val="both"/>
        <w:rPr>
          <w:rFonts w:ascii="Calibri" w:hAnsi="Calibri" w:cs="HelveticaNeue"/>
          <w:sz w:val="20"/>
          <w:szCs w:val="20"/>
        </w:rPr>
      </w:pPr>
    </w:p>
    <w:p w14:paraId="761EA951" w14:textId="529675F1" w:rsidR="007E2FB4" w:rsidRDefault="007E2FB4" w:rsidP="007E2FB4">
      <w:pPr>
        <w:autoSpaceDE w:val="0"/>
        <w:autoSpaceDN w:val="0"/>
        <w:adjustRightInd w:val="0"/>
        <w:jc w:val="both"/>
        <w:rPr>
          <w:rFonts w:ascii="Calibri" w:hAnsi="Calibri" w:cs="HelveticaNeue"/>
          <w:sz w:val="20"/>
          <w:szCs w:val="20"/>
        </w:rPr>
      </w:pPr>
    </w:p>
    <w:p w14:paraId="1152876F" w14:textId="7E114D90" w:rsidR="007E2FB4" w:rsidRDefault="00673623" w:rsidP="007E2FB4">
      <w:pPr>
        <w:autoSpaceDE w:val="0"/>
        <w:autoSpaceDN w:val="0"/>
        <w:adjustRightInd w:val="0"/>
        <w:jc w:val="both"/>
        <w:rPr>
          <w:rFonts w:ascii="Calibri" w:hAnsi="Calibri" w:cs="HelveticaNeue"/>
          <w:sz w:val="20"/>
          <w:szCs w:val="20"/>
        </w:rPr>
      </w:pPr>
      <w:r>
        <w:rPr>
          <w:rFonts w:ascii="Calibri" w:hAnsi="Calibri" w:cs="HelveticaNeue"/>
          <w:noProof/>
          <w:sz w:val="20"/>
          <w:szCs w:val="20"/>
          <w:lang w:val="en-ZA" w:eastAsia="en-ZA"/>
        </w:rPr>
        <mc:AlternateContent>
          <mc:Choice Requires="wps">
            <w:drawing>
              <wp:anchor distT="0" distB="0" distL="114300" distR="114300" simplePos="0" relativeHeight="251718656" behindDoc="0" locked="0" layoutInCell="1" allowOverlap="1" wp14:anchorId="2491530C" wp14:editId="15A6410E">
                <wp:simplePos x="0" y="0"/>
                <wp:positionH relativeFrom="column">
                  <wp:posOffset>-286676</wp:posOffset>
                </wp:positionH>
                <wp:positionV relativeFrom="paragraph">
                  <wp:posOffset>125469</wp:posOffset>
                </wp:positionV>
                <wp:extent cx="6119786" cy="1369464"/>
                <wp:effectExtent l="50800" t="50800" r="103505" b="129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786" cy="1369464"/>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1CD36DF5" w14:textId="77777777" w:rsidR="00780465" w:rsidRPr="00785805" w:rsidRDefault="00780465" w:rsidP="007E2FB4">
                            <w:pPr>
                              <w:autoSpaceDE w:val="0"/>
                              <w:autoSpaceDN w:val="0"/>
                              <w:adjustRightInd w:val="0"/>
                              <w:spacing w:line="360" w:lineRule="auto"/>
                              <w:jc w:val="both"/>
                              <w:rPr>
                                <w:rFonts w:ascii="Calibri" w:hAnsi="Calibri" w:cs="HelveticaNeue"/>
                                <w:b/>
                              </w:rPr>
                            </w:pPr>
                            <w:r w:rsidRPr="00785805">
                              <w:rPr>
                                <w:rFonts w:ascii="Calibri" w:hAnsi="Calibri" w:cs="HelveticaNeue"/>
                                <w:b/>
                              </w:rPr>
                              <w:t>Dividends</w:t>
                            </w:r>
                          </w:p>
                          <w:p w14:paraId="762E0965" w14:textId="77777777" w:rsidR="00780465" w:rsidRPr="00785805" w:rsidRDefault="00780465" w:rsidP="007E2FB4">
                            <w:pPr>
                              <w:autoSpaceDE w:val="0"/>
                              <w:autoSpaceDN w:val="0"/>
                              <w:adjustRightInd w:val="0"/>
                              <w:spacing w:line="360" w:lineRule="auto"/>
                              <w:jc w:val="both"/>
                              <w:rPr>
                                <w:rFonts w:ascii="Calibri" w:hAnsi="Calibri" w:cs="HelveticaNeue"/>
                              </w:rPr>
                            </w:pPr>
                          </w:p>
                          <w:p w14:paraId="5F2B6D23" w14:textId="77777777" w:rsidR="00780465" w:rsidRPr="00785805" w:rsidRDefault="00780465" w:rsidP="007E2FB4">
                            <w:pPr>
                              <w:autoSpaceDE w:val="0"/>
                              <w:autoSpaceDN w:val="0"/>
                              <w:adjustRightInd w:val="0"/>
                              <w:spacing w:line="360" w:lineRule="auto"/>
                              <w:jc w:val="both"/>
                              <w:rPr>
                                <w:rFonts w:ascii="Calibri" w:hAnsi="Calibri" w:cs="HelveticaNeue"/>
                              </w:rPr>
                            </w:pPr>
                            <w:r w:rsidRPr="00785805">
                              <w:rPr>
                                <w:rFonts w:ascii="Calibri" w:hAnsi="Calibri" w:cs="HelveticaNeue"/>
                              </w:rPr>
                              <w:t>Payments made by a corporation to its shareholder members, a portion of corporate profits paid out to stock holders.  It is allocated as a fixed amount per share and a share holder will receive a dividend in proportion to their share holding</w:t>
                            </w:r>
                          </w:p>
                          <w:p w14:paraId="2006C4E3" w14:textId="77777777" w:rsidR="00780465" w:rsidRDefault="00780465" w:rsidP="007E2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1530C" id="Text Box 34" o:spid="_x0000_s1033" type="#_x0000_t202" style="position:absolute;left:0;text-align:left;margin-left:-22.55pt;margin-top:9.9pt;width:481.85pt;height:10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" fillcolor="white [3201]" strokecolor="#90a1cf [1940]" strokeweight="1pt">
                <v:fill color2="#b5c0df [1300]" focus="100%" type="gradient"/>
                <v:shadow on="t" color="#243255 [1604]" opacity=".5" offset="1pt"/>
                <v:textbox>
                  <w:txbxContent>
                    <w:p w14:paraId="1CD36DF5" w14:textId="77777777" w:rsidR="00780465" w:rsidRPr="00785805" w:rsidRDefault="00780465" w:rsidP="007E2FB4">
                      <w:pPr>
                        <w:autoSpaceDE w:val="0"/>
                        <w:autoSpaceDN w:val="0"/>
                        <w:adjustRightInd w:val="0"/>
                        <w:spacing w:line="360" w:lineRule="auto"/>
                        <w:jc w:val="both"/>
                        <w:rPr>
                          <w:rFonts w:ascii="Calibri" w:hAnsi="Calibri" w:cs="HelveticaNeue"/>
                          <w:b/>
                        </w:rPr>
                      </w:pPr>
                      <w:r w:rsidRPr="00785805">
                        <w:rPr>
                          <w:rFonts w:ascii="Calibri" w:hAnsi="Calibri" w:cs="HelveticaNeue"/>
                          <w:b/>
                        </w:rPr>
                        <w:t>Dividends</w:t>
                      </w:r>
                    </w:p>
                    <w:p w14:paraId="762E0965" w14:textId="77777777" w:rsidR="00780465" w:rsidRPr="00785805" w:rsidRDefault="00780465" w:rsidP="007E2FB4">
                      <w:pPr>
                        <w:autoSpaceDE w:val="0"/>
                        <w:autoSpaceDN w:val="0"/>
                        <w:adjustRightInd w:val="0"/>
                        <w:spacing w:line="360" w:lineRule="auto"/>
                        <w:jc w:val="both"/>
                        <w:rPr>
                          <w:rFonts w:ascii="Calibri" w:hAnsi="Calibri" w:cs="HelveticaNeue"/>
                        </w:rPr>
                      </w:pPr>
                    </w:p>
                    <w:p w14:paraId="5F2B6D23" w14:textId="77777777" w:rsidR="00780465" w:rsidRPr="00785805" w:rsidRDefault="00780465" w:rsidP="007E2FB4">
                      <w:pPr>
                        <w:autoSpaceDE w:val="0"/>
                        <w:autoSpaceDN w:val="0"/>
                        <w:adjustRightInd w:val="0"/>
                        <w:spacing w:line="360" w:lineRule="auto"/>
                        <w:jc w:val="both"/>
                        <w:rPr>
                          <w:rFonts w:ascii="Calibri" w:hAnsi="Calibri" w:cs="HelveticaNeue"/>
                        </w:rPr>
                      </w:pPr>
                      <w:r w:rsidRPr="00785805">
                        <w:rPr>
                          <w:rFonts w:ascii="Calibri" w:hAnsi="Calibri" w:cs="HelveticaNeue"/>
                        </w:rPr>
                        <w:t>Payments made by a corporation to its shareholder members, a portion of corporate profits paid out to stock holders.  It is allocated as a fixed amount per share and a share holder will receive a dividend in proportion to their share holding</w:t>
                      </w:r>
                    </w:p>
                    <w:p w14:paraId="2006C4E3" w14:textId="77777777" w:rsidR="00780465" w:rsidRDefault="00780465" w:rsidP="007E2FB4"/>
                  </w:txbxContent>
                </v:textbox>
              </v:shape>
            </w:pict>
          </mc:Fallback>
        </mc:AlternateContent>
      </w:r>
    </w:p>
    <w:p w14:paraId="26225C4E" w14:textId="3045BA85" w:rsidR="007E2FB4" w:rsidRDefault="007E2FB4" w:rsidP="007E2FB4">
      <w:pPr>
        <w:autoSpaceDE w:val="0"/>
        <w:autoSpaceDN w:val="0"/>
        <w:adjustRightInd w:val="0"/>
        <w:jc w:val="both"/>
        <w:rPr>
          <w:rFonts w:ascii="Calibri" w:hAnsi="Calibri" w:cs="HelveticaNeue"/>
          <w:sz w:val="20"/>
          <w:szCs w:val="20"/>
        </w:rPr>
      </w:pPr>
    </w:p>
    <w:p w14:paraId="0F3BF1E8" w14:textId="754D94D4" w:rsidR="007E2FB4" w:rsidRDefault="007E2FB4" w:rsidP="007E2FB4">
      <w:pPr>
        <w:autoSpaceDE w:val="0"/>
        <w:autoSpaceDN w:val="0"/>
        <w:adjustRightInd w:val="0"/>
        <w:jc w:val="both"/>
        <w:rPr>
          <w:rFonts w:ascii="Calibri" w:hAnsi="Calibri" w:cs="HelveticaNeue"/>
          <w:sz w:val="20"/>
          <w:szCs w:val="20"/>
        </w:rPr>
      </w:pPr>
    </w:p>
    <w:p w14:paraId="09BC1565" w14:textId="3C442B88" w:rsidR="007E2FB4" w:rsidRDefault="007E2FB4" w:rsidP="007E2FB4">
      <w:pPr>
        <w:autoSpaceDE w:val="0"/>
        <w:autoSpaceDN w:val="0"/>
        <w:adjustRightInd w:val="0"/>
        <w:jc w:val="both"/>
        <w:rPr>
          <w:rFonts w:ascii="Calibri" w:hAnsi="Calibri" w:cs="HelveticaNeue"/>
          <w:sz w:val="20"/>
          <w:szCs w:val="20"/>
        </w:rPr>
      </w:pPr>
    </w:p>
    <w:p w14:paraId="0F8D7B71" w14:textId="6903B45B" w:rsidR="007E2FB4" w:rsidRDefault="007E2FB4" w:rsidP="007E2FB4">
      <w:pPr>
        <w:autoSpaceDE w:val="0"/>
        <w:autoSpaceDN w:val="0"/>
        <w:adjustRightInd w:val="0"/>
        <w:jc w:val="both"/>
        <w:rPr>
          <w:rFonts w:ascii="Calibri" w:hAnsi="Calibri" w:cs="HelveticaNeue"/>
          <w:sz w:val="20"/>
          <w:szCs w:val="20"/>
        </w:rPr>
      </w:pPr>
    </w:p>
    <w:p w14:paraId="41C556EC" w14:textId="665B5CE0" w:rsidR="007E2FB4" w:rsidRDefault="007E2FB4" w:rsidP="007E2FB4">
      <w:pPr>
        <w:autoSpaceDE w:val="0"/>
        <w:autoSpaceDN w:val="0"/>
        <w:adjustRightInd w:val="0"/>
        <w:jc w:val="both"/>
        <w:rPr>
          <w:rFonts w:ascii="Calibri" w:hAnsi="Calibri" w:cs="HelveticaNeue"/>
          <w:sz w:val="20"/>
          <w:szCs w:val="20"/>
        </w:rPr>
      </w:pPr>
    </w:p>
    <w:p w14:paraId="4AA47067" w14:textId="53F497ED" w:rsidR="007E2FB4" w:rsidRDefault="007E2FB4" w:rsidP="007E2FB4">
      <w:pPr>
        <w:autoSpaceDE w:val="0"/>
        <w:autoSpaceDN w:val="0"/>
        <w:adjustRightInd w:val="0"/>
        <w:jc w:val="both"/>
        <w:rPr>
          <w:rFonts w:ascii="Calibri" w:hAnsi="Calibri" w:cs="HelveticaNeue"/>
          <w:sz w:val="20"/>
          <w:szCs w:val="20"/>
        </w:rPr>
      </w:pPr>
    </w:p>
    <w:p w14:paraId="21790300" w14:textId="3CC9D20B" w:rsidR="007E2FB4" w:rsidRDefault="007E2FB4" w:rsidP="007E2FB4">
      <w:pPr>
        <w:autoSpaceDE w:val="0"/>
        <w:autoSpaceDN w:val="0"/>
        <w:adjustRightInd w:val="0"/>
        <w:jc w:val="both"/>
        <w:rPr>
          <w:rFonts w:ascii="Calibri" w:hAnsi="Calibri" w:cs="HelveticaNeue"/>
          <w:sz w:val="20"/>
          <w:szCs w:val="20"/>
        </w:rPr>
      </w:pPr>
    </w:p>
    <w:p w14:paraId="3A74D9D6" w14:textId="75F7FB6F" w:rsidR="007E2FB4" w:rsidRDefault="007E2FB4" w:rsidP="007E2FB4">
      <w:pPr>
        <w:autoSpaceDE w:val="0"/>
        <w:autoSpaceDN w:val="0"/>
        <w:adjustRightInd w:val="0"/>
        <w:jc w:val="both"/>
        <w:rPr>
          <w:rFonts w:ascii="Calibri" w:hAnsi="Calibri" w:cs="HelveticaNeue"/>
          <w:sz w:val="20"/>
          <w:szCs w:val="20"/>
        </w:rPr>
      </w:pPr>
    </w:p>
    <w:p w14:paraId="2FD5C17B" w14:textId="367AA8C6" w:rsidR="007E2FB4" w:rsidRDefault="00673623" w:rsidP="007E2FB4">
      <w:pPr>
        <w:autoSpaceDE w:val="0"/>
        <w:autoSpaceDN w:val="0"/>
        <w:adjustRightInd w:val="0"/>
        <w:jc w:val="both"/>
        <w:rPr>
          <w:rFonts w:ascii="Calibri" w:hAnsi="Calibri" w:cs="HelveticaNeue"/>
          <w:sz w:val="20"/>
          <w:szCs w:val="20"/>
        </w:rPr>
      </w:pPr>
      <w:r>
        <w:rPr>
          <w:rFonts w:ascii="Calibri" w:hAnsi="Calibri" w:cs="HelveticaNeue"/>
          <w:noProof/>
          <w:sz w:val="20"/>
          <w:szCs w:val="20"/>
          <w:lang w:val="en-ZA" w:eastAsia="en-ZA"/>
        </w:rPr>
        <mc:AlternateContent>
          <mc:Choice Requires="wps">
            <w:drawing>
              <wp:anchor distT="0" distB="0" distL="114300" distR="114300" simplePos="0" relativeHeight="251719680" behindDoc="0" locked="0" layoutInCell="1" allowOverlap="1" wp14:anchorId="08215E13" wp14:editId="7A8F34FE">
                <wp:simplePos x="0" y="0"/>
                <wp:positionH relativeFrom="column">
                  <wp:posOffset>-291334</wp:posOffset>
                </wp:positionH>
                <wp:positionV relativeFrom="paragraph">
                  <wp:posOffset>217805</wp:posOffset>
                </wp:positionV>
                <wp:extent cx="6128332" cy="1369867"/>
                <wp:effectExtent l="50800" t="50800" r="95250" b="1289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32" cy="1369867"/>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3EBC04E4" w14:textId="77777777" w:rsidR="00780465" w:rsidRDefault="00780465" w:rsidP="007E2FB4">
                            <w:pPr>
                              <w:autoSpaceDE w:val="0"/>
                              <w:autoSpaceDN w:val="0"/>
                              <w:adjustRightInd w:val="0"/>
                              <w:jc w:val="both"/>
                              <w:rPr>
                                <w:rFonts w:ascii="Calibri" w:hAnsi="Calibri" w:cs="HelveticaNeue"/>
                                <w:b/>
                                <w:szCs w:val="20"/>
                              </w:rPr>
                            </w:pPr>
                            <w:r w:rsidRPr="006944BF">
                              <w:rPr>
                                <w:rFonts w:ascii="Calibri" w:hAnsi="Calibri" w:cs="HelveticaNeue"/>
                                <w:b/>
                                <w:szCs w:val="20"/>
                              </w:rPr>
                              <w:t>Revenue</w:t>
                            </w:r>
                          </w:p>
                          <w:p w14:paraId="4E148328" w14:textId="77777777" w:rsidR="00780465" w:rsidRDefault="00780465" w:rsidP="007E2FB4">
                            <w:pPr>
                              <w:autoSpaceDE w:val="0"/>
                              <w:autoSpaceDN w:val="0"/>
                              <w:adjustRightInd w:val="0"/>
                              <w:jc w:val="both"/>
                              <w:rPr>
                                <w:rFonts w:ascii="Calibri" w:hAnsi="Calibri" w:cs="HelveticaNeue"/>
                                <w:b/>
                                <w:szCs w:val="20"/>
                              </w:rPr>
                            </w:pPr>
                          </w:p>
                          <w:p w14:paraId="03F877B1" w14:textId="77777777" w:rsidR="00780465" w:rsidRPr="006944BF" w:rsidRDefault="00780465" w:rsidP="007E2FB4">
                            <w:pPr>
                              <w:autoSpaceDE w:val="0"/>
                              <w:autoSpaceDN w:val="0"/>
                              <w:adjustRightInd w:val="0"/>
                              <w:spacing w:line="360" w:lineRule="auto"/>
                              <w:jc w:val="both"/>
                              <w:rPr>
                                <w:rFonts w:ascii="Calibri" w:hAnsi="Calibri" w:cs="HelveticaNeue"/>
                                <w:szCs w:val="20"/>
                              </w:rPr>
                            </w:pPr>
                            <w:r>
                              <w:rPr>
                                <w:rFonts w:ascii="Calibri" w:hAnsi="Calibri" w:cs="HelveticaNeue"/>
                                <w:szCs w:val="20"/>
                              </w:rPr>
                              <w:t>This is also known as turnover and is income that a company receives from its normal business activities.  Revenue may refer to the amount in a monetary unit, received during a period of time</w:t>
                            </w:r>
                          </w:p>
                          <w:p w14:paraId="6E1472D3" w14:textId="77777777" w:rsidR="00780465" w:rsidRDefault="00780465" w:rsidP="007E2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15E13" id="Text Box 33" o:spid="_x0000_s1034" type="#_x0000_t202" style="position:absolute;left:0;text-align:left;margin-left:-22.95pt;margin-top:17.15pt;width:482.55pt;height:10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" fillcolor="white [3201]" strokecolor="#90a1cf [1940]" strokeweight="1pt">
                <v:fill color2="#b5c0df [1300]" focus="100%" type="gradient"/>
                <v:shadow on="t" color="#243255 [1604]" opacity=".5" offset="1pt"/>
                <v:textbox>
                  <w:txbxContent>
                    <w:p w14:paraId="3EBC04E4" w14:textId="77777777" w:rsidR="00780465" w:rsidRDefault="00780465" w:rsidP="007E2FB4">
                      <w:pPr>
                        <w:autoSpaceDE w:val="0"/>
                        <w:autoSpaceDN w:val="0"/>
                        <w:adjustRightInd w:val="0"/>
                        <w:jc w:val="both"/>
                        <w:rPr>
                          <w:rFonts w:ascii="Calibri" w:hAnsi="Calibri" w:cs="HelveticaNeue"/>
                          <w:b/>
                          <w:szCs w:val="20"/>
                        </w:rPr>
                      </w:pPr>
                      <w:r w:rsidRPr="006944BF">
                        <w:rPr>
                          <w:rFonts w:ascii="Calibri" w:hAnsi="Calibri" w:cs="HelveticaNeue"/>
                          <w:b/>
                          <w:szCs w:val="20"/>
                        </w:rPr>
                        <w:t>Revenue</w:t>
                      </w:r>
                    </w:p>
                    <w:p w14:paraId="4E148328" w14:textId="77777777" w:rsidR="00780465" w:rsidRDefault="00780465" w:rsidP="007E2FB4">
                      <w:pPr>
                        <w:autoSpaceDE w:val="0"/>
                        <w:autoSpaceDN w:val="0"/>
                        <w:adjustRightInd w:val="0"/>
                        <w:jc w:val="both"/>
                        <w:rPr>
                          <w:rFonts w:ascii="Calibri" w:hAnsi="Calibri" w:cs="HelveticaNeue"/>
                          <w:b/>
                          <w:szCs w:val="20"/>
                        </w:rPr>
                      </w:pPr>
                    </w:p>
                    <w:p w14:paraId="03F877B1" w14:textId="77777777" w:rsidR="00780465" w:rsidRPr="006944BF" w:rsidRDefault="00780465" w:rsidP="007E2FB4">
                      <w:pPr>
                        <w:autoSpaceDE w:val="0"/>
                        <w:autoSpaceDN w:val="0"/>
                        <w:adjustRightInd w:val="0"/>
                        <w:spacing w:line="360" w:lineRule="auto"/>
                        <w:jc w:val="both"/>
                        <w:rPr>
                          <w:rFonts w:ascii="Calibri" w:hAnsi="Calibri" w:cs="HelveticaNeue"/>
                          <w:szCs w:val="20"/>
                        </w:rPr>
                      </w:pPr>
                      <w:r>
                        <w:rPr>
                          <w:rFonts w:ascii="Calibri" w:hAnsi="Calibri" w:cs="HelveticaNeue"/>
                          <w:szCs w:val="20"/>
                        </w:rPr>
                        <w:t>This is also known as turnover and is income that a company receives from its normal business activities.  Revenue may refer to the amount in a monetary unit, received during a period of time</w:t>
                      </w:r>
                    </w:p>
                    <w:p w14:paraId="6E1472D3" w14:textId="77777777" w:rsidR="00780465" w:rsidRDefault="00780465" w:rsidP="007E2FB4"/>
                  </w:txbxContent>
                </v:textbox>
              </v:shape>
            </w:pict>
          </mc:Fallback>
        </mc:AlternateContent>
      </w:r>
    </w:p>
    <w:p w14:paraId="366C6440" w14:textId="4C9620F1" w:rsidR="007E2FB4" w:rsidRDefault="007E2FB4" w:rsidP="007E2FB4">
      <w:pPr>
        <w:autoSpaceDE w:val="0"/>
        <w:autoSpaceDN w:val="0"/>
        <w:adjustRightInd w:val="0"/>
        <w:jc w:val="both"/>
        <w:rPr>
          <w:rFonts w:ascii="Calibri" w:hAnsi="Calibri" w:cs="HelveticaNeue"/>
          <w:sz w:val="20"/>
          <w:szCs w:val="20"/>
        </w:rPr>
      </w:pPr>
    </w:p>
    <w:p w14:paraId="774EB98C" w14:textId="1EF4F493" w:rsidR="007E2FB4" w:rsidRDefault="007E2FB4" w:rsidP="007E2FB4">
      <w:pPr>
        <w:autoSpaceDE w:val="0"/>
        <w:autoSpaceDN w:val="0"/>
        <w:adjustRightInd w:val="0"/>
        <w:jc w:val="both"/>
        <w:rPr>
          <w:rFonts w:ascii="Calibri" w:hAnsi="Calibri" w:cs="HelveticaNeue"/>
          <w:sz w:val="20"/>
          <w:szCs w:val="20"/>
        </w:rPr>
      </w:pPr>
    </w:p>
    <w:p w14:paraId="223128F2" w14:textId="280CA8DC" w:rsidR="007E2FB4" w:rsidRDefault="007E2FB4" w:rsidP="007E2FB4">
      <w:pPr>
        <w:autoSpaceDE w:val="0"/>
        <w:autoSpaceDN w:val="0"/>
        <w:adjustRightInd w:val="0"/>
        <w:jc w:val="both"/>
        <w:rPr>
          <w:rFonts w:ascii="Calibri" w:hAnsi="Calibri" w:cs="HelveticaNeue"/>
          <w:sz w:val="20"/>
          <w:szCs w:val="20"/>
        </w:rPr>
      </w:pPr>
    </w:p>
    <w:p w14:paraId="52FC93C5" w14:textId="012CFEA2" w:rsidR="007E2FB4" w:rsidRDefault="007E2FB4" w:rsidP="007E2FB4">
      <w:pPr>
        <w:autoSpaceDE w:val="0"/>
        <w:autoSpaceDN w:val="0"/>
        <w:adjustRightInd w:val="0"/>
        <w:jc w:val="both"/>
        <w:rPr>
          <w:rFonts w:ascii="Calibri" w:hAnsi="Calibri" w:cs="HelveticaNeue"/>
          <w:sz w:val="20"/>
          <w:szCs w:val="20"/>
        </w:rPr>
      </w:pPr>
    </w:p>
    <w:p w14:paraId="3EBDCDD3" w14:textId="6586181F" w:rsidR="007E2FB4" w:rsidRDefault="007E2FB4" w:rsidP="007E2FB4">
      <w:pPr>
        <w:autoSpaceDE w:val="0"/>
        <w:autoSpaceDN w:val="0"/>
        <w:adjustRightInd w:val="0"/>
        <w:jc w:val="both"/>
        <w:rPr>
          <w:rFonts w:ascii="Calibri" w:hAnsi="Calibri" w:cs="HelveticaNeue"/>
          <w:sz w:val="20"/>
          <w:szCs w:val="20"/>
        </w:rPr>
      </w:pPr>
    </w:p>
    <w:p w14:paraId="128DE8A7" w14:textId="799058FF" w:rsidR="007E2FB4" w:rsidRDefault="007E2FB4" w:rsidP="007E2FB4">
      <w:pPr>
        <w:autoSpaceDE w:val="0"/>
        <w:autoSpaceDN w:val="0"/>
        <w:adjustRightInd w:val="0"/>
        <w:jc w:val="both"/>
        <w:rPr>
          <w:rFonts w:ascii="Calibri" w:hAnsi="Calibri" w:cs="HelveticaNeue"/>
          <w:sz w:val="20"/>
          <w:szCs w:val="20"/>
        </w:rPr>
      </w:pPr>
    </w:p>
    <w:p w14:paraId="69230FB4" w14:textId="05B8694B" w:rsidR="007E2FB4" w:rsidRDefault="007E2FB4" w:rsidP="007E2FB4">
      <w:pPr>
        <w:autoSpaceDE w:val="0"/>
        <w:autoSpaceDN w:val="0"/>
        <w:adjustRightInd w:val="0"/>
        <w:jc w:val="both"/>
        <w:rPr>
          <w:rFonts w:ascii="Calibri" w:hAnsi="Calibri" w:cs="HelveticaNeue"/>
          <w:sz w:val="20"/>
          <w:szCs w:val="20"/>
        </w:rPr>
      </w:pPr>
    </w:p>
    <w:p w14:paraId="011E5FB6" w14:textId="7AD33C23" w:rsidR="007E2FB4" w:rsidRDefault="007E2FB4" w:rsidP="007E2FB4">
      <w:pPr>
        <w:autoSpaceDE w:val="0"/>
        <w:autoSpaceDN w:val="0"/>
        <w:adjustRightInd w:val="0"/>
        <w:jc w:val="both"/>
        <w:rPr>
          <w:rFonts w:ascii="Calibri" w:hAnsi="Calibri" w:cs="HelveticaNeue"/>
          <w:sz w:val="20"/>
          <w:szCs w:val="20"/>
        </w:rPr>
      </w:pPr>
    </w:p>
    <w:p w14:paraId="054A6B23" w14:textId="0E5CAE8F" w:rsidR="007E2FB4" w:rsidRDefault="007E2FB4" w:rsidP="007E2FB4">
      <w:pPr>
        <w:autoSpaceDE w:val="0"/>
        <w:autoSpaceDN w:val="0"/>
        <w:adjustRightInd w:val="0"/>
        <w:jc w:val="both"/>
        <w:rPr>
          <w:rFonts w:ascii="Calibri" w:hAnsi="Calibri" w:cs="HelveticaNeue"/>
          <w:sz w:val="20"/>
          <w:szCs w:val="20"/>
        </w:rPr>
      </w:pPr>
    </w:p>
    <w:p w14:paraId="12FCE307" w14:textId="64CCEEC0" w:rsidR="007E2FB4" w:rsidRDefault="007E2FB4" w:rsidP="007E2FB4">
      <w:pPr>
        <w:autoSpaceDE w:val="0"/>
        <w:autoSpaceDN w:val="0"/>
        <w:adjustRightInd w:val="0"/>
        <w:jc w:val="both"/>
        <w:rPr>
          <w:rFonts w:ascii="Calibri" w:hAnsi="Calibri" w:cs="HelveticaNeue"/>
          <w:sz w:val="20"/>
          <w:szCs w:val="20"/>
        </w:rPr>
      </w:pPr>
    </w:p>
    <w:p w14:paraId="0A9E4332" w14:textId="7693A17D" w:rsidR="007E2FB4" w:rsidRDefault="007E2FB4" w:rsidP="007E2FB4">
      <w:pPr>
        <w:autoSpaceDE w:val="0"/>
        <w:autoSpaceDN w:val="0"/>
        <w:adjustRightInd w:val="0"/>
        <w:jc w:val="both"/>
        <w:rPr>
          <w:rFonts w:ascii="Calibri" w:hAnsi="Calibri" w:cs="HelveticaNeue"/>
          <w:sz w:val="20"/>
          <w:szCs w:val="20"/>
        </w:rPr>
      </w:pPr>
    </w:p>
    <w:p w14:paraId="7484797C" w14:textId="27E89AB0" w:rsidR="007E2FB4" w:rsidRDefault="007E2FB4" w:rsidP="007E2FB4">
      <w:pPr>
        <w:autoSpaceDE w:val="0"/>
        <w:autoSpaceDN w:val="0"/>
        <w:adjustRightInd w:val="0"/>
        <w:jc w:val="both"/>
        <w:rPr>
          <w:rFonts w:ascii="Calibri" w:hAnsi="Calibri" w:cs="HelveticaNeue"/>
          <w:sz w:val="20"/>
          <w:szCs w:val="20"/>
        </w:rPr>
      </w:pPr>
    </w:p>
    <w:p w14:paraId="19356F69" w14:textId="06CB4BF6" w:rsidR="007E2FB4" w:rsidRDefault="007E2FB4" w:rsidP="007E2FB4">
      <w:pPr>
        <w:autoSpaceDE w:val="0"/>
        <w:autoSpaceDN w:val="0"/>
        <w:adjustRightInd w:val="0"/>
        <w:jc w:val="both"/>
        <w:rPr>
          <w:rFonts w:ascii="Calibri" w:hAnsi="Calibri" w:cs="HelveticaNeue"/>
          <w:sz w:val="20"/>
          <w:szCs w:val="20"/>
        </w:rPr>
      </w:pPr>
    </w:p>
    <w:p w14:paraId="31FFC146" w14:textId="3686E998" w:rsidR="007E2FB4" w:rsidRDefault="007E2FB4" w:rsidP="007E2FB4">
      <w:pPr>
        <w:autoSpaceDE w:val="0"/>
        <w:autoSpaceDN w:val="0"/>
        <w:adjustRightInd w:val="0"/>
        <w:jc w:val="both"/>
        <w:rPr>
          <w:rFonts w:ascii="Calibri" w:hAnsi="Calibri" w:cs="HelveticaNeue"/>
          <w:sz w:val="20"/>
          <w:szCs w:val="20"/>
        </w:rPr>
      </w:pPr>
    </w:p>
    <w:p w14:paraId="3BA661C3" w14:textId="4C475359" w:rsidR="007E2FB4" w:rsidRDefault="007E2FB4" w:rsidP="007E2FB4">
      <w:pPr>
        <w:autoSpaceDE w:val="0"/>
        <w:autoSpaceDN w:val="0"/>
        <w:adjustRightInd w:val="0"/>
        <w:jc w:val="both"/>
        <w:rPr>
          <w:rFonts w:ascii="Calibri" w:hAnsi="Calibri" w:cs="HelveticaNeue"/>
          <w:sz w:val="20"/>
          <w:szCs w:val="20"/>
        </w:rPr>
      </w:pPr>
    </w:p>
    <w:p w14:paraId="49A7AC94" w14:textId="61DB0438" w:rsidR="007E2FB4" w:rsidRDefault="007E2FB4" w:rsidP="007E2FB4">
      <w:pPr>
        <w:autoSpaceDE w:val="0"/>
        <w:autoSpaceDN w:val="0"/>
        <w:adjustRightInd w:val="0"/>
        <w:jc w:val="both"/>
        <w:rPr>
          <w:rFonts w:ascii="Calibri" w:hAnsi="Calibri" w:cs="HelveticaNeue"/>
          <w:sz w:val="20"/>
          <w:szCs w:val="20"/>
        </w:rPr>
      </w:pPr>
    </w:p>
    <w:p w14:paraId="409489F9" w14:textId="446DF4BC" w:rsidR="007E2FB4" w:rsidRDefault="007E2FB4" w:rsidP="007E2FB4">
      <w:pPr>
        <w:pStyle w:val="Currbullet2"/>
        <w:numPr>
          <w:ilvl w:val="0"/>
          <w:numId w:val="0"/>
        </w:numPr>
        <w:tabs>
          <w:tab w:val="clear" w:pos="397"/>
          <w:tab w:val="left" w:pos="1130"/>
        </w:tabs>
        <w:spacing w:line="360" w:lineRule="auto"/>
        <w:rPr>
          <w:i w:val="0"/>
          <w:sz w:val="20"/>
          <w:szCs w:val="20"/>
        </w:rPr>
      </w:pPr>
    </w:p>
    <w:p w14:paraId="778DC384" w14:textId="558028C4" w:rsidR="00B6242D" w:rsidRDefault="00B6242D" w:rsidP="007E2FB4">
      <w:pPr>
        <w:pStyle w:val="Currbullet2"/>
        <w:numPr>
          <w:ilvl w:val="0"/>
          <w:numId w:val="0"/>
        </w:numPr>
        <w:tabs>
          <w:tab w:val="clear" w:pos="397"/>
          <w:tab w:val="left" w:pos="1130"/>
        </w:tabs>
        <w:spacing w:line="360" w:lineRule="auto"/>
        <w:rPr>
          <w:i w:val="0"/>
          <w:sz w:val="20"/>
          <w:szCs w:val="20"/>
        </w:rPr>
      </w:pPr>
    </w:p>
    <w:p w14:paraId="7E518CA0" w14:textId="29FC2CFF" w:rsidR="00B6242D" w:rsidRDefault="00B6242D" w:rsidP="007E2FB4">
      <w:pPr>
        <w:pStyle w:val="Currbullet2"/>
        <w:numPr>
          <w:ilvl w:val="0"/>
          <w:numId w:val="0"/>
        </w:numPr>
        <w:tabs>
          <w:tab w:val="clear" w:pos="397"/>
          <w:tab w:val="left" w:pos="1130"/>
        </w:tabs>
        <w:spacing w:line="360" w:lineRule="auto"/>
        <w:rPr>
          <w:i w:val="0"/>
          <w:sz w:val="20"/>
          <w:szCs w:val="20"/>
        </w:rPr>
      </w:pPr>
    </w:p>
    <w:p w14:paraId="198CC339" w14:textId="0C66DF73" w:rsidR="00B6242D" w:rsidRDefault="00673623" w:rsidP="007E2FB4">
      <w:pPr>
        <w:pStyle w:val="Currbullet2"/>
        <w:numPr>
          <w:ilvl w:val="0"/>
          <w:numId w:val="0"/>
        </w:numPr>
        <w:tabs>
          <w:tab w:val="clear" w:pos="397"/>
          <w:tab w:val="left" w:pos="1130"/>
        </w:tabs>
        <w:spacing w:line="360" w:lineRule="auto"/>
        <w:rPr>
          <w:i w:val="0"/>
          <w:sz w:val="20"/>
          <w:szCs w:val="20"/>
        </w:rPr>
      </w:pPr>
      <w:r>
        <w:rPr>
          <w:rFonts w:ascii="Calibri" w:hAnsi="Calibri" w:cs="HelveticaNeue"/>
          <w:noProof/>
          <w:sz w:val="20"/>
          <w:szCs w:val="20"/>
          <w:lang w:val="en-ZA" w:eastAsia="en-ZA"/>
        </w:rPr>
        <mc:AlternateContent>
          <mc:Choice Requires="wps">
            <w:drawing>
              <wp:anchor distT="0" distB="0" distL="114300" distR="114300" simplePos="0" relativeHeight="251721728" behindDoc="0" locked="0" layoutInCell="1" allowOverlap="1" wp14:anchorId="671BEE26" wp14:editId="5A8AE2BD">
                <wp:simplePos x="0" y="0"/>
                <wp:positionH relativeFrom="column">
                  <wp:posOffset>-515121</wp:posOffset>
                </wp:positionH>
                <wp:positionV relativeFrom="paragraph">
                  <wp:posOffset>-225223</wp:posOffset>
                </wp:positionV>
                <wp:extent cx="6198870" cy="1593126"/>
                <wp:effectExtent l="50800" t="50800" r="100330" b="1346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1593126"/>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blurRad="63500" dist="29783" dir="3885598" algn="ctr" rotWithShape="0">
                            <a:schemeClr val="accent1">
                              <a:lumMod val="50000"/>
                              <a:lumOff val="0"/>
                              <a:alpha val="50000"/>
                            </a:schemeClr>
                          </a:outerShdw>
                        </a:effectLst>
                      </wps:spPr>
                      <wps:txbx>
                        <w:txbxContent>
                          <w:p w14:paraId="21860B54" w14:textId="77777777" w:rsidR="00780465" w:rsidRDefault="00780465" w:rsidP="007E2FB4">
                            <w:pPr>
                              <w:autoSpaceDE w:val="0"/>
                              <w:autoSpaceDN w:val="0"/>
                              <w:adjustRightInd w:val="0"/>
                              <w:jc w:val="both"/>
                              <w:rPr>
                                <w:rFonts w:ascii="Calibri" w:hAnsi="Calibri" w:cs="HelveticaNeue"/>
                                <w:b/>
                                <w:szCs w:val="20"/>
                              </w:rPr>
                            </w:pPr>
                            <w:r>
                              <w:rPr>
                                <w:rFonts w:ascii="Calibri" w:hAnsi="Calibri" w:cs="HelveticaNeue"/>
                                <w:b/>
                                <w:szCs w:val="20"/>
                              </w:rPr>
                              <w:t>Profit</w:t>
                            </w:r>
                          </w:p>
                          <w:p w14:paraId="2E6D66F7" w14:textId="77777777" w:rsidR="00780465" w:rsidRDefault="00780465" w:rsidP="007E2FB4">
                            <w:pPr>
                              <w:autoSpaceDE w:val="0"/>
                              <w:autoSpaceDN w:val="0"/>
                              <w:adjustRightInd w:val="0"/>
                              <w:jc w:val="both"/>
                              <w:rPr>
                                <w:rFonts w:ascii="Calibri" w:hAnsi="Calibri" w:cs="HelveticaNeue"/>
                                <w:b/>
                                <w:szCs w:val="20"/>
                              </w:rPr>
                            </w:pPr>
                          </w:p>
                          <w:p w14:paraId="3613D637" w14:textId="77777777" w:rsidR="00780465" w:rsidRPr="006944BF" w:rsidRDefault="00780465" w:rsidP="007E2FB4">
                            <w:pPr>
                              <w:autoSpaceDE w:val="0"/>
                              <w:autoSpaceDN w:val="0"/>
                              <w:adjustRightInd w:val="0"/>
                              <w:spacing w:line="360" w:lineRule="auto"/>
                              <w:jc w:val="both"/>
                              <w:rPr>
                                <w:rFonts w:ascii="Calibri" w:hAnsi="Calibri" w:cs="HelveticaNeue"/>
                                <w:szCs w:val="20"/>
                              </w:rPr>
                            </w:pPr>
                            <w:r>
                              <w:rPr>
                                <w:rFonts w:ascii="Calibri" w:hAnsi="Calibri" w:cs="HelveticaNeue"/>
                                <w:szCs w:val="20"/>
                              </w:rPr>
                              <w:t>Profit simply means the revenue that remains after expenses.  While net profit is synonymous with net income, profit can be calculated at a number of levels.  For example, gross profit is revenue less the cost of goods sold, or COGS.  Operating profit refers to revenue less COGS and operating expenses.</w:t>
                            </w:r>
                          </w:p>
                          <w:p w14:paraId="320DD692" w14:textId="77777777" w:rsidR="00780465" w:rsidRDefault="00780465" w:rsidP="007E2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BEE26" id="Text Box 44" o:spid="_x0000_s1035" type="#_x0000_t202" style="position:absolute;left:0;text-align:left;margin-left:-40.55pt;margin-top:-17.7pt;width:488.1pt;height:125.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" fillcolor="white [3201]" strokecolor="#90a1cf [1940]" strokeweight="1pt">
                <v:fill color2="#b5c0df [1300]" focus="100%" type="gradient"/>
                <v:shadow on="t" color="#243255 [1604]" opacity=".5" offset="1pt"/>
                <v:textbox>
                  <w:txbxContent>
                    <w:p w14:paraId="21860B54" w14:textId="77777777" w:rsidR="00780465" w:rsidRDefault="00780465" w:rsidP="007E2FB4">
                      <w:pPr>
                        <w:autoSpaceDE w:val="0"/>
                        <w:autoSpaceDN w:val="0"/>
                        <w:adjustRightInd w:val="0"/>
                        <w:jc w:val="both"/>
                        <w:rPr>
                          <w:rFonts w:ascii="Calibri" w:hAnsi="Calibri" w:cs="HelveticaNeue"/>
                          <w:b/>
                          <w:szCs w:val="20"/>
                        </w:rPr>
                      </w:pPr>
                      <w:r>
                        <w:rPr>
                          <w:rFonts w:ascii="Calibri" w:hAnsi="Calibri" w:cs="HelveticaNeue"/>
                          <w:b/>
                          <w:szCs w:val="20"/>
                        </w:rPr>
                        <w:t>Profit</w:t>
                      </w:r>
                    </w:p>
                    <w:p w14:paraId="2E6D66F7" w14:textId="77777777" w:rsidR="00780465" w:rsidRDefault="00780465" w:rsidP="007E2FB4">
                      <w:pPr>
                        <w:autoSpaceDE w:val="0"/>
                        <w:autoSpaceDN w:val="0"/>
                        <w:adjustRightInd w:val="0"/>
                        <w:jc w:val="both"/>
                        <w:rPr>
                          <w:rFonts w:ascii="Calibri" w:hAnsi="Calibri" w:cs="HelveticaNeue"/>
                          <w:b/>
                          <w:szCs w:val="20"/>
                        </w:rPr>
                      </w:pPr>
                    </w:p>
                    <w:p w14:paraId="3613D637" w14:textId="77777777" w:rsidR="00780465" w:rsidRPr="006944BF" w:rsidRDefault="00780465" w:rsidP="007E2FB4">
                      <w:pPr>
                        <w:autoSpaceDE w:val="0"/>
                        <w:autoSpaceDN w:val="0"/>
                        <w:adjustRightInd w:val="0"/>
                        <w:spacing w:line="360" w:lineRule="auto"/>
                        <w:jc w:val="both"/>
                        <w:rPr>
                          <w:rFonts w:ascii="Calibri" w:hAnsi="Calibri" w:cs="HelveticaNeue"/>
                          <w:szCs w:val="20"/>
                        </w:rPr>
                      </w:pPr>
                      <w:r>
                        <w:rPr>
                          <w:rFonts w:ascii="Calibri" w:hAnsi="Calibri" w:cs="HelveticaNeue"/>
                          <w:szCs w:val="20"/>
                        </w:rPr>
                        <w:t>Profit simply means the revenue that remains after expenses.  While net profit is synonymous with net income, profit can be calculated at a number of levels.  For example, gross profit is revenue less the cost of goods sold, or COGS.  Operating profit refers to revenue less COGS and operating expenses.</w:t>
                      </w:r>
                    </w:p>
                    <w:p w14:paraId="320DD692" w14:textId="77777777" w:rsidR="00780465" w:rsidRDefault="00780465" w:rsidP="007E2FB4"/>
                  </w:txbxContent>
                </v:textbox>
              </v:shape>
            </w:pict>
          </mc:Fallback>
        </mc:AlternateContent>
      </w:r>
    </w:p>
    <w:p w14:paraId="482A272A" w14:textId="317C6621" w:rsidR="00B6242D" w:rsidRDefault="00B6242D" w:rsidP="007E2FB4">
      <w:pPr>
        <w:pStyle w:val="Currbullet2"/>
        <w:numPr>
          <w:ilvl w:val="0"/>
          <w:numId w:val="0"/>
        </w:numPr>
        <w:tabs>
          <w:tab w:val="clear" w:pos="397"/>
          <w:tab w:val="left" w:pos="1130"/>
        </w:tabs>
        <w:spacing w:line="360" w:lineRule="auto"/>
        <w:rPr>
          <w:i w:val="0"/>
          <w:sz w:val="20"/>
          <w:szCs w:val="20"/>
        </w:rPr>
      </w:pPr>
    </w:p>
    <w:p w14:paraId="142D5EB6" w14:textId="24E3B8C0" w:rsidR="00B6242D" w:rsidRDefault="00B6242D" w:rsidP="007E2FB4">
      <w:pPr>
        <w:pStyle w:val="Currbullet2"/>
        <w:numPr>
          <w:ilvl w:val="0"/>
          <w:numId w:val="0"/>
        </w:numPr>
        <w:tabs>
          <w:tab w:val="clear" w:pos="397"/>
          <w:tab w:val="left" w:pos="1130"/>
        </w:tabs>
        <w:spacing w:line="360" w:lineRule="auto"/>
        <w:rPr>
          <w:i w:val="0"/>
          <w:sz w:val="20"/>
          <w:szCs w:val="20"/>
        </w:rPr>
      </w:pPr>
    </w:p>
    <w:p w14:paraId="2B972789" w14:textId="6914A556" w:rsidR="00B6242D" w:rsidRDefault="00B6242D" w:rsidP="007E2FB4">
      <w:pPr>
        <w:pStyle w:val="Currbullet2"/>
        <w:numPr>
          <w:ilvl w:val="0"/>
          <w:numId w:val="0"/>
        </w:numPr>
        <w:tabs>
          <w:tab w:val="clear" w:pos="397"/>
          <w:tab w:val="left" w:pos="1130"/>
        </w:tabs>
        <w:spacing w:line="360" w:lineRule="auto"/>
        <w:rPr>
          <w:i w:val="0"/>
          <w:sz w:val="20"/>
          <w:szCs w:val="20"/>
        </w:rPr>
      </w:pPr>
    </w:p>
    <w:p w14:paraId="3CEFCFFE" w14:textId="77777777" w:rsidR="00B6242D" w:rsidRDefault="00B6242D" w:rsidP="007E2FB4">
      <w:pPr>
        <w:pStyle w:val="Currbullet2"/>
        <w:numPr>
          <w:ilvl w:val="0"/>
          <w:numId w:val="0"/>
        </w:numPr>
        <w:tabs>
          <w:tab w:val="clear" w:pos="397"/>
          <w:tab w:val="left" w:pos="1130"/>
        </w:tabs>
        <w:spacing w:line="360" w:lineRule="auto"/>
        <w:rPr>
          <w:i w:val="0"/>
          <w:sz w:val="20"/>
          <w:szCs w:val="20"/>
        </w:rPr>
      </w:pPr>
    </w:p>
    <w:p w14:paraId="570B24E7" w14:textId="77777777" w:rsidR="00B6242D" w:rsidRDefault="00B6242D" w:rsidP="007E2FB4">
      <w:pPr>
        <w:pStyle w:val="Currbullet2"/>
        <w:numPr>
          <w:ilvl w:val="0"/>
          <w:numId w:val="0"/>
        </w:numPr>
        <w:tabs>
          <w:tab w:val="clear" w:pos="397"/>
          <w:tab w:val="left" w:pos="1130"/>
        </w:tabs>
        <w:spacing w:line="360" w:lineRule="auto"/>
        <w:rPr>
          <w:i w:val="0"/>
          <w:sz w:val="20"/>
          <w:szCs w:val="20"/>
        </w:rPr>
      </w:pPr>
    </w:p>
    <w:p w14:paraId="6193A5C1" w14:textId="77777777" w:rsidR="00B6242D" w:rsidRPr="00C14315" w:rsidRDefault="00B6242D" w:rsidP="007E2FB4">
      <w:pPr>
        <w:pStyle w:val="Currbullet2"/>
        <w:numPr>
          <w:ilvl w:val="0"/>
          <w:numId w:val="0"/>
        </w:numPr>
        <w:tabs>
          <w:tab w:val="clear" w:pos="397"/>
          <w:tab w:val="left" w:pos="1130"/>
        </w:tabs>
        <w:spacing w:line="360" w:lineRule="auto"/>
        <w:rPr>
          <w:i w:val="0"/>
          <w:sz w:val="20"/>
          <w:szCs w:val="20"/>
        </w:rPr>
      </w:pPr>
    </w:p>
    <w:p w14:paraId="1D7DF7FD" w14:textId="77777777" w:rsidR="007E2FB4" w:rsidRPr="00BE6EB5" w:rsidRDefault="007E2FB4" w:rsidP="007E2FB4">
      <w:pPr>
        <w:pStyle w:val="Heading4"/>
        <w:spacing w:line="360" w:lineRule="auto"/>
        <w:rPr>
          <w:rFonts w:asciiTheme="minorHAnsi" w:hAnsiTheme="minorHAnsi" w:cstheme="minorHAnsi"/>
        </w:rPr>
      </w:pPr>
      <w:r>
        <w:rPr>
          <w:rFonts w:asciiTheme="minorHAnsi" w:hAnsiTheme="minorHAnsi" w:cstheme="minorHAnsi"/>
        </w:rPr>
        <w:t>Budgeting for the financial resources of a business</w:t>
      </w:r>
    </w:p>
    <w:p w14:paraId="03BF2059" w14:textId="77777777" w:rsidR="003E7F6B" w:rsidRDefault="003E7F6B" w:rsidP="003E7F6B">
      <w:pPr>
        <w:pStyle w:val="NormalWeb"/>
        <w:shd w:val="clear" w:color="auto" w:fill="FFFFFF"/>
        <w:spacing w:before="96" w:beforeAutospacing="0" w:after="120" w:afterAutospacing="0" w:line="360" w:lineRule="auto"/>
        <w:rPr>
          <w:rFonts w:asciiTheme="minorHAnsi" w:hAnsiTheme="minorHAnsi" w:cstheme="minorHAnsi"/>
          <w:i w:val="0"/>
          <w:color w:val="000000" w:themeColor="text1"/>
          <w:sz w:val="20"/>
          <w:szCs w:val="20"/>
        </w:rPr>
      </w:pPr>
    </w:p>
    <w:p w14:paraId="049F7949" w14:textId="77777777" w:rsidR="007E2FB4" w:rsidRPr="003E7F6B" w:rsidRDefault="007E2FB4" w:rsidP="003E7F6B">
      <w:pPr>
        <w:pStyle w:val="NormalWeb"/>
        <w:shd w:val="clear" w:color="auto" w:fill="FFFFFF"/>
        <w:spacing w:before="96" w:beforeAutospacing="0" w:after="120" w:afterAutospacing="0" w:line="360" w:lineRule="auto"/>
        <w:rPr>
          <w:rFonts w:asciiTheme="minorHAnsi" w:hAnsiTheme="minorHAnsi" w:cstheme="minorHAnsi"/>
          <w:i w:val="0"/>
          <w:color w:val="000000" w:themeColor="text1"/>
          <w:sz w:val="20"/>
          <w:szCs w:val="20"/>
        </w:rPr>
      </w:pPr>
      <w:r w:rsidRPr="003E7F6B">
        <w:rPr>
          <w:rFonts w:asciiTheme="minorHAnsi" w:hAnsiTheme="minorHAnsi" w:cstheme="minorHAnsi"/>
          <w:i w:val="0"/>
          <w:color w:val="000000" w:themeColor="text1"/>
          <w:sz w:val="20"/>
          <w:szCs w:val="20"/>
        </w:rPr>
        <w:t>A</w:t>
      </w:r>
      <w:r w:rsidRPr="003E7F6B">
        <w:rPr>
          <w:rStyle w:val="apple-converted-space"/>
          <w:rFonts w:asciiTheme="minorHAnsi" w:hAnsiTheme="minorHAnsi" w:cstheme="minorHAnsi"/>
          <w:i w:val="0"/>
          <w:color w:val="000000" w:themeColor="text1"/>
          <w:sz w:val="20"/>
          <w:szCs w:val="20"/>
        </w:rPr>
        <w:t> </w:t>
      </w:r>
      <w:r w:rsidRPr="003E7F6B">
        <w:rPr>
          <w:rFonts w:asciiTheme="minorHAnsi" w:hAnsiTheme="minorHAnsi" w:cstheme="minorHAnsi"/>
          <w:bCs/>
          <w:i w:val="0"/>
          <w:color w:val="000000" w:themeColor="text1"/>
          <w:sz w:val="20"/>
          <w:szCs w:val="20"/>
        </w:rPr>
        <w:t>budget</w:t>
      </w:r>
      <w:r w:rsidRPr="003E7F6B">
        <w:rPr>
          <w:rStyle w:val="apple-converted-space"/>
          <w:rFonts w:asciiTheme="minorHAnsi" w:hAnsiTheme="minorHAnsi" w:cstheme="minorHAnsi"/>
          <w:i w:val="0"/>
          <w:color w:val="000000" w:themeColor="text1"/>
          <w:sz w:val="20"/>
          <w:szCs w:val="20"/>
        </w:rPr>
        <w:t> </w:t>
      </w:r>
      <w:r w:rsidRPr="003E7F6B">
        <w:rPr>
          <w:rFonts w:asciiTheme="minorHAnsi" w:hAnsiTheme="minorHAnsi" w:cstheme="minorHAnsi"/>
          <w:i w:val="0"/>
          <w:color w:val="000000" w:themeColor="text1"/>
          <w:sz w:val="20"/>
          <w:szCs w:val="20"/>
        </w:rPr>
        <w:t>(from old</w:t>
      </w:r>
      <w:r w:rsidRPr="003E7F6B">
        <w:rPr>
          <w:rStyle w:val="apple-converted-space"/>
          <w:rFonts w:asciiTheme="minorHAnsi" w:hAnsiTheme="minorHAnsi" w:cstheme="minorHAnsi"/>
          <w:i w:val="0"/>
          <w:color w:val="000000" w:themeColor="text1"/>
          <w:sz w:val="20"/>
          <w:szCs w:val="20"/>
        </w:rPr>
        <w:t> </w:t>
      </w:r>
      <w:hyperlink r:id="rId161" w:tooltip="French language" w:history="1">
        <w:r w:rsidRPr="003E7F6B">
          <w:rPr>
            <w:rStyle w:val="Hyperlink"/>
            <w:rFonts w:asciiTheme="minorHAnsi" w:hAnsiTheme="minorHAnsi" w:cstheme="minorHAnsi"/>
            <w:i w:val="0"/>
            <w:color w:val="000000" w:themeColor="text1"/>
            <w:sz w:val="20"/>
            <w:szCs w:val="20"/>
          </w:rPr>
          <w:t>French</w:t>
        </w:r>
      </w:hyperlink>
      <w:r w:rsidRPr="003E7F6B">
        <w:rPr>
          <w:rStyle w:val="apple-converted-space"/>
          <w:rFonts w:asciiTheme="minorHAnsi" w:hAnsiTheme="minorHAnsi" w:cstheme="minorHAnsi"/>
          <w:i w:val="0"/>
          <w:color w:val="000000" w:themeColor="text1"/>
          <w:sz w:val="20"/>
          <w:szCs w:val="20"/>
        </w:rPr>
        <w:t> </w:t>
      </w:r>
      <w:r w:rsidRPr="003E7F6B">
        <w:rPr>
          <w:rFonts w:asciiTheme="minorHAnsi" w:hAnsiTheme="minorHAnsi" w:cstheme="minorHAnsi"/>
          <w:i w:val="0"/>
          <w:color w:val="000000" w:themeColor="text1"/>
          <w:sz w:val="20"/>
          <w:szCs w:val="20"/>
        </w:rPr>
        <w:t>bougette, purse) is a financial plan and a list of all planned expenses and revenues. It is a plan for saving, borrowing and spending.</w:t>
      </w:r>
    </w:p>
    <w:p w14:paraId="74FC86DC" w14:textId="77777777" w:rsidR="007E2FB4" w:rsidRPr="003E7F6B" w:rsidRDefault="007E2FB4" w:rsidP="007E2FB4">
      <w:pPr>
        <w:pStyle w:val="NormalWeb"/>
        <w:shd w:val="clear" w:color="auto" w:fill="FFFFFF"/>
        <w:spacing w:before="96" w:beforeAutospacing="0" w:after="120" w:afterAutospacing="0" w:line="360" w:lineRule="auto"/>
        <w:rPr>
          <w:rFonts w:asciiTheme="minorHAnsi" w:hAnsiTheme="minorHAnsi" w:cstheme="minorHAnsi"/>
          <w:i w:val="0"/>
          <w:color w:val="000000" w:themeColor="text1"/>
          <w:sz w:val="20"/>
          <w:szCs w:val="20"/>
        </w:rPr>
      </w:pPr>
      <w:r w:rsidRPr="003E7F6B">
        <w:rPr>
          <w:rFonts w:asciiTheme="minorHAnsi" w:hAnsiTheme="minorHAnsi" w:cstheme="minorHAnsi"/>
          <w:i w:val="0"/>
          <w:color w:val="000000" w:themeColor="text1"/>
          <w:sz w:val="20"/>
          <w:szCs w:val="20"/>
        </w:rPr>
        <w:t>A budget is an important concept in</w:t>
      </w:r>
      <w:r w:rsidRPr="003E7F6B">
        <w:rPr>
          <w:rStyle w:val="apple-converted-space"/>
          <w:rFonts w:asciiTheme="minorHAnsi" w:hAnsiTheme="minorHAnsi" w:cstheme="minorHAnsi"/>
          <w:i w:val="0"/>
          <w:color w:val="000000" w:themeColor="text1"/>
          <w:sz w:val="20"/>
          <w:szCs w:val="20"/>
        </w:rPr>
        <w:t> </w:t>
      </w:r>
      <w:hyperlink r:id="rId162" w:tooltip="Microeconomics" w:history="1">
        <w:r w:rsidRPr="003E7F6B">
          <w:rPr>
            <w:rStyle w:val="Hyperlink"/>
            <w:rFonts w:asciiTheme="minorHAnsi" w:hAnsiTheme="minorHAnsi" w:cstheme="minorHAnsi"/>
            <w:i w:val="0"/>
            <w:color w:val="000000" w:themeColor="text1"/>
            <w:sz w:val="20"/>
            <w:szCs w:val="20"/>
          </w:rPr>
          <w:t>microeconomics</w:t>
        </w:r>
      </w:hyperlink>
      <w:r w:rsidRPr="003E7F6B">
        <w:rPr>
          <w:rFonts w:asciiTheme="minorHAnsi" w:hAnsiTheme="minorHAnsi" w:cstheme="minorHAnsi"/>
          <w:i w:val="0"/>
          <w:color w:val="000000" w:themeColor="text1"/>
          <w:sz w:val="20"/>
          <w:szCs w:val="20"/>
        </w:rPr>
        <w:t>, which uses a</w:t>
      </w:r>
      <w:r w:rsidRPr="003E7F6B">
        <w:rPr>
          <w:rStyle w:val="apple-converted-space"/>
          <w:rFonts w:asciiTheme="minorHAnsi" w:hAnsiTheme="minorHAnsi" w:cstheme="minorHAnsi"/>
          <w:i w:val="0"/>
          <w:color w:val="000000" w:themeColor="text1"/>
          <w:sz w:val="20"/>
          <w:szCs w:val="20"/>
        </w:rPr>
        <w:t> </w:t>
      </w:r>
      <w:hyperlink r:id="rId163" w:tooltip="Budget line" w:history="1">
        <w:r w:rsidRPr="003E7F6B">
          <w:rPr>
            <w:rStyle w:val="Hyperlink"/>
            <w:rFonts w:asciiTheme="minorHAnsi" w:hAnsiTheme="minorHAnsi" w:cstheme="minorHAnsi"/>
            <w:i w:val="0"/>
            <w:color w:val="000000" w:themeColor="text1"/>
            <w:sz w:val="20"/>
            <w:szCs w:val="20"/>
          </w:rPr>
          <w:t>budget line</w:t>
        </w:r>
      </w:hyperlink>
      <w:r w:rsidRPr="003E7F6B">
        <w:rPr>
          <w:rStyle w:val="apple-converted-space"/>
          <w:rFonts w:asciiTheme="minorHAnsi" w:hAnsiTheme="minorHAnsi" w:cstheme="minorHAnsi"/>
          <w:i w:val="0"/>
          <w:color w:val="000000" w:themeColor="text1"/>
          <w:sz w:val="20"/>
          <w:szCs w:val="20"/>
        </w:rPr>
        <w:t> </w:t>
      </w:r>
      <w:r w:rsidRPr="003E7F6B">
        <w:rPr>
          <w:rFonts w:asciiTheme="minorHAnsi" w:hAnsiTheme="minorHAnsi" w:cstheme="minorHAnsi"/>
          <w:i w:val="0"/>
          <w:color w:val="000000" w:themeColor="text1"/>
          <w:sz w:val="20"/>
          <w:szCs w:val="20"/>
        </w:rPr>
        <w:t>to illustrate the trade-offs between two or more</w:t>
      </w:r>
      <w:r w:rsidRPr="003E7F6B">
        <w:rPr>
          <w:rStyle w:val="apple-converted-space"/>
          <w:rFonts w:asciiTheme="minorHAnsi" w:hAnsiTheme="minorHAnsi" w:cstheme="minorHAnsi"/>
          <w:i w:val="0"/>
          <w:color w:val="000000" w:themeColor="text1"/>
          <w:sz w:val="20"/>
          <w:szCs w:val="20"/>
        </w:rPr>
        <w:t> </w:t>
      </w:r>
      <w:hyperlink r:id="rId164" w:tooltip="Good (economics)" w:history="1">
        <w:r w:rsidRPr="003E7F6B">
          <w:rPr>
            <w:rStyle w:val="Hyperlink"/>
            <w:rFonts w:asciiTheme="minorHAnsi" w:hAnsiTheme="minorHAnsi" w:cstheme="minorHAnsi"/>
            <w:i w:val="0"/>
            <w:color w:val="000000" w:themeColor="text1"/>
            <w:sz w:val="20"/>
            <w:szCs w:val="20"/>
          </w:rPr>
          <w:t>goods</w:t>
        </w:r>
      </w:hyperlink>
      <w:r w:rsidRPr="003E7F6B">
        <w:rPr>
          <w:rFonts w:asciiTheme="minorHAnsi" w:hAnsiTheme="minorHAnsi" w:cstheme="minorHAnsi"/>
          <w:i w:val="0"/>
          <w:color w:val="000000" w:themeColor="text1"/>
          <w:sz w:val="20"/>
          <w:szCs w:val="20"/>
        </w:rPr>
        <w:t>. In other terms, a budget is an organisational plan stated in monetary terms.</w:t>
      </w:r>
    </w:p>
    <w:p w14:paraId="16CE9F9C" w14:textId="77777777" w:rsidR="007E2FB4" w:rsidRPr="003E7F6B" w:rsidRDefault="007E2FB4" w:rsidP="007E2FB4">
      <w:pPr>
        <w:pStyle w:val="NormalWeb"/>
        <w:shd w:val="clear" w:color="auto" w:fill="FFFFFF"/>
        <w:spacing w:before="96" w:beforeAutospacing="0" w:after="120" w:afterAutospacing="0" w:line="360" w:lineRule="auto"/>
        <w:rPr>
          <w:rFonts w:asciiTheme="minorHAnsi" w:hAnsiTheme="minorHAnsi" w:cstheme="minorHAnsi"/>
          <w:i w:val="0"/>
          <w:color w:val="000000" w:themeColor="text1"/>
          <w:sz w:val="20"/>
          <w:szCs w:val="20"/>
        </w:rPr>
      </w:pPr>
      <w:r w:rsidRPr="003E7F6B">
        <w:rPr>
          <w:rFonts w:asciiTheme="minorHAnsi" w:hAnsiTheme="minorHAnsi" w:cstheme="minorHAnsi"/>
          <w:i w:val="0"/>
          <w:color w:val="000000" w:themeColor="text1"/>
          <w:sz w:val="20"/>
          <w:szCs w:val="20"/>
        </w:rPr>
        <w:t>In summary, the purpose of budgeting is to:</w:t>
      </w:r>
    </w:p>
    <w:p w14:paraId="0FCDD68D" w14:textId="77777777" w:rsidR="007E2FB4" w:rsidRPr="003E7F6B" w:rsidRDefault="007E2FB4" w:rsidP="00ED4D38">
      <w:pPr>
        <w:numPr>
          <w:ilvl w:val="0"/>
          <w:numId w:val="9"/>
        </w:numPr>
        <w:shd w:val="clear" w:color="auto" w:fill="FFFFFF"/>
        <w:spacing w:before="100" w:beforeAutospacing="1" w:after="24" w:line="360" w:lineRule="auto"/>
        <w:ind w:left="768"/>
        <w:rPr>
          <w:rFonts w:asciiTheme="minorHAnsi" w:hAnsiTheme="minorHAnsi" w:cstheme="minorHAnsi"/>
          <w:color w:val="000000" w:themeColor="text1"/>
          <w:sz w:val="20"/>
          <w:szCs w:val="20"/>
        </w:rPr>
      </w:pPr>
      <w:r w:rsidRPr="003E7F6B">
        <w:rPr>
          <w:rFonts w:asciiTheme="minorHAnsi" w:hAnsiTheme="minorHAnsi" w:cstheme="minorHAnsi"/>
          <w:color w:val="000000" w:themeColor="text1"/>
          <w:sz w:val="20"/>
          <w:szCs w:val="20"/>
        </w:rPr>
        <w:t>Provide a forecast of revenues and expenditures, that is, construct a model of how our business might perform financially if certain strategies, events and plans are carried out.</w:t>
      </w:r>
    </w:p>
    <w:p w14:paraId="66AC9F82" w14:textId="77777777" w:rsidR="007E2FB4" w:rsidRPr="00226034" w:rsidRDefault="007E2FB4" w:rsidP="00ED4D38">
      <w:pPr>
        <w:numPr>
          <w:ilvl w:val="0"/>
          <w:numId w:val="9"/>
        </w:numPr>
        <w:shd w:val="clear" w:color="auto" w:fill="FFFFFF"/>
        <w:spacing w:before="100" w:beforeAutospacing="1" w:after="24" w:line="360" w:lineRule="auto"/>
        <w:ind w:left="768"/>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Enable the actual financial operation of the business to be measured against the forecast.</w:t>
      </w:r>
    </w:p>
    <w:p w14:paraId="07703897" w14:textId="77777777" w:rsidR="007E2FB4" w:rsidRPr="00226034" w:rsidRDefault="007E2FB4" w:rsidP="00ED4D38">
      <w:pPr>
        <w:numPr>
          <w:ilvl w:val="0"/>
          <w:numId w:val="9"/>
        </w:numPr>
        <w:shd w:val="clear" w:color="auto" w:fill="FFFFFF"/>
        <w:spacing w:before="100" w:beforeAutospacing="1" w:after="24" w:line="360" w:lineRule="auto"/>
        <w:ind w:left="768"/>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Establish the cost constraint for a</w:t>
      </w:r>
      <w:r w:rsidRPr="00226034">
        <w:rPr>
          <w:rStyle w:val="apple-converted-space"/>
          <w:rFonts w:asciiTheme="minorHAnsi" w:hAnsiTheme="minorHAnsi" w:cstheme="minorHAnsi"/>
          <w:color w:val="000000" w:themeColor="text1"/>
          <w:sz w:val="20"/>
          <w:szCs w:val="20"/>
        </w:rPr>
        <w:t> </w:t>
      </w:r>
      <w:hyperlink r:id="rId165" w:tooltip="Project" w:history="1">
        <w:r w:rsidRPr="00226034">
          <w:rPr>
            <w:rStyle w:val="Hyperlink"/>
            <w:rFonts w:asciiTheme="minorHAnsi" w:hAnsiTheme="minorHAnsi" w:cstheme="minorHAnsi"/>
            <w:color w:val="000000" w:themeColor="text1"/>
            <w:sz w:val="20"/>
            <w:szCs w:val="20"/>
          </w:rPr>
          <w:t>project</w:t>
        </w:r>
      </w:hyperlink>
      <w:r w:rsidRPr="00226034">
        <w:rPr>
          <w:rFonts w:asciiTheme="minorHAnsi" w:hAnsiTheme="minorHAnsi" w:cstheme="minorHAnsi"/>
          <w:color w:val="000000" w:themeColor="text1"/>
          <w:sz w:val="20"/>
          <w:szCs w:val="20"/>
        </w:rPr>
        <w:t>, program, or</w:t>
      </w:r>
      <w:r w:rsidRPr="00226034">
        <w:rPr>
          <w:rStyle w:val="apple-converted-space"/>
          <w:rFonts w:asciiTheme="minorHAnsi" w:hAnsiTheme="minorHAnsi" w:cstheme="minorHAnsi"/>
          <w:color w:val="000000" w:themeColor="text1"/>
          <w:sz w:val="20"/>
          <w:szCs w:val="20"/>
        </w:rPr>
        <w:t> </w:t>
      </w:r>
      <w:hyperlink r:id="rId166" w:tooltip="Business operations" w:history="1">
        <w:r w:rsidRPr="00226034">
          <w:rPr>
            <w:rStyle w:val="Hyperlink"/>
            <w:rFonts w:asciiTheme="minorHAnsi" w:hAnsiTheme="minorHAnsi" w:cstheme="minorHAnsi"/>
            <w:color w:val="000000" w:themeColor="text1"/>
            <w:sz w:val="20"/>
            <w:szCs w:val="20"/>
          </w:rPr>
          <w:t>operation</w:t>
        </w:r>
      </w:hyperlink>
      <w:r w:rsidRPr="00226034">
        <w:rPr>
          <w:rFonts w:asciiTheme="minorHAnsi" w:hAnsiTheme="minorHAnsi" w:cstheme="minorHAnsi"/>
          <w:color w:val="000000" w:themeColor="text1"/>
          <w:sz w:val="20"/>
          <w:szCs w:val="20"/>
        </w:rPr>
        <w:t>.</w:t>
      </w:r>
    </w:p>
    <w:p w14:paraId="77379DB8" w14:textId="576DA109" w:rsidR="007E2FB4" w:rsidRDefault="007E2FB4" w:rsidP="007E2FB4">
      <w:pPr>
        <w:shd w:val="clear" w:color="auto" w:fill="FFFFFF"/>
        <w:spacing w:before="100" w:beforeAutospacing="1" w:after="24" w:line="360" w:lineRule="auto"/>
        <w:rPr>
          <w:rFonts w:asciiTheme="minorHAnsi" w:hAnsiTheme="minorHAnsi" w:cstheme="minorHAnsi"/>
          <w:color w:val="000000" w:themeColor="text1"/>
          <w:sz w:val="20"/>
          <w:szCs w:val="20"/>
          <w:shd w:val="clear" w:color="auto" w:fill="FFFFFF"/>
        </w:rPr>
      </w:pPr>
      <w:r w:rsidRPr="00226034">
        <w:rPr>
          <w:rFonts w:asciiTheme="minorHAnsi" w:hAnsiTheme="minorHAnsi" w:cstheme="minorHAnsi"/>
          <w:iCs/>
          <w:color w:val="000000" w:themeColor="text1"/>
          <w:sz w:val="20"/>
          <w:szCs w:val="20"/>
          <w:shd w:val="clear" w:color="auto" w:fill="FFFFFF"/>
        </w:rPr>
        <w:t>A</w:t>
      </w:r>
      <w:r w:rsidRPr="00226034">
        <w:rPr>
          <w:rStyle w:val="apple-converted-space"/>
          <w:rFonts w:asciiTheme="minorHAnsi" w:hAnsiTheme="minorHAnsi" w:cstheme="minorHAnsi"/>
          <w:color w:val="000000" w:themeColor="text1"/>
          <w:sz w:val="20"/>
          <w:szCs w:val="20"/>
          <w:shd w:val="clear" w:color="auto" w:fill="FFFFFF"/>
        </w:rPr>
        <w:t> </w:t>
      </w:r>
      <w:r w:rsidRPr="00226034">
        <w:rPr>
          <w:rFonts w:asciiTheme="minorHAnsi" w:hAnsiTheme="minorHAnsi" w:cstheme="minorHAnsi"/>
          <w:color w:val="000000" w:themeColor="text1"/>
          <w:sz w:val="20"/>
          <w:szCs w:val="20"/>
          <w:shd w:val="clear" w:color="auto" w:fill="FFFFFF"/>
        </w:rPr>
        <w:t xml:space="preserve">budget is a financial plan. It </w:t>
      </w:r>
      <w:r w:rsidR="00673623" w:rsidRPr="00226034">
        <w:rPr>
          <w:rFonts w:asciiTheme="minorHAnsi" w:hAnsiTheme="minorHAnsi" w:cstheme="minorHAnsi"/>
          <w:color w:val="000000" w:themeColor="text1"/>
          <w:sz w:val="20"/>
          <w:szCs w:val="20"/>
          <w:shd w:val="clear" w:color="auto" w:fill="FFFFFF"/>
        </w:rPr>
        <w:t>summarizes</w:t>
      </w:r>
      <w:r w:rsidRPr="00226034">
        <w:rPr>
          <w:rFonts w:asciiTheme="minorHAnsi" w:hAnsiTheme="minorHAnsi" w:cstheme="minorHAnsi"/>
          <w:color w:val="000000" w:themeColor="text1"/>
          <w:sz w:val="20"/>
          <w:szCs w:val="20"/>
          <w:shd w:val="clear" w:color="auto" w:fill="FFFFFF"/>
        </w:rPr>
        <w:t>, in financial figures, the activities planned for the forthcoming year by setting out the costs [expenses] of these activities, and where the income will come from to pay for the expenses.</w:t>
      </w:r>
    </w:p>
    <w:p w14:paraId="2BAA83C5" w14:textId="77777777" w:rsidR="007E2FB4" w:rsidRDefault="007E2FB4" w:rsidP="007E2FB4">
      <w:pPr>
        <w:autoSpaceDE w:val="0"/>
        <w:autoSpaceDN w:val="0"/>
        <w:adjustRightInd w:val="0"/>
        <w:spacing w:line="360" w:lineRule="auto"/>
        <w:jc w:val="both"/>
        <w:rPr>
          <w:rFonts w:asciiTheme="minorHAnsi" w:hAnsiTheme="minorHAnsi" w:cstheme="minorHAnsi"/>
          <w:color w:val="000000" w:themeColor="text1"/>
          <w:sz w:val="20"/>
          <w:szCs w:val="20"/>
          <w:shd w:val="clear" w:color="auto" w:fill="FFFFFF"/>
        </w:rPr>
      </w:pPr>
    </w:p>
    <w:p w14:paraId="478DF402" w14:textId="77777777" w:rsidR="007E2FB4" w:rsidRPr="00226034" w:rsidRDefault="007E2FB4" w:rsidP="007E2FB4">
      <w:pPr>
        <w:autoSpaceDE w:val="0"/>
        <w:autoSpaceDN w:val="0"/>
        <w:adjustRightInd w:val="0"/>
        <w:spacing w:line="360" w:lineRule="auto"/>
        <w:jc w:val="both"/>
        <w:rPr>
          <w:rFonts w:asciiTheme="minorHAnsi" w:hAnsiTheme="minorHAnsi" w:cstheme="minorHAnsi"/>
          <w:b/>
          <w:color w:val="000000" w:themeColor="text1"/>
          <w:sz w:val="20"/>
          <w:szCs w:val="20"/>
        </w:rPr>
      </w:pPr>
      <w:r w:rsidRPr="00226034">
        <w:rPr>
          <w:rFonts w:asciiTheme="minorHAnsi" w:hAnsiTheme="minorHAnsi" w:cstheme="minorHAnsi"/>
          <w:b/>
          <w:color w:val="000000" w:themeColor="text1"/>
          <w:sz w:val="20"/>
          <w:szCs w:val="20"/>
        </w:rPr>
        <w:t>Planning and preparing a budget and the financial reporting cycle</w:t>
      </w:r>
    </w:p>
    <w:p w14:paraId="2BD6C998" w14:textId="77777777" w:rsidR="007E2FB4" w:rsidRPr="00226034" w:rsidRDefault="007E2FB4" w:rsidP="007E2FB4">
      <w:p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 xml:space="preserve">The budget is an essential to tool help you run a more effective organisation. In the same way that the government needs to draw up an annual budget, to make sure that all plans and programmes are properly funded, an organisation needs to prepare a budget in careful detail. Budgeting is part of planning - you start with setting your objectives, then you draw up action plans and budgets. </w:t>
      </w:r>
    </w:p>
    <w:p w14:paraId="6A009007" w14:textId="77777777" w:rsidR="007E2FB4" w:rsidRPr="00226034" w:rsidRDefault="007E2FB4" w:rsidP="007E2FB4">
      <w:p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Unless you know how much money you will need to carry out your plans, and where you expect to get that money from, you may end up halfway through the year with no money to go any further. Preparing a budget forces you to plan your spending and your fund-raising and to be realistic about what you can afford to do. Without a budget there can be no effective implementation.</w:t>
      </w:r>
    </w:p>
    <w:p w14:paraId="32A24525" w14:textId="77777777" w:rsidR="007E2FB4" w:rsidRPr="00226034" w:rsidRDefault="007E2FB4" w:rsidP="007E2FB4">
      <w:p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A budget also serves a lot of other purposes:</w:t>
      </w:r>
    </w:p>
    <w:p w14:paraId="164365CD" w14:textId="77777777" w:rsidR="007E2FB4" w:rsidRPr="00226034" w:rsidRDefault="007E2FB4" w:rsidP="00ED4D38">
      <w:pPr>
        <w:numPr>
          <w:ilvl w:val="0"/>
          <w:numId w:val="10"/>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It is a simple way to make financial information accessible to all people in the organisation who need to use it. Each member or staff member should know how much money is available for what part of your work.</w:t>
      </w:r>
    </w:p>
    <w:p w14:paraId="32A51648" w14:textId="77777777" w:rsidR="007E2FB4" w:rsidRPr="00226034" w:rsidRDefault="007E2FB4" w:rsidP="00ED4D38">
      <w:pPr>
        <w:numPr>
          <w:ilvl w:val="0"/>
          <w:numId w:val="10"/>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It helps you to understand exactly what your work will cost and what limitations you have so that your plans can be made more realistic.</w:t>
      </w:r>
    </w:p>
    <w:p w14:paraId="02549377" w14:textId="77777777" w:rsidR="007E2FB4" w:rsidRPr="00226034" w:rsidRDefault="007E2FB4" w:rsidP="00ED4D38">
      <w:pPr>
        <w:numPr>
          <w:ilvl w:val="0"/>
          <w:numId w:val="10"/>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It clarifies where you have gaps and need to do more fund-raising. It also helps to write fund-raising proposals based on realistic costing.</w:t>
      </w:r>
    </w:p>
    <w:p w14:paraId="01A9DE67" w14:textId="77777777" w:rsidR="007E2FB4" w:rsidRPr="00226034" w:rsidRDefault="007E2FB4" w:rsidP="00ED4D38">
      <w:pPr>
        <w:numPr>
          <w:ilvl w:val="0"/>
          <w:numId w:val="10"/>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All financial statements should be written in terms of the budget so that it is easier to be transparent and accountable and to ensure that no money is spent on costs that you have not budgeted for.</w:t>
      </w:r>
    </w:p>
    <w:p w14:paraId="6CC5C24D" w14:textId="77777777" w:rsidR="007E2FB4" w:rsidRPr="00226034" w:rsidRDefault="007E2FB4" w:rsidP="00ED4D38">
      <w:pPr>
        <w:numPr>
          <w:ilvl w:val="0"/>
          <w:numId w:val="10"/>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It helps members or executive members or management to monitor expenditure throughout the year and to make sure that it is in line with the budget amounts - monitoring should happen every month or two and should be in terms of the budget categories.</w:t>
      </w:r>
    </w:p>
    <w:p w14:paraId="79BBED3D" w14:textId="77777777" w:rsidR="007E2FB4" w:rsidRPr="00226034" w:rsidRDefault="007E2FB4" w:rsidP="00ED4D38">
      <w:pPr>
        <w:numPr>
          <w:ilvl w:val="0"/>
          <w:numId w:val="10"/>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It makes reporting to members or funders much easier since the expenditure can be compared to the amounts that you actually budgeted.</w:t>
      </w:r>
    </w:p>
    <w:p w14:paraId="39893220" w14:textId="77777777" w:rsidR="007E2FB4" w:rsidRPr="00226034" w:rsidRDefault="007E2FB4" w:rsidP="00ED4D38">
      <w:pPr>
        <w:numPr>
          <w:ilvl w:val="0"/>
          <w:numId w:val="10"/>
        </w:numPr>
        <w:shd w:val="clear" w:color="auto" w:fill="FFFFFF"/>
        <w:spacing w:before="100" w:beforeAutospacing="1" w:after="100" w:afterAutospacing="1" w:line="360" w:lineRule="auto"/>
        <w:rPr>
          <w:rFonts w:asciiTheme="minorHAnsi" w:eastAsia="Times New Roman" w:hAnsiTheme="minorHAnsi" w:cstheme="minorHAnsi"/>
          <w:color w:val="000000" w:themeColor="text1"/>
          <w:sz w:val="20"/>
          <w:szCs w:val="20"/>
        </w:rPr>
      </w:pPr>
      <w:r w:rsidRPr="00226034">
        <w:rPr>
          <w:rFonts w:asciiTheme="minorHAnsi" w:eastAsia="Times New Roman" w:hAnsiTheme="minorHAnsi" w:cstheme="minorHAnsi"/>
          <w:color w:val="000000" w:themeColor="text1"/>
          <w:sz w:val="20"/>
          <w:szCs w:val="20"/>
        </w:rPr>
        <w:t>A good budget can also help to avoid waste. When every amount is carefully calculated, it is easy to see how your money is being spent and to decide whether you are making any unnecessary expenditure</w:t>
      </w:r>
    </w:p>
    <w:p w14:paraId="5F54BDEE"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A budget should be drawn up on the basis of three main factors:</w:t>
      </w:r>
    </w:p>
    <w:p w14:paraId="5107382A" w14:textId="77777777" w:rsidR="007E2FB4" w:rsidRPr="00226034" w:rsidRDefault="007E2FB4" w:rsidP="00ED4D38">
      <w:pPr>
        <w:numPr>
          <w:ilvl w:val="0"/>
          <w:numId w:val="11"/>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A budget should always be based on proper plans, drawn up to make sure that you reach your goals for that year. A budget should be the summary of all the costs and income that you will receive that will make sure that your plans are implemented.</w:t>
      </w:r>
    </w:p>
    <w:p w14:paraId="1D0281E5" w14:textId="77777777" w:rsidR="007E2FB4" w:rsidRPr="00226034" w:rsidRDefault="007E2FB4" w:rsidP="00ED4D38">
      <w:pPr>
        <w:numPr>
          <w:ilvl w:val="0"/>
          <w:numId w:val="11"/>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The costs in the budget should be based on your financial statements of the previous year and the budget items should compare the expenditure of the previous year to this year. This will show that your budget is based on fact and experience.</w:t>
      </w:r>
    </w:p>
    <w:p w14:paraId="043DF17B" w14:textId="77777777" w:rsidR="007E2FB4" w:rsidRPr="00226034" w:rsidRDefault="007E2FB4" w:rsidP="00ED4D38">
      <w:pPr>
        <w:numPr>
          <w:ilvl w:val="0"/>
          <w:numId w:val="11"/>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The budget should be realistic and should also show what income you expect and what income you would still need to raise.</w:t>
      </w:r>
    </w:p>
    <w:p w14:paraId="5765B381" w14:textId="77777777" w:rsidR="007E2FB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Every budget should contain a number of categories. The two main categories are "Expected Expenditure" and "Expected Income".</w:t>
      </w:r>
    </w:p>
    <w:p w14:paraId="23C7C338" w14:textId="77777777" w:rsidR="00673623" w:rsidRPr="00226034" w:rsidRDefault="00673623" w:rsidP="007E2FB4">
      <w:pPr>
        <w:pStyle w:val="NormalWeb"/>
        <w:spacing w:line="360" w:lineRule="auto"/>
        <w:jc w:val="both"/>
        <w:rPr>
          <w:rFonts w:asciiTheme="minorHAnsi" w:hAnsiTheme="minorHAnsi" w:cstheme="minorHAnsi"/>
          <w:i w:val="0"/>
          <w:color w:val="000000" w:themeColor="text1"/>
          <w:sz w:val="20"/>
          <w:szCs w:val="20"/>
        </w:rPr>
      </w:pPr>
    </w:p>
    <w:p w14:paraId="73A44210" w14:textId="77777777" w:rsidR="007E2FB4" w:rsidRPr="00226034" w:rsidRDefault="007E2FB4" w:rsidP="007E2FB4">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Under the Expected Expenditure the categories could be:</w:t>
      </w:r>
    </w:p>
    <w:p w14:paraId="7F8756B8" w14:textId="77777777" w:rsidR="007E2FB4" w:rsidRPr="00226034" w:rsidRDefault="007E2FB4" w:rsidP="00ED4D38">
      <w:pPr>
        <w:numPr>
          <w:ilvl w:val="0"/>
          <w:numId w:val="12"/>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Capital costs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things that you have to buy like computers, cars etc.</w:t>
      </w:r>
    </w:p>
    <w:p w14:paraId="0616DB3D" w14:textId="77777777" w:rsidR="007E2FB4" w:rsidRPr="00226034" w:rsidRDefault="007E2FB4" w:rsidP="00ED4D38">
      <w:pPr>
        <w:numPr>
          <w:ilvl w:val="0"/>
          <w:numId w:val="12"/>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Running costs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expenditure that will help your organisation to run an office and administration to do its work: items like rent, electricity, telephone, hiring of equipment.</w:t>
      </w:r>
    </w:p>
    <w:p w14:paraId="35E57985" w14:textId="77777777" w:rsidR="007E2FB4" w:rsidRPr="00226034" w:rsidRDefault="007E2FB4" w:rsidP="00ED4D38">
      <w:pPr>
        <w:numPr>
          <w:ilvl w:val="0"/>
          <w:numId w:val="12"/>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Staff costs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salaries, staff benefits, staff training etc.</w:t>
      </w:r>
    </w:p>
    <w:p w14:paraId="3F73AC4C" w14:textId="77777777" w:rsidR="007E2FB4" w:rsidRPr="00226034" w:rsidRDefault="007E2FB4" w:rsidP="00ED4D38">
      <w:pPr>
        <w:numPr>
          <w:ilvl w:val="0"/>
          <w:numId w:val="12"/>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Project costs or operational costs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costs that are linked to the specific projects or campaigns that you plan to run that year. This would include things like buying materials, printing costs, transport costs, workshop costs, catering, media production, venues, sound systems etc.</w:t>
      </w:r>
    </w:p>
    <w:p w14:paraId="53A5B64D" w14:textId="77777777" w:rsidR="007E2FB4" w:rsidRPr="00226034" w:rsidRDefault="007E2FB4" w:rsidP="007E2FB4">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Under the Expected Income of the organisation you should include categories like:</w:t>
      </w:r>
    </w:p>
    <w:p w14:paraId="174F87E2" w14:textId="77777777" w:rsidR="007E2FB4" w:rsidRPr="00226034" w:rsidRDefault="007E2FB4" w:rsidP="00ED4D38">
      <w:pPr>
        <w:numPr>
          <w:ilvl w:val="0"/>
          <w:numId w:val="13"/>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Donor funds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list each funder and the amount you expect from them,</w:t>
      </w:r>
    </w:p>
    <w:p w14:paraId="611CAFC2" w14:textId="77777777" w:rsidR="007E2FB4" w:rsidRPr="00226034" w:rsidRDefault="007E2FB4" w:rsidP="00ED4D38">
      <w:pPr>
        <w:numPr>
          <w:ilvl w:val="0"/>
          <w:numId w:val="13"/>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Membership fees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if your members pay fees list the amount you expect to get this year,</w:t>
      </w:r>
    </w:p>
    <w:p w14:paraId="248F8A55" w14:textId="77777777" w:rsidR="007E2FB4" w:rsidRPr="00226034" w:rsidRDefault="007E2FB4" w:rsidP="00ED4D38">
      <w:pPr>
        <w:numPr>
          <w:ilvl w:val="0"/>
          <w:numId w:val="13"/>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Donations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list the amount you expect to get from small public donations,</w:t>
      </w:r>
    </w:p>
    <w:p w14:paraId="31BAA517" w14:textId="77777777" w:rsidR="007E2FB4" w:rsidRPr="00226034" w:rsidRDefault="007E2FB4" w:rsidP="00ED4D38">
      <w:pPr>
        <w:numPr>
          <w:ilvl w:val="0"/>
          <w:numId w:val="13"/>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Fund-raising events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if you plan to organise events, list what profit you expect to make and</w:t>
      </w:r>
    </w:p>
    <w:p w14:paraId="605C1E66" w14:textId="77777777" w:rsidR="007E2FB4" w:rsidRPr="00226034" w:rsidRDefault="007E2FB4" w:rsidP="00ED4D38">
      <w:pPr>
        <w:numPr>
          <w:ilvl w:val="0"/>
          <w:numId w:val="13"/>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Sales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 if you sell your services or any products.</w:t>
      </w:r>
    </w:p>
    <w:p w14:paraId="49070DFD"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The budget should clearly show whether there is a difference between your Expected Expenditure and your Expected Income. If you will get more money than you will spend, this is called an expected surplus; if you will get less money it is called a deficit. When your budget shows a deficit you will obviously need to either cut the budget or do some serious fund-raising to make up the amount.</w:t>
      </w:r>
    </w:p>
    <w:p w14:paraId="2EB08212"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It is very important to write a budget in such a way that all amounts are justified and explained. For example if you want to spend R100 000 on salaries, you should explain how many people will be employed for how much money. For example:</w:t>
      </w:r>
    </w:p>
    <w:tbl>
      <w:tblPr>
        <w:tblW w:w="2500" w:type="pct"/>
        <w:tblCellSpacing w:w="15" w:type="dxa"/>
        <w:tblCellMar>
          <w:top w:w="15" w:type="dxa"/>
          <w:left w:w="15" w:type="dxa"/>
          <w:bottom w:w="15" w:type="dxa"/>
          <w:right w:w="15" w:type="dxa"/>
        </w:tblCellMar>
        <w:tblLook w:val="04A0" w:firstRow="1" w:lastRow="0" w:firstColumn="1" w:lastColumn="0" w:noHBand="0" w:noVBand="1"/>
      </w:tblPr>
      <w:tblGrid>
        <w:gridCol w:w="2766"/>
        <w:gridCol w:w="1385"/>
      </w:tblGrid>
      <w:tr w:rsidR="007E2FB4" w:rsidRPr="00226034" w14:paraId="5D7FE9BF" w14:textId="77777777" w:rsidTr="008373BB">
        <w:trPr>
          <w:tblCellSpacing w:w="15" w:type="dxa"/>
        </w:trPr>
        <w:tc>
          <w:tcPr>
            <w:tcW w:w="3350" w:type="pct"/>
            <w:vAlign w:val="center"/>
            <w:hideMark/>
          </w:tcPr>
          <w:p w14:paraId="447ABA3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SALARIES</w:t>
            </w:r>
          </w:p>
        </w:tc>
        <w:tc>
          <w:tcPr>
            <w:tcW w:w="1650" w:type="pct"/>
            <w:tcBorders>
              <w:top w:val="single" w:sz="4" w:space="0" w:color="auto"/>
              <w:left w:val="single" w:sz="4" w:space="0" w:color="auto"/>
              <w:bottom w:val="single" w:sz="4" w:space="0" w:color="auto"/>
              <w:right w:val="single" w:sz="4" w:space="0" w:color="auto"/>
            </w:tcBorders>
            <w:vAlign w:val="center"/>
            <w:hideMark/>
          </w:tcPr>
          <w:p w14:paraId="33479DD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100 000</w:t>
            </w:r>
          </w:p>
        </w:tc>
      </w:tr>
      <w:tr w:rsidR="007E2FB4" w:rsidRPr="00226034" w14:paraId="12EC81F7" w14:textId="77777777" w:rsidTr="008373BB">
        <w:trPr>
          <w:tblCellSpacing w:w="15" w:type="dxa"/>
        </w:trPr>
        <w:tc>
          <w:tcPr>
            <w:tcW w:w="3350" w:type="pct"/>
            <w:vAlign w:val="center"/>
            <w:hideMark/>
          </w:tcPr>
          <w:p w14:paraId="0F3722A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 coordinator @ R60 000 per year</w:t>
            </w:r>
          </w:p>
        </w:tc>
        <w:tc>
          <w:tcPr>
            <w:tcW w:w="1650" w:type="pct"/>
            <w:tcBorders>
              <w:top w:val="single" w:sz="4" w:space="0" w:color="auto"/>
              <w:left w:val="single" w:sz="4" w:space="0" w:color="auto"/>
              <w:bottom w:val="single" w:sz="4" w:space="0" w:color="auto"/>
              <w:right w:val="single" w:sz="4" w:space="0" w:color="auto"/>
            </w:tcBorders>
            <w:vAlign w:val="center"/>
            <w:hideMark/>
          </w:tcPr>
          <w:p w14:paraId="5139011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6292F42E" w14:textId="77777777" w:rsidTr="008373BB">
        <w:trPr>
          <w:tblCellSpacing w:w="15" w:type="dxa"/>
        </w:trPr>
        <w:tc>
          <w:tcPr>
            <w:tcW w:w="3350" w:type="pct"/>
            <w:vAlign w:val="center"/>
            <w:hideMark/>
          </w:tcPr>
          <w:p w14:paraId="16429EB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 administrator @ R40 000 per year.</w:t>
            </w:r>
          </w:p>
        </w:tc>
        <w:tc>
          <w:tcPr>
            <w:tcW w:w="1650" w:type="pct"/>
            <w:tcBorders>
              <w:top w:val="single" w:sz="4" w:space="0" w:color="auto"/>
              <w:left w:val="single" w:sz="4" w:space="0" w:color="auto"/>
              <w:bottom w:val="single" w:sz="4" w:space="0" w:color="auto"/>
              <w:right w:val="single" w:sz="4" w:space="0" w:color="auto"/>
            </w:tcBorders>
            <w:vAlign w:val="center"/>
            <w:hideMark/>
          </w:tcPr>
          <w:p w14:paraId="14CEF4D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bl>
    <w:p w14:paraId="3AAE6506"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The budget can be drawn up by anyone in the organisation who is clear about the plans of the organisation as well as the possible income and expenditure. Whoever prepares the budget must work together with others, especially people in charge of the programmes of the organisation and people responsible for bookkeeping. Once the budget has been prepared, it needs to be checked and discussed by other members of your organisation such as executive or staff who will be using the money.</w:t>
      </w:r>
    </w:p>
    <w:p w14:paraId="4F6668A0"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Budgets are usually drawn up for one year but you can also draw it up for a few years at a time, or have a budget that is just for a specific project that may only last a month or two. A budget should be used as the basis for any audits that are done of your organisation. Audits are usually done by independent accountants who go through all your financial records to check that the money was spent for what it was intended. A budget is used as the main tool for judging this.</w:t>
      </w:r>
    </w:p>
    <w:p w14:paraId="26C8ACF9"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The budget is not simply a document for funders and executives to see whether you have used the money properly. It should be a living tool for financial management. The budget is never set in stone. Circumstances and the needs of your organisation may change during the year and a budget can also be changed if necessary. The overall budget of your organisation is an internal one, and can be amended.</w:t>
      </w:r>
    </w:p>
    <w:p w14:paraId="7BA0A70B" w14:textId="77777777" w:rsidR="007E2FB4" w:rsidRDefault="007E2FB4" w:rsidP="007E2FB4">
      <w:pPr>
        <w:pStyle w:val="Heading3"/>
        <w:pBdr>
          <w:left w:val="none" w:sz="0" w:space="0" w:color="auto"/>
          <w:bottom w:val="none" w:sz="0" w:space="0" w:color="auto"/>
        </w:pBdr>
        <w:spacing w:before="100" w:beforeAutospacing="1" w:afterAutospacing="1" w:line="360" w:lineRule="auto"/>
        <w:ind w:left="0"/>
        <w:contextualSpacing w:val="0"/>
        <w:jc w:val="both"/>
        <w:rPr>
          <w:rFonts w:asciiTheme="minorHAnsi" w:hAnsiTheme="minorHAnsi" w:cstheme="minorHAnsi"/>
          <w:color w:val="000000" w:themeColor="text1"/>
          <w:sz w:val="20"/>
          <w:szCs w:val="20"/>
        </w:rPr>
      </w:pPr>
    </w:p>
    <w:p w14:paraId="5D3541FD" w14:textId="77777777" w:rsidR="007E2FB4" w:rsidRPr="00226034" w:rsidRDefault="007E2FB4" w:rsidP="007E2FB4">
      <w:pPr>
        <w:pStyle w:val="Heading3"/>
        <w:pBdr>
          <w:left w:val="none" w:sz="0" w:space="0" w:color="auto"/>
          <w:bottom w:val="none" w:sz="0" w:space="0" w:color="auto"/>
        </w:pBdr>
        <w:spacing w:before="100" w:beforeAutospacing="1" w:afterAutospacing="1" w:line="360" w:lineRule="auto"/>
        <w:ind w:left="0"/>
        <w:contextualSpacing w:val="0"/>
        <w:jc w:val="both"/>
        <w:rPr>
          <w:rFonts w:asciiTheme="minorHAnsi" w:hAnsiTheme="minorHAnsi" w:cstheme="minorHAnsi"/>
          <w:color w:val="000000" w:themeColor="text1"/>
        </w:rPr>
      </w:pPr>
      <w:r w:rsidRPr="00226034">
        <w:rPr>
          <w:rFonts w:asciiTheme="minorHAnsi" w:hAnsiTheme="minorHAnsi" w:cstheme="minorHAnsi"/>
          <w:color w:val="000000" w:themeColor="text1"/>
        </w:rPr>
        <w:t>How to draw up a budget</w:t>
      </w:r>
    </w:p>
    <w:p w14:paraId="5F315D73"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The most important thing that should be written at the top of a budget is, what period the budget covers. It is best to make your budget cover the same period as the financial year of the country or, of specific donors. Usually financial years are from the first of March to the end of February of the next year.</w:t>
      </w:r>
    </w:p>
    <w:p w14:paraId="03DAFD1E"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You also have to have to decide how detailed you want to make the budget. There are no set rules for this but generally, the more detail you have, the easier it is to use the budget as a financial management tool. The examples we will show in this section are for a detailed budget. The next step, is to decide exactly what your organisation has to achieve in the next year. This should be based on your strategic planning process. Once you have a list of activities that will make you achieve your objectives, you should calculate exactly what each activity will cost.</w:t>
      </w:r>
    </w:p>
    <w:p w14:paraId="032D1070"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When you calculate expenses, it is important to think of everything that you could possibly have to spend. Also, you should look at your financial records of previous years, to make sure that you are not missing any obvious expenses.</w:t>
      </w:r>
    </w:p>
    <w:p w14:paraId="72DC566D"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Here are some examples of the expenses that you could have in your organisation:</w:t>
      </w:r>
    </w:p>
    <w:p w14:paraId="4198F2DE" w14:textId="77777777" w:rsidR="00673623" w:rsidRDefault="00673623" w:rsidP="007E2FB4">
      <w:pPr>
        <w:spacing w:before="100" w:beforeAutospacing="1" w:after="100" w:afterAutospacing="1" w:line="360" w:lineRule="auto"/>
        <w:jc w:val="both"/>
        <w:rPr>
          <w:rFonts w:asciiTheme="minorHAnsi" w:hAnsiTheme="minorHAnsi" w:cstheme="minorHAnsi"/>
          <w:b/>
          <w:bCs/>
          <w:color w:val="000000" w:themeColor="text1"/>
          <w:sz w:val="20"/>
          <w:szCs w:val="20"/>
        </w:rPr>
      </w:pPr>
    </w:p>
    <w:p w14:paraId="23A9F8FB" w14:textId="77777777" w:rsidR="00673623" w:rsidRDefault="00673623" w:rsidP="007E2FB4">
      <w:pPr>
        <w:spacing w:before="100" w:beforeAutospacing="1" w:after="100" w:afterAutospacing="1" w:line="360" w:lineRule="auto"/>
        <w:jc w:val="both"/>
        <w:rPr>
          <w:rFonts w:asciiTheme="minorHAnsi" w:hAnsiTheme="minorHAnsi" w:cstheme="minorHAnsi"/>
          <w:b/>
          <w:bCs/>
          <w:color w:val="000000" w:themeColor="text1"/>
          <w:sz w:val="20"/>
          <w:szCs w:val="20"/>
        </w:rPr>
      </w:pPr>
    </w:p>
    <w:p w14:paraId="09EC8738" w14:textId="77777777" w:rsidR="007E2FB4" w:rsidRPr="00226034" w:rsidRDefault="007E2FB4" w:rsidP="007E2FB4">
      <w:p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CAPITAL COSTS</w:t>
      </w:r>
    </w:p>
    <w:p w14:paraId="520C1DE0" w14:textId="77777777" w:rsidR="007E2FB4" w:rsidRPr="00226034" w:rsidRDefault="007E2FB4" w:rsidP="00ED4D38">
      <w:pPr>
        <w:numPr>
          <w:ilvl w:val="0"/>
          <w:numId w:val="14"/>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Purchase of vehicles</w:t>
      </w:r>
    </w:p>
    <w:p w14:paraId="35E2EC7F" w14:textId="77777777" w:rsidR="007E2FB4" w:rsidRPr="00226034" w:rsidRDefault="007E2FB4" w:rsidP="00ED4D38">
      <w:pPr>
        <w:numPr>
          <w:ilvl w:val="0"/>
          <w:numId w:val="14"/>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Purchase of computer and printer</w:t>
      </w:r>
    </w:p>
    <w:p w14:paraId="5D97A0F9" w14:textId="77777777" w:rsidR="007E2FB4" w:rsidRPr="00226034" w:rsidRDefault="007E2FB4" w:rsidP="00ED4D38">
      <w:pPr>
        <w:numPr>
          <w:ilvl w:val="0"/>
          <w:numId w:val="14"/>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Purchase of property.</w:t>
      </w:r>
    </w:p>
    <w:p w14:paraId="1D074C52" w14:textId="77777777" w:rsidR="007E2FB4" w:rsidRPr="00226034" w:rsidRDefault="007E2FB4" w:rsidP="007E2FB4">
      <w:p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RUNNING COSTS/ADMINISTRATION</w:t>
      </w:r>
    </w:p>
    <w:p w14:paraId="3C07B3CA" w14:textId="77777777" w:rsidR="007E2FB4" w:rsidRPr="00226034" w:rsidRDefault="007E2FB4" w:rsidP="007E2FB4">
      <w:p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Rent,</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service contracts for copiers, electricity,</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telephone, cell-phone and fax bills,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internet provider,</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postage,</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vehicle maintenance,</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equipment rental,</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insurance,</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bank charges,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auditor's fees,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legal fees.</w:t>
      </w:r>
    </w:p>
    <w:p w14:paraId="0E892999" w14:textId="77777777" w:rsidR="007E2FB4" w:rsidRDefault="007E2FB4" w:rsidP="007E2FB4">
      <w:pPr>
        <w:spacing w:before="100" w:beforeAutospacing="1" w:after="100" w:afterAutospacing="1" w:line="360" w:lineRule="auto"/>
        <w:jc w:val="both"/>
        <w:rPr>
          <w:rFonts w:asciiTheme="minorHAnsi" w:hAnsiTheme="minorHAnsi" w:cstheme="minorHAnsi"/>
          <w:b/>
          <w:bCs/>
          <w:color w:val="000000" w:themeColor="text1"/>
          <w:sz w:val="20"/>
          <w:szCs w:val="20"/>
        </w:rPr>
      </w:pPr>
    </w:p>
    <w:p w14:paraId="3F0D848F" w14:textId="77777777" w:rsidR="007E2FB4" w:rsidRPr="00226034" w:rsidRDefault="007E2FB4" w:rsidP="007E2FB4">
      <w:p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STAFF COSTS</w:t>
      </w:r>
    </w:p>
    <w:p w14:paraId="04A341B6" w14:textId="77777777" w:rsidR="007E2FB4" w:rsidRPr="00226034" w:rsidRDefault="007E2FB4" w:rsidP="007E2FB4">
      <w:p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Salaries,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Medical aid,</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Pension contribution, UIF and other levies,</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Staff training</w:t>
      </w:r>
    </w:p>
    <w:p w14:paraId="061C9BD7" w14:textId="77777777" w:rsidR="007E2FB4" w:rsidRPr="00226034" w:rsidRDefault="007E2FB4" w:rsidP="007E2FB4">
      <w:p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OPERATIONAL COSTS</w:t>
      </w:r>
    </w:p>
    <w:p w14:paraId="12934DD7" w14:textId="77777777" w:rsidR="007E2FB4" w:rsidRPr="00226034" w:rsidRDefault="007E2FB4" w:rsidP="007E2FB4">
      <w:p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Printing,</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research,</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materials</w:t>
      </w:r>
      <w:r>
        <w:rPr>
          <w:rFonts w:asciiTheme="minorHAnsi" w:hAnsiTheme="minorHAnsi" w:cstheme="minorHAnsi"/>
          <w:color w:val="000000" w:themeColor="text1"/>
          <w:sz w:val="20"/>
          <w:szCs w:val="20"/>
        </w:rPr>
        <w:t xml:space="preserve"> </w:t>
      </w:r>
      <w:r w:rsidRPr="00226034">
        <w:rPr>
          <w:rFonts w:asciiTheme="minorHAnsi" w:hAnsiTheme="minorHAnsi" w:cstheme="minorHAnsi"/>
          <w:color w:val="000000" w:themeColor="text1"/>
          <w:sz w:val="20"/>
          <w:szCs w:val="20"/>
        </w:rPr>
        <w:t>development,</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media</w:t>
      </w:r>
      <w:r>
        <w:rPr>
          <w:rFonts w:asciiTheme="minorHAnsi" w:hAnsiTheme="minorHAnsi" w:cstheme="minorHAnsi"/>
          <w:color w:val="000000" w:themeColor="text1"/>
          <w:sz w:val="20"/>
          <w:szCs w:val="20"/>
        </w:rPr>
        <w:t xml:space="preserve"> </w:t>
      </w:r>
      <w:r w:rsidRPr="00226034">
        <w:rPr>
          <w:rFonts w:asciiTheme="minorHAnsi" w:hAnsiTheme="minorHAnsi" w:cstheme="minorHAnsi"/>
          <w:color w:val="000000" w:themeColor="text1"/>
          <w:sz w:val="20"/>
          <w:szCs w:val="20"/>
        </w:rPr>
        <w:t>production,</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publicity,</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transport and other travel,</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color w:val="000000" w:themeColor="text1"/>
          <w:sz w:val="20"/>
          <w:szCs w:val="20"/>
        </w:rPr>
        <w:t>venue hire, catering.</w:t>
      </w:r>
    </w:p>
    <w:p w14:paraId="381DF691"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Here is an example of how a particular expense could be written in a detailed budget - the right hand figure is projected transport costs for the budget year, the left hand figure is actual expenditure in the last financial year. The calculations below show how you worked out the amount of R20 000:</w:t>
      </w:r>
    </w:p>
    <w:tbl>
      <w:tblPr>
        <w:tblW w:w="3250" w:type="pct"/>
        <w:tblCellSpacing w:w="0" w:type="dxa"/>
        <w:tblCellMar>
          <w:top w:w="30" w:type="dxa"/>
          <w:left w:w="30" w:type="dxa"/>
          <w:bottom w:w="30" w:type="dxa"/>
          <w:right w:w="30" w:type="dxa"/>
        </w:tblCellMar>
        <w:tblLook w:val="04A0" w:firstRow="1" w:lastRow="0" w:firstColumn="1" w:lastColumn="0" w:noHBand="0" w:noVBand="1"/>
      </w:tblPr>
      <w:tblGrid>
        <w:gridCol w:w="2713"/>
        <w:gridCol w:w="783"/>
        <w:gridCol w:w="1904"/>
      </w:tblGrid>
      <w:tr w:rsidR="007E2FB4" w:rsidRPr="00226034" w14:paraId="03A0A7C7" w14:textId="77777777" w:rsidTr="008373BB">
        <w:trPr>
          <w:tblCellSpacing w:w="0" w:type="dxa"/>
        </w:trPr>
        <w:tc>
          <w:tcPr>
            <w:tcW w:w="2550" w:type="pct"/>
            <w:vAlign w:val="center"/>
            <w:hideMark/>
          </w:tcPr>
          <w:p w14:paraId="7088DAC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650" w:type="pct"/>
            <w:vAlign w:val="center"/>
            <w:hideMark/>
          </w:tcPr>
          <w:p w14:paraId="4D3D4C9F"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2009/10</w:t>
            </w:r>
          </w:p>
        </w:tc>
        <w:tc>
          <w:tcPr>
            <w:tcW w:w="1800" w:type="pct"/>
            <w:vAlign w:val="center"/>
            <w:hideMark/>
          </w:tcPr>
          <w:p w14:paraId="43B14B4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 2011/12</w:t>
            </w:r>
          </w:p>
        </w:tc>
      </w:tr>
      <w:tr w:rsidR="007E2FB4" w:rsidRPr="00226034" w14:paraId="13FFF085" w14:textId="77777777" w:rsidTr="008373BB">
        <w:trPr>
          <w:tblCellSpacing w:w="0" w:type="dxa"/>
        </w:trPr>
        <w:tc>
          <w:tcPr>
            <w:tcW w:w="2550" w:type="pct"/>
            <w:vAlign w:val="center"/>
            <w:hideMark/>
          </w:tcPr>
          <w:p w14:paraId="4551226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Transport:  </w:t>
            </w:r>
          </w:p>
        </w:tc>
        <w:tc>
          <w:tcPr>
            <w:tcW w:w="650" w:type="pct"/>
            <w:tcBorders>
              <w:top w:val="single" w:sz="4" w:space="0" w:color="auto"/>
              <w:left w:val="single" w:sz="4" w:space="0" w:color="auto"/>
              <w:bottom w:val="single" w:sz="4" w:space="0" w:color="auto"/>
              <w:right w:val="single" w:sz="4" w:space="0" w:color="auto"/>
            </w:tcBorders>
            <w:vAlign w:val="center"/>
            <w:hideMark/>
          </w:tcPr>
          <w:p w14:paraId="54A0E01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18 540</w:t>
            </w:r>
          </w:p>
        </w:tc>
        <w:tc>
          <w:tcPr>
            <w:tcW w:w="1800" w:type="pct"/>
            <w:tcBorders>
              <w:top w:val="single" w:sz="4" w:space="0" w:color="auto"/>
              <w:left w:val="single" w:sz="4" w:space="0" w:color="auto"/>
              <w:bottom w:val="single" w:sz="4" w:space="0" w:color="auto"/>
              <w:right w:val="single" w:sz="4" w:space="0" w:color="auto"/>
            </w:tcBorders>
            <w:vAlign w:val="center"/>
            <w:hideMark/>
          </w:tcPr>
          <w:p w14:paraId="3AC0DD8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R20 000</w:t>
            </w:r>
          </w:p>
        </w:tc>
      </w:tr>
      <w:tr w:rsidR="007E2FB4" w:rsidRPr="00226034" w14:paraId="3B644755" w14:textId="77777777" w:rsidTr="008373BB">
        <w:trPr>
          <w:tblCellSpacing w:w="0" w:type="dxa"/>
        </w:trPr>
        <w:tc>
          <w:tcPr>
            <w:tcW w:w="2550" w:type="pct"/>
            <w:vAlign w:val="center"/>
            <w:hideMark/>
          </w:tcPr>
          <w:p w14:paraId="5CBADBA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10,000km @ R1 per kilometre  R15 000</w:t>
            </w:r>
          </w:p>
        </w:tc>
        <w:tc>
          <w:tcPr>
            <w:tcW w:w="650" w:type="pct"/>
            <w:tcBorders>
              <w:top w:val="single" w:sz="4" w:space="0" w:color="auto"/>
              <w:left w:val="single" w:sz="4" w:space="0" w:color="auto"/>
              <w:bottom w:val="single" w:sz="4" w:space="0" w:color="auto"/>
              <w:right w:val="single" w:sz="4" w:space="0" w:color="auto"/>
            </w:tcBorders>
            <w:vAlign w:val="center"/>
            <w:hideMark/>
          </w:tcPr>
          <w:p w14:paraId="078A995A"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800" w:type="pct"/>
            <w:tcBorders>
              <w:top w:val="single" w:sz="4" w:space="0" w:color="auto"/>
              <w:left w:val="single" w:sz="4" w:space="0" w:color="auto"/>
              <w:bottom w:val="single" w:sz="4" w:space="0" w:color="auto"/>
              <w:right w:val="single" w:sz="4" w:space="0" w:color="auto"/>
            </w:tcBorders>
            <w:vAlign w:val="center"/>
            <w:hideMark/>
          </w:tcPr>
          <w:p w14:paraId="6B29BDD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75057A67" w14:textId="77777777" w:rsidTr="008373BB">
        <w:trPr>
          <w:tblCellSpacing w:w="0" w:type="dxa"/>
        </w:trPr>
        <w:tc>
          <w:tcPr>
            <w:tcW w:w="2550" w:type="pct"/>
            <w:vAlign w:val="center"/>
            <w:hideMark/>
          </w:tcPr>
          <w:p w14:paraId="11114F2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 xml:space="preserve">Return National Airfares – </w:t>
            </w:r>
          </w:p>
          <w:p w14:paraId="6015C19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R4 000</w:t>
            </w:r>
          </w:p>
        </w:tc>
        <w:tc>
          <w:tcPr>
            <w:tcW w:w="650" w:type="pct"/>
            <w:tcBorders>
              <w:top w:val="single" w:sz="4" w:space="0" w:color="auto"/>
              <w:left w:val="single" w:sz="4" w:space="0" w:color="auto"/>
              <w:bottom w:val="single" w:sz="4" w:space="0" w:color="auto"/>
              <w:right w:val="single" w:sz="4" w:space="0" w:color="auto"/>
            </w:tcBorders>
            <w:vAlign w:val="center"/>
            <w:hideMark/>
          </w:tcPr>
          <w:p w14:paraId="3DB0897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800" w:type="pct"/>
            <w:tcBorders>
              <w:top w:val="single" w:sz="4" w:space="0" w:color="auto"/>
              <w:left w:val="single" w:sz="4" w:space="0" w:color="auto"/>
              <w:bottom w:val="single" w:sz="4" w:space="0" w:color="auto"/>
              <w:right w:val="single" w:sz="4" w:space="0" w:color="auto"/>
            </w:tcBorders>
            <w:vAlign w:val="center"/>
            <w:hideMark/>
          </w:tcPr>
          <w:p w14:paraId="389631E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57F58EEF" w14:textId="77777777" w:rsidTr="008373BB">
        <w:trPr>
          <w:tblCellSpacing w:w="0" w:type="dxa"/>
        </w:trPr>
        <w:tc>
          <w:tcPr>
            <w:tcW w:w="2550" w:type="pct"/>
            <w:vAlign w:val="center"/>
            <w:hideMark/>
          </w:tcPr>
          <w:p w14:paraId="6E35BB8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Public Transport - R1 000</w:t>
            </w:r>
          </w:p>
        </w:tc>
        <w:tc>
          <w:tcPr>
            <w:tcW w:w="650" w:type="pct"/>
            <w:tcBorders>
              <w:top w:val="single" w:sz="4" w:space="0" w:color="auto"/>
              <w:left w:val="single" w:sz="4" w:space="0" w:color="auto"/>
              <w:bottom w:val="single" w:sz="4" w:space="0" w:color="auto"/>
              <w:right w:val="single" w:sz="4" w:space="0" w:color="auto"/>
            </w:tcBorders>
            <w:vAlign w:val="center"/>
            <w:hideMark/>
          </w:tcPr>
          <w:p w14:paraId="1E68ED1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800" w:type="pct"/>
            <w:tcBorders>
              <w:top w:val="single" w:sz="4" w:space="0" w:color="auto"/>
              <w:left w:val="single" w:sz="4" w:space="0" w:color="auto"/>
              <w:bottom w:val="single" w:sz="4" w:space="0" w:color="auto"/>
              <w:right w:val="single" w:sz="4" w:space="0" w:color="auto"/>
            </w:tcBorders>
            <w:vAlign w:val="center"/>
            <w:hideMark/>
          </w:tcPr>
          <w:p w14:paraId="3A5B346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bl>
    <w:p w14:paraId="02793FEB"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When you are basing your budget on previous expenditure, it is important to take inflation and cost-of- living increases into account. If your inflation rate is 6% you should add about 7% to costs for the next year. If your activities are going to increase from the last year, you will also have to work out how much more you have to allocate to each item.</w:t>
      </w:r>
    </w:p>
    <w:p w14:paraId="0095CCBA"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Under Income in your budget you should use categories like the following:</w:t>
      </w:r>
    </w:p>
    <w:p w14:paraId="0DDBB173" w14:textId="77777777" w:rsidR="007E2FB4" w:rsidRPr="00226034" w:rsidRDefault="007E2FB4" w:rsidP="00ED4D38">
      <w:pPr>
        <w:numPr>
          <w:ilvl w:val="0"/>
          <w:numId w:val="15"/>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Grants from funders - list each funder separately and the amount that is expected from them.</w:t>
      </w:r>
    </w:p>
    <w:p w14:paraId="403343E4" w14:textId="77777777" w:rsidR="007E2FB4" w:rsidRPr="00226034" w:rsidRDefault="007E2FB4" w:rsidP="00ED4D38">
      <w:pPr>
        <w:numPr>
          <w:ilvl w:val="0"/>
          <w:numId w:val="15"/>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Membership fees</w:t>
      </w:r>
    </w:p>
    <w:p w14:paraId="09C0549C" w14:textId="77777777" w:rsidR="007E2FB4" w:rsidRPr="00226034" w:rsidRDefault="007E2FB4" w:rsidP="00ED4D38">
      <w:pPr>
        <w:numPr>
          <w:ilvl w:val="0"/>
          <w:numId w:val="15"/>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Local donations</w:t>
      </w:r>
    </w:p>
    <w:p w14:paraId="327A9500" w14:textId="77777777" w:rsidR="007E2FB4" w:rsidRPr="00226034" w:rsidRDefault="007E2FB4" w:rsidP="00ED4D38">
      <w:pPr>
        <w:numPr>
          <w:ilvl w:val="0"/>
          <w:numId w:val="15"/>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Income generated - fees that you charge for your services, sales of publications etc.</w:t>
      </w:r>
    </w:p>
    <w:p w14:paraId="23B300E9" w14:textId="77777777" w:rsidR="007E2FB4" w:rsidRPr="00226034" w:rsidRDefault="007E2FB4" w:rsidP="00ED4D38">
      <w:pPr>
        <w:numPr>
          <w:ilvl w:val="0"/>
          <w:numId w:val="15"/>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Fund raising events.</w:t>
      </w:r>
    </w:p>
    <w:p w14:paraId="2536B14E"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You should make it clear in your budget, which of these amounts you have already received, or have an existing a letter of commitment for, and which amounts you are expecting to raise. In the same way that you put the amount spent in the previous year next to your Expenditure column, you should do the same with expected income. This will help to make it clear whether your expected income is realistic.</w:t>
      </w:r>
    </w:p>
    <w:p w14:paraId="3E3CBBD4"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If you choose not to have a very detailed budget that shows all the calculations, it is very important to have explanatory notes that accompany your budget, where the calculations are clearly explained.</w:t>
      </w:r>
    </w:p>
    <w:p w14:paraId="3AFE7A39"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Before you submit your budget to anyone, double-check all your calculations and make sure that it has been worked out and added up correctly. Check your spelling, make sure that the budget is clearly written or typed, and that it is set out in such a way that it is easy for people to look at separate categories and items. Make sure that you have the dates covered by the budget at the top. At the bottom of the budget, you should write the date when the budget was prepared.</w:t>
      </w:r>
    </w:p>
    <w:p w14:paraId="4FA3BE1D"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Here is an example of a simple organisational budget for an organisation that runs public education workshops on Human Rights. It includes a column on the previous year's expenditure and income:</w:t>
      </w:r>
    </w:p>
    <w:p w14:paraId="57C13D78"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b/>
          <w:bCs/>
          <w:i w:val="0"/>
          <w:color w:val="000000" w:themeColor="text1"/>
          <w:sz w:val="20"/>
          <w:szCs w:val="20"/>
        </w:rPr>
        <w:t>BUDGET FOR 1 MARCH 20010 TO 28 FEBRUARY 2011</w:t>
      </w:r>
    </w:p>
    <w:tbl>
      <w:tblPr>
        <w:tblW w:w="4250" w:type="pct"/>
        <w:tblCellSpacing w:w="0" w:type="dxa"/>
        <w:tblCellMar>
          <w:top w:w="30" w:type="dxa"/>
          <w:left w:w="30" w:type="dxa"/>
          <w:bottom w:w="30" w:type="dxa"/>
          <w:right w:w="30" w:type="dxa"/>
        </w:tblCellMar>
        <w:tblLook w:val="04A0" w:firstRow="1" w:lastRow="0" w:firstColumn="1" w:lastColumn="0" w:noHBand="0" w:noVBand="1"/>
      </w:tblPr>
      <w:tblGrid>
        <w:gridCol w:w="2822"/>
        <w:gridCol w:w="2047"/>
        <w:gridCol w:w="2188"/>
      </w:tblGrid>
      <w:tr w:rsidR="007E2FB4" w:rsidRPr="00226034" w14:paraId="017B2A2B" w14:textId="77777777" w:rsidTr="008373BB">
        <w:trPr>
          <w:tblCellSpacing w:w="0" w:type="dxa"/>
        </w:trPr>
        <w:tc>
          <w:tcPr>
            <w:tcW w:w="2000" w:type="pct"/>
            <w:vAlign w:val="center"/>
            <w:hideMark/>
          </w:tcPr>
          <w:p w14:paraId="2B6003C1" w14:textId="77777777" w:rsidR="007E2FB4" w:rsidRPr="00226034" w:rsidRDefault="007E2FB4" w:rsidP="008373BB">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EXPENDITURE</w:t>
            </w:r>
          </w:p>
        </w:tc>
        <w:tc>
          <w:tcPr>
            <w:tcW w:w="1450" w:type="pct"/>
            <w:tcBorders>
              <w:top w:val="single" w:sz="4" w:space="0" w:color="auto"/>
              <w:left w:val="single" w:sz="4" w:space="0" w:color="auto"/>
              <w:bottom w:val="single" w:sz="4" w:space="0" w:color="auto"/>
              <w:right w:val="single" w:sz="4" w:space="0" w:color="auto"/>
            </w:tcBorders>
            <w:vAlign w:val="center"/>
            <w:hideMark/>
          </w:tcPr>
          <w:p w14:paraId="1D7CD0D1" w14:textId="77777777" w:rsidR="007E2FB4" w:rsidRPr="00226034" w:rsidRDefault="007E2FB4" w:rsidP="008373BB">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2009/10</w:t>
            </w:r>
          </w:p>
        </w:tc>
        <w:tc>
          <w:tcPr>
            <w:tcW w:w="1550" w:type="pct"/>
            <w:tcBorders>
              <w:top w:val="single" w:sz="4" w:space="0" w:color="auto"/>
              <w:left w:val="single" w:sz="4" w:space="0" w:color="auto"/>
              <w:bottom w:val="single" w:sz="4" w:space="0" w:color="auto"/>
              <w:right w:val="single" w:sz="4" w:space="0" w:color="auto"/>
            </w:tcBorders>
            <w:vAlign w:val="center"/>
            <w:hideMark/>
          </w:tcPr>
          <w:p w14:paraId="5863A343" w14:textId="77777777" w:rsidR="007E2FB4" w:rsidRPr="00226034" w:rsidRDefault="007E2FB4" w:rsidP="008373BB">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2011/12</w:t>
            </w:r>
          </w:p>
        </w:tc>
      </w:tr>
      <w:tr w:rsidR="007E2FB4" w:rsidRPr="00226034" w14:paraId="59EACF01" w14:textId="77777777" w:rsidTr="008373BB">
        <w:trPr>
          <w:tblCellSpacing w:w="0" w:type="dxa"/>
        </w:trPr>
        <w:tc>
          <w:tcPr>
            <w:tcW w:w="2000" w:type="pct"/>
            <w:vAlign w:val="center"/>
            <w:hideMark/>
          </w:tcPr>
          <w:p w14:paraId="6D0D6B8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1. RUNNING COSTS:</w:t>
            </w:r>
          </w:p>
        </w:tc>
        <w:tc>
          <w:tcPr>
            <w:tcW w:w="1450" w:type="pct"/>
            <w:tcBorders>
              <w:top w:val="single" w:sz="4" w:space="0" w:color="auto"/>
              <w:left w:val="single" w:sz="4" w:space="0" w:color="auto"/>
              <w:bottom w:val="single" w:sz="4" w:space="0" w:color="auto"/>
              <w:right w:val="single" w:sz="4" w:space="0" w:color="auto"/>
            </w:tcBorders>
            <w:vAlign w:val="center"/>
            <w:hideMark/>
          </w:tcPr>
          <w:p w14:paraId="36E2942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2D5967A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1EE1B66C" w14:textId="77777777" w:rsidTr="008373BB">
        <w:trPr>
          <w:tblCellSpacing w:w="0" w:type="dxa"/>
        </w:trPr>
        <w:tc>
          <w:tcPr>
            <w:tcW w:w="2000" w:type="pct"/>
            <w:vAlign w:val="center"/>
            <w:hideMark/>
          </w:tcPr>
          <w:p w14:paraId="201448EF"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Rent @ R500 per month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453EBE0F"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5 490 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130E18FF"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6 000</w:t>
            </w:r>
          </w:p>
        </w:tc>
      </w:tr>
      <w:tr w:rsidR="007E2FB4" w:rsidRPr="00226034" w14:paraId="2D275073" w14:textId="77777777" w:rsidTr="008373BB">
        <w:trPr>
          <w:tblCellSpacing w:w="0" w:type="dxa"/>
        </w:trPr>
        <w:tc>
          <w:tcPr>
            <w:tcW w:w="2000" w:type="pct"/>
            <w:vAlign w:val="center"/>
            <w:hideMark/>
          </w:tcPr>
          <w:p w14:paraId="5420012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Phone @ R333 per month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6AD9570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3 665 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2EEBF51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4 000</w:t>
            </w:r>
          </w:p>
        </w:tc>
      </w:tr>
      <w:tr w:rsidR="007E2FB4" w:rsidRPr="00226034" w14:paraId="6AC74B3E" w14:textId="77777777" w:rsidTr="008373BB">
        <w:trPr>
          <w:tblCellSpacing w:w="0" w:type="dxa"/>
        </w:trPr>
        <w:tc>
          <w:tcPr>
            <w:tcW w:w="2000" w:type="pct"/>
            <w:vAlign w:val="center"/>
            <w:hideMark/>
          </w:tcPr>
          <w:p w14:paraId="5846095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iCs/>
                <w:color w:val="000000" w:themeColor="text1"/>
                <w:sz w:val="20"/>
                <w:szCs w:val="20"/>
              </w:rPr>
              <w:t>Transport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11E240D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18 540 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2FDDCB2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20 000</w:t>
            </w:r>
          </w:p>
        </w:tc>
      </w:tr>
      <w:tr w:rsidR="007E2FB4" w:rsidRPr="00226034" w14:paraId="2849D071" w14:textId="77777777" w:rsidTr="008373BB">
        <w:trPr>
          <w:tblCellSpacing w:w="0" w:type="dxa"/>
        </w:trPr>
        <w:tc>
          <w:tcPr>
            <w:tcW w:w="2000" w:type="pct"/>
            <w:vAlign w:val="center"/>
            <w:hideMark/>
          </w:tcPr>
          <w:p w14:paraId="7A9E6C93" w14:textId="77777777" w:rsidR="007E2FB4" w:rsidRPr="00226034" w:rsidRDefault="007E2FB4" w:rsidP="008373BB">
            <w:pPr>
              <w:spacing w:line="360" w:lineRule="auto"/>
              <w:jc w:val="both"/>
              <w:rPr>
                <w:rFonts w:asciiTheme="minorHAnsi" w:hAnsiTheme="minorHAnsi" w:cstheme="minorHAnsi"/>
                <w:iCs/>
                <w:color w:val="000000" w:themeColor="text1"/>
                <w:sz w:val="20"/>
                <w:szCs w:val="20"/>
              </w:rPr>
            </w:pPr>
            <w:r w:rsidRPr="00226034">
              <w:rPr>
                <w:rFonts w:asciiTheme="minorHAnsi" w:hAnsiTheme="minorHAnsi" w:cstheme="minorHAnsi"/>
                <w:iCs/>
                <w:color w:val="000000" w:themeColor="text1"/>
                <w:sz w:val="20"/>
                <w:szCs w:val="20"/>
              </w:rPr>
              <w:t>10,000km @ R1 per kilometre -          R15000</w:t>
            </w:r>
          </w:p>
          <w:p w14:paraId="2AB848B4" w14:textId="77777777" w:rsidR="007E2FB4" w:rsidRPr="00226034" w:rsidRDefault="007E2FB4" w:rsidP="008373BB">
            <w:pPr>
              <w:spacing w:line="360" w:lineRule="auto"/>
              <w:jc w:val="both"/>
              <w:rPr>
                <w:rFonts w:asciiTheme="minorHAnsi" w:hAnsiTheme="minorHAnsi" w:cstheme="minorHAnsi"/>
                <w:iCs/>
                <w:color w:val="000000" w:themeColor="text1"/>
                <w:sz w:val="20"/>
                <w:szCs w:val="20"/>
              </w:rPr>
            </w:pPr>
            <w:r w:rsidRPr="00226034">
              <w:rPr>
                <w:rFonts w:asciiTheme="minorHAnsi" w:hAnsiTheme="minorHAnsi" w:cstheme="minorHAnsi"/>
                <w:iCs/>
                <w:color w:val="000000" w:themeColor="text1"/>
                <w:sz w:val="20"/>
                <w:szCs w:val="20"/>
              </w:rPr>
              <w:t xml:space="preserve">2 Return National Airfares - </w:t>
            </w:r>
          </w:p>
          <w:p w14:paraId="7AC9DA42" w14:textId="77777777" w:rsidR="007E2FB4" w:rsidRPr="00226034" w:rsidRDefault="007E2FB4" w:rsidP="008373BB">
            <w:pPr>
              <w:spacing w:line="360" w:lineRule="auto"/>
              <w:jc w:val="both"/>
              <w:rPr>
                <w:rFonts w:asciiTheme="minorHAnsi" w:hAnsiTheme="minorHAnsi" w:cstheme="minorHAnsi"/>
                <w:iCs/>
                <w:color w:val="000000" w:themeColor="text1"/>
                <w:sz w:val="20"/>
                <w:szCs w:val="20"/>
              </w:rPr>
            </w:pPr>
            <w:r w:rsidRPr="00226034">
              <w:rPr>
                <w:rFonts w:asciiTheme="minorHAnsi" w:hAnsiTheme="minorHAnsi" w:cstheme="minorHAnsi"/>
                <w:iCs/>
                <w:color w:val="000000" w:themeColor="text1"/>
                <w:sz w:val="20"/>
                <w:szCs w:val="20"/>
              </w:rPr>
              <w:t>R4 000</w:t>
            </w:r>
          </w:p>
          <w:p w14:paraId="2CC7110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iCs/>
                <w:color w:val="000000" w:themeColor="text1"/>
                <w:sz w:val="20"/>
                <w:szCs w:val="20"/>
              </w:rPr>
              <w:t>Public Transport - R1 000</w:t>
            </w:r>
          </w:p>
        </w:tc>
        <w:tc>
          <w:tcPr>
            <w:tcW w:w="1450" w:type="pct"/>
            <w:tcBorders>
              <w:top w:val="single" w:sz="4" w:space="0" w:color="auto"/>
              <w:left w:val="single" w:sz="4" w:space="0" w:color="auto"/>
              <w:bottom w:val="single" w:sz="4" w:space="0" w:color="auto"/>
              <w:right w:val="single" w:sz="4" w:space="0" w:color="auto"/>
            </w:tcBorders>
            <w:vAlign w:val="center"/>
            <w:hideMark/>
          </w:tcPr>
          <w:p w14:paraId="6BE45D7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32E2224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334EC488" w14:textId="77777777" w:rsidTr="008373BB">
        <w:trPr>
          <w:tblCellSpacing w:w="0" w:type="dxa"/>
        </w:trPr>
        <w:tc>
          <w:tcPr>
            <w:tcW w:w="2000" w:type="pct"/>
            <w:vAlign w:val="center"/>
            <w:hideMark/>
          </w:tcPr>
          <w:p w14:paraId="32CE3FF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iCs/>
                <w:color w:val="000000" w:themeColor="text1"/>
                <w:sz w:val="20"/>
                <w:szCs w:val="20"/>
              </w:rPr>
              <w:t>Equipment hire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2D77BF9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1 920 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65FCEE4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2 400</w:t>
            </w:r>
          </w:p>
        </w:tc>
      </w:tr>
      <w:tr w:rsidR="007E2FB4" w:rsidRPr="00226034" w14:paraId="04EAC497" w14:textId="77777777" w:rsidTr="008373BB">
        <w:trPr>
          <w:tblCellSpacing w:w="0" w:type="dxa"/>
        </w:trPr>
        <w:tc>
          <w:tcPr>
            <w:tcW w:w="2000" w:type="pct"/>
            <w:vAlign w:val="center"/>
            <w:hideMark/>
          </w:tcPr>
          <w:p w14:paraId="6FD676F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iCs/>
                <w:color w:val="000000" w:themeColor="text1"/>
                <w:sz w:val="20"/>
                <w:szCs w:val="20"/>
              </w:rPr>
              <w:t>Copier @ R200 per month</w:t>
            </w:r>
          </w:p>
        </w:tc>
        <w:tc>
          <w:tcPr>
            <w:tcW w:w="1450" w:type="pct"/>
            <w:tcBorders>
              <w:top w:val="single" w:sz="4" w:space="0" w:color="auto"/>
              <w:left w:val="single" w:sz="4" w:space="0" w:color="auto"/>
              <w:bottom w:val="single" w:sz="4" w:space="0" w:color="auto"/>
              <w:right w:val="single" w:sz="4" w:space="0" w:color="auto"/>
            </w:tcBorders>
            <w:vAlign w:val="center"/>
            <w:hideMark/>
          </w:tcPr>
          <w:p w14:paraId="119EA83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0EA90328"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6510948F" w14:textId="77777777" w:rsidTr="008373BB">
        <w:trPr>
          <w:tblCellSpacing w:w="0" w:type="dxa"/>
        </w:trPr>
        <w:tc>
          <w:tcPr>
            <w:tcW w:w="2000" w:type="pct"/>
            <w:vAlign w:val="center"/>
            <w:hideMark/>
          </w:tcPr>
          <w:p w14:paraId="3D848B0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450" w:type="pct"/>
            <w:tcBorders>
              <w:top w:val="single" w:sz="4" w:space="0" w:color="auto"/>
              <w:left w:val="single" w:sz="4" w:space="0" w:color="auto"/>
              <w:bottom w:val="single" w:sz="4" w:space="0" w:color="auto"/>
              <w:right w:val="single" w:sz="4" w:space="0" w:color="auto"/>
            </w:tcBorders>
            <w:vAlign w:val="center"/>
            <w:hideMark/>
          </w:tcPr>
          <w:p w14:paraId="20D671E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5DDC3CA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2195E89D" w14:textId="77777777" w:rsidTr="008373BB">
        <w:trPr>
          <w:tblCellSpacing w:w="0" w:type="dxa"/>
        </w:trPr>
        <w:tc>
          <w:tcPr>
            <w:tcW w:w="2000" w:type="pct"/>
            <w:vAlign w:val="center"/>
            <w:hideMark/>
          </w:tcPr>
          <w:p w14:paraId="4820186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2. CAPITAL COSTS</w:t>
            </w:r>
          </w:p>
        </w:tc>
        <w:tc>
          <w:tcPr>
            <w:tcW w:w="1450" w:type="pct"/>
            <w:tcBorders>
              <w:top w:val="single" w:sz="4" w:space="0" w:color="auto"/>
              <w:left w:val="single" w:sz="4" w:space="0" w:color="auto"/>
              <w:bottom w:val="single" w:sz="4" w:space="0" w:color="auto"/>
              <w:right w:val="single" w:sz="4" w:space="0" w:color="auto"/>
            </w:tcBorders>
            <w:vAlign w:val="center"/>
            <w:hideMark/>
          </w:tcPr>
          <w:p w14:paraId="1254005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3B9D6E1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297DF622" w14:textId="77777777" w:rsidTr="008373BB">
        <w:trPr>
          <w:tblCellSpacing w:w="0" w:type="dxa"/>
        </w:trPr>
        <w:tc>
          <w:tcPr>
            <w:tcW w:w="2000" w:type="pct"/>
            <w:vAlign w:val="center"/>
            <w:hideMark/>
          </w:tcPr>
          <w:p w14:paraId="0F098A9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iCs/>
                <w:color w:val="000000" w:themeColor="text1"/>
                <w:sz w:val="20"/>
                <w:szCs w:val="20"/>
              </w:rPr>
              <w:t>Computer @ R7000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7C171F4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1E1868E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7 000</w:t>
            </w:r>
          </w:p>
        </w:tc>
      </w:tr>
      <w:tr w:rsidR="007E2FB4" w:rsidRPr="00226034" w14:paraId="72BC1A37" w14:textId="77777777" w:rsidTr="008373BB">
        <w:trPr>
          <w:tblCellSpacing w:w="0" w:type="dxa"/>
        </w:trPr>
        <w:tc>
          <w:tcPr>
            <w:tcW w:w="2000" w:type="pct"/>
            <w:vAlign w:val="center"/>
            <w:hideMark/>
          </w:tcPr>
          <w:p w14:paraId="60584C5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450" w:type="pct"/>
            <w:tcBorders>
              <w:top w:val="single" w:sz="4" w:space="0" w:color="auto"/>
              <w:left w:val="single" w:sz="4" w:space="0" w:color="auto"/>
              <w:bottom w:val="single" w:sz="4" w:space="0" w:color="auto"/>
              <w:right w:val="single" w:sz="4" w:space="0" w:color="auto"/>
            </w:tcBorders>
            <w:vAlign w:val="center"/>
            <w:hideMark/>
          </w:tcPr>
          <w:p w14:paraId="3676A01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7FE797E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70E12770" w14:textId="77777777" w:rsidTr="008373BB">
        <w:trPr>
          <w:tblCellSpacing w:w="0" w:type="dxa"/>
        </w:trPr>
        <w:tc>
          <w:tcPr>
            <w:tcW w:w="2000" w:type="pct"/>
            <w:vAlign w:val="center"/>
            <w:hideMark/>
          </w:tcPr>
          <w:p w14:paraId="354695F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3. STAFF COSTS</w:t>
            </w:r>
          </w:p>
        </w:tc>
        <w:tc>
          <w:tcPr>
            <w:tcW w:w="1450" w:type="pct"/>
            <w:tcBorders>
              <w:top w:val="single" w:sz="4" w:space="0" w:color="auto"/>
              <w:left w:val="single" w:sz="4" w:space="0" w:color="auto"/>
              <w:bottom w:val="single" w:sz="4" w:space="0" w:color="auto"/>
              <w:right w:val="single" w:sz="4" w:space="0" w:color="auto"/>
            </w:tcBorders>
            <w:vAlign w:val="center"/>
            <w:hideMark/>
          </w:tcPr>
          <w:p w14:paraId="6FF3BA1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7436AEE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74D4316C" w14:textId="77777777" w:rsidTr="008373BB">
        <w:trPr>
          <w:tblCellSpacing w:w="0" w:type="dxa"/>
        </w:trPr>
        <w:tc>
          <w:tcPr>
            <w:tcW w:w="2000" w:type="pct"/>
            <w:vAlign w:val="center"/>
            <w:hideMark/>
          </w:tcPr>
          <w:p w14:paraId="08B2EB3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iCs/>
                <w:color w:val="000000" w:themeColor="text1"/>
                <w:sz w:val="20"/>
                <w:szCs w:val="20"/>
              </w:rPr>
              <w:t>Salaries:</w:t>
            </w:r>
            <w:r w:rsidRPr="00226034">
              <w:rPr>
                <w:rFonts w:asciiTheme="minorHAnsi" w:hAnsiTheme="minorHAnsi" w:cstheme="minorHAnsi"/>
                <w:color w:val="000000" w:themeColor="text1"/>
                <w:sz w:val="20"/>
                <w:szCs w:val="20"/>
              </w:rPr>
              <w:t>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52F5D29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100 000 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3B9C437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110 500</w:t>
            </w:r>
          </w:p>
        </w:tc>
      </w:tr>
      <w:tr w:rsidR="007E2FB4" w:rsidRPr="00226034" w14:paraId="37DBF02F" w14:textId="77777777" w:rsidTr="008373BB">
        <w:trPr>
          <w:tblCellSpacing w:w="0" w:type="dxa"/>
        </w:trPr>
        <w:tc>
          <w:tcPr>
            <w:tcW w:w="2000" w:type="pct"/>
            <w:vAlign w:val="center"/>
            <w:hideMark/>
          </w:tcPr>
          <w:p w14:paraId="0B78E13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iCs/>
                <w:color w:val="000000" w:themeColor="text1"/>
                <w:sz w:val="20"/>
                <w:szCs w:val="20"/>
              </w:rPr>
              <w:t>Coordinator</w:t>
            </w:r>
            <w:r w:rsidRPr="00226034">
              <w:rPr>
                <w:rStyle w:val="apple-converted-space"/>
                <w:rFonts w:asciiTheme="minorHAnsi" w:hAnsiTheme="minorHAnsi" w:cstheme="minorHAnsi"/>
                <w:color w:val="000000" w:themeColor="text1"/>
                <w:sz w:val="20"/>
                <w:szCs w:val="20"/>
              </w:rPr>
              <w:t> </w:t>
            </w:r>
            <w:r w:rsidRPr="00226034">
              <w:rPr>
                <w:rFonts w:asciiTheme="minorHAnsi" w:hAnsiTheme="minorHAnsi" w:cstheme="minorHAnsi"/>
                <w:iCs/>
                <w:color w:val="000000" w:themeColor="text1"/>
                <w:sz w:val="20"/>
                <w:szCs w:val="20"/>
              </w:rPr>
              <w:br/>
              <w:t>@ R5000 x 13 mths: R65 000</w:t>
            </w:r>
            <w:r w:rsidRPr="00226034">
              <w:rPr>
                <w:rFonts w:asciiTheme="minorHAnsi" w:hAnsiTheme="minorHAnsi" w:cstheme="minorHAnsi"/>
                <w:iCs/>
                <w:color w:val="000000" w:themeColor="text1"/>
                <w:sz w:val="20"/>
                <w:szCs w:val="20"/>
              </w:rPr>
              <w:br/>
              <w:t>Administrator</w:t>
            </w:r>
            <w:r w:rsidRPr="00226034">
              <w:rPr>
                <w:rFonts w:asciiTheme="minorHAnsi" w:hAnsiTheme="minorHAnsi" w:cstheme="minorHAnsi"/>
                <w:iCs/>
                <w:color w:val="000000" w:themeColor="text1"/>
                <w:sz w:val="20"/>
                <w:szCs w:val="20"/>
              </w:rPr>
              <w:br/>
              <w:t>@ R3500 x 13 mths: R45 500</w:t>
            </w:r>
          </w:p>
        </w:tc>
        <w:tc>
          <w:tcPr>
            <w:tcW w:w="1450" w:type="pct"/>
            <w:tcBorders>
              <w:top w:val="single" w:sz="4" w:space="0" w:color="auto"/>
              <w:left w:val="single" w:sz="4" w:space="0" w:color="auto"/>
              <w:bottom w:val="single" w:sz="4" w:space="0" w:color="auto"/>
              <w:right w:val="single" w:sz="4" w:space="0" w:color="auto"/>
            </w:tcBorders>
            <w:vAlign w:val="center"/>
            <w:hideMark/>
          </w:tcPr>
          <w:p w14:paraId="3765B54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53E94A8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59893F81" w14:textId="77777777" w:rsidTr="008373BB">
        <w:trPr>
          <w:tblCellSpacing w:w="0" w:type="dxa"/>
        </w:trPr>
        <w:tc>
          <w:tcPr>
            <w:tcW w:w="2000" w:type="pct"/>
            <w:vAlign w:val="center"/>
            <w:hideMark/>
          </w:tcPr>
          <w:p w14:paraId="0B9A133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Levies and benefits: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30DF09A8"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8090 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7782371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8 500</w:t>
            </w:r>
          </w:p>
        </w:tc>
      </w:tr>
      <w:tr w:rsidR="007E2FB4" w:rsidRPr="00226034" w14:paraId="0DEBED0A" w14:textId="77777777" w:rsidTr="008373BB">
        <w:trPr>
          <w:tblCellSpacing w:w="0" w:type="dxa"/>
        </w:trPr>
        <w:tc>
          <w:tcPr>
            <w:tcW w:w="2000" w:type="pct"/>
            <w:vAlign w:val="center"/>
            <w:hideMark/>
          </w:tcPr>
          <w:p w14:paraId="01562E5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450" w:type="pct"/>
            <w:tcBorders>
              <w:top w:val="single" w:sz="4" w:space="0" w:color="auto"/>
              <w:left w:val="single" w:sz="4" w:space="0" w:color="auto"/>
              <w:bottom w:val="single" w:sz="4" w:space="0" w:color="auto"/>
              <w:right w:val="single" w:sz="4" w:space="0" w:color="auto"/>
            </w:tcBorders>
            <w:vAlign w:val="center"/>
            <w:hideMark/>
          </w:tcPr>
          <w:p w14:paraId="623C06A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33D8597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2AFAED41" w14:textId="77777777" w:rsidTr="008373BB">
        <w:trPr>
          <w:tblCellSpacing w:w="0" w:type="dxa"/>
        </w:trPr>
        <w:tc>
          <w:tcPr>
            <w:tcW w:w="2000" w:type="pct"/>
            <w:vAlign w:val="center"/>
            <w:hideMark/>
          </w:tcPr>
          <w:p w14:paraId="2EF159D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4. PROJECT COSTS</w:t>
            </w:r>
          </w:p>
        </w:tc>
        <w:tc>
          <w:tcPr>
            <w:tcW w:w="1450" w:type="pct"/>
            <w:tcBorders>
              <w:top w:val="single" w:sz="4" w:space="0" w:color="auto"/>
              <w:left w:val="single" w:sz="4" w:space="0" w:color="auto"/>
              <w:bottom w:val="single" w:sz="4" w:space="0" w:color="auto"/>
              <w:right w:val="single" w:sz="4" w:space="0" w:color="auto"/>
            </w:tcBorders>
            <w:vAlign w:val="center"/>
            <w:hideMark/>
          </w:tcPr>
          <w:p w14:paraId="7C0FA82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7FB3ACD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5FBEBC93" w14:textId="77777777" w:rsidTr="008373BB">
        <w:trPr>
          <w:tblCellSpacing w:w="0" w:type="dxa"/>
        </w:trPr>
        <w:tc>
          <w:tcPr>
            <w:tcW w:w="2000" w:type="pct"/>
            <w:vAlign w:val="center"/>
            <w:hideMark/>
          </w:tcPr>
          <w:p w14:paraId="776CAA28"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iCs/>
                <w:color w:val="000000" w:themeColor="text1"/>
                <w:sz w:val="20"/>
                <w:szCs w:val="20"/>
              </w:rPr>
              <w:t>Publicity: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1EC8AEA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2 890 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13E1FD4A"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3 300</w:t>
            </w:r>
          </w:p>
        </w:tc>
      </w:tr>
      <w:tr w:rsidR="007E2FB4" w:rsidRPr="00226034" w14:paraId="1A49B6D2" w14:textId="77777777" w:rsidTr="008373BB">
        <w:trPr>
          <w:tblCellSpacing w:w="0" w:type="dxa"/>
        </w:trPr>
        <w:tc>
          <w:tcPr>
            <w:tcW w:w="2000" w:type="pct"/>
            <w:vAlign w:val="center"/>
            <w:hideMark/>
          </w:tcPr>
          <w:p w14:paraId="3355323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100 posters @ R3</w:t>
            </w:r>
          </w:p>
          <w:p w14:paraId="66732CA8"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10 000pamphlets @ R0.30</w:t>
            </w:r>
          </w:p>
        </w:tc>
        <w:tc>
          <w:tcPr>
            <w:tcW w:w="1450" w:type="pct"/>
            <w:tcBorders>
              <w:top w:val="single" w:sz="4" w:space="0" w:color="auto"/>
              <w:left w:val="single" w:sz="4" w:space="0" w:color="auto"/>
              <w:bottom w:val="single" w:sz="4" w:space="0" w:color="auto"/>
              <w:right w:val="single" w:sz="4" w:space="0" w:color="auto"/>
            </w:tcBorders>
            <w:vAlign w:val="center"/>
            <w:hideMark/>
          </w:tcPr>
          <w:p w14:paraId="6B85255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6DF63B3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29D7C604" w14:textId="77777777" w:rsidTr="008373BB">
        <w:trPr>
          <w:tblCellSpacing w:w="0" w:type="dxa"/>
        </w:trPr>
        <w:tc>
          <w:tcPr>
            <w:tcW w:w="2000" w:type="pct"/>
            <w:vAlign w:val="center"/>
            <w:hideMark/>
          </w:tcPr>
          <w:p w14:paraId="18F75F0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iCs/>
                <w:color w:val="000000" w:themeColor="text1"/>
                <w:sz w:val="20"/>
                <w:szCs w:val="20"/>
              </w:rPr>
              <w:t>Venue hire</w:t>
            </w:r>
            <w:r w:rsidRPr="00226034">
              <w:rPr>
                <w:rFonts w:asciiTheme="minorHAnsi" w:hAnsiTheme="minorHAnsi" w:cstheme="minorHAnsi"/>
                <w:color w:val="000000" w:themeColor="text1"/>
                <w:sz w:val="20"/>
                <w:szCs w:val="20"/>
              </w:rPr>
              <w:t>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6506112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5 010</w:t>
            </w:r>
          </w:p>
        </w:tc>
        <w:tc>
          <w:tcPr>
            <w:tcW w:w="1550" w:type="pct"/>
            <w:tcBorders>
              <w:top w:val="single" w:sz="4" w:space="0" w:color="auto"/>
              <w:left w:val="single" w:sz="4" w:space="0" w:color="auto"/>
              <w:bottom w:val="single" w:sz="4" w:space="0" w:color="auto"/>
              <w:right w:val="single" w:sz="4" w:space="0" w:color="auto"/>
            </w:tcBorders>
            <w:vAlign w:val="center"/>
            <w:hideMark/>
          </w:tcPr>
          <w:p w14:paraId="34CCA4B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6 000</w:t>
            </w:r>
          </w:p>
        </w:tc>
      </w:tr>
      <w:tr w:rsidR="007E2FB4" w:rsidRPr="00226034" w14:paraId="41608CA5" w14:textId="77777777" w:rsidTr="008373BB">
        <w:trPr>
          <w:tblCellSpacing w:w="0" w:type="dxa"/>
        </w:trPr>
        <w:tc>
          <w:tcPr>
            <w:tcW w:w="2000" w:type="pct"/>
            <w:vAlign w:val="center"/>
            <w:hideMark/>
          </w:tcPr>
          <w:p w14:paraId="55D4508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30 workshops x R200</w:t>
            </w:r>
          </w:p>
        </w:tc>
        <w:tc>
          <w:tcPr>
            <w:tcW w:w="1450" w:type="pct"/>
            <w:tcBorders>
              <w:top w:val="single" w:sz="4" w:space="0" w:color="auto"/>
              <w:left w:val="single" w:sz="4" w:space="0" w:color="auto"/>
              <w:bottom w:val="single" w:sz="4" w:space="0" w:color="auto"/>
              <w:right w:val="single" w:sz="4" w:space="0" w:color="auto"/>
            </w:tcBorders>
            <w:vAlign w:val="center"/>
            <w:hideMark/>
          </w:tcPr>
          <w:p w14:paraId="4D2168E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15C1A84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692AFEC8" w14:textId="77777777" w:rsidTr="008373BB">
        <w:trPr>
          <w:tblCellSpacing w:w="0" w:type="dxa"/>
        </w:trPr>
        <w:tc>
          <w:tcPr>
            <w:tcW w:w="2000" w:type="pct"/>
            <w:vAlign w:val="center"/>
            <w:hideMark/>
          </w:tcPr>
          <w:p w14:paraId="3000774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iCs/>
                <w:color w:val="000000" w:themeColor="text1"/>
                <w:sz w:val="20"/>
                <w:szCs w:val="20"/>
              </w:rPr>
              <w:t>Catering;</w:t>
            </w:r>
          </w:p>
        </w:tc>
        <w:tc>
          <w:tcPr>
            <w:tcW w:w="1450" w:type="pct"/>
            <w:tcBorders>
              <w:top w:val="single" w:sz="4" w:space="0" w:color="auto"/>
              <w:left w:val="single" w:sz="4" w:space="0" w:color="auto"/>
              <w:bottom w:val="single" w:sz="4" w:space="0" w:color="auto"/>
              <w:right w:val="single" w:sz="4" w:space="0" w:color="auto"/>
            </w:tcBorders>
            <w:vAlign w:val="center"/>
            <w:hideMark/>
          </w:tcPr>
          <w:p w14:paraId="1CEC906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9 200</w:t>
            </w:r>
          </w:p>
        </w:tc>
        <w:tc>
          <w:tcPr>
            <w:tcW w:w="1550" w:type="pct"/>
            <w:tcBorders>
              <w:top w:val="single" w:sz="4" w:space="0" w:color="auto"/>
              <w:left w:val="single" w:sz="4" w:space="0" w:color="auto"/>
              <w:bottom w:val="single" w:sz="4" w:space="0" w:color="auto"/>
              <w:right w:val="single" w:sz="4" w:space="0" w:color="auto"/>
            </w:tcBorders>
            <w:vAlign w:val="center"/>
            <w:hideMark/>
          </w:tcPr>
          <w:p w14:paraId="3A6C55F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10 000</w:t>
            </w:r>
          </w:p>
        </w:tc>
      </w:tr>
      <w:tr w:rsidR="007E2FB4" w:rsidRPr="00226034" w14:paraId="2A979D20" w14:textId="77777777" w:rsidTr="008373BB">
        <w:trPr>
          <w:tblCellSpacing w:w="0" w:type="dxa"/>
        </w:trPr>
        <w:tc>
          <w:tcPr>
            <w:tcW w:w="2000" w:type="pct"/>
            <w:vAlign w:val="center"/>
            <w:hideMark/>
          </w:tcPr>
          <w:p w14:paraId="317D29E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1 000 people x R10</w:t>
            </w:r>
          </w:p>
        </w:tc>
        <w:tc>
          <w:tcPr>
            <w:tcW w:w="1450" w:type="pct"/>
            <w:tcBorders>
              <w:top w:val="single" w:sz="4" w:space="0" w:color="auto"/>
              <w:left w:val="single" w:sz="4" w:space="0" w:color="auto"/>
              <w:bottom w:val="single" w:sz="4" w:space="0" w:color="auto"/>
              <w:right w:val="single" w:sz="4" w:space="0" w:color="auto"/>
            </w:tcBorders>
            <w:vAlign w:val="center"/>
            <w:hideMark/>
          </w:tcPr>
          <w:p w14:paraId="29BC73CF"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3DB3823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207716FC" w14:textId="77777777" w:rsidTr="008373BB">
        <w:trPr>
          <w:tblCellSpacing w:w="0" w:type="dxa"/>
        </w:trPr>
        <w:tc>
          <w:tcPr>
            <w:tcW w:w="2000" w:type="pct"/>
            <w:vAlign w:val="center"/>
            <w:hideMark/>
          </w:tcPr>
          <w:p w14:paraId="157394F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iCs/>
                <w:color w:val="000000" w:themeColor="text1"/>
                <w:sz w:val="20"/>
                <w:szCs w:val="20"/>
              </w:rPr>
              <w:t>Materials</w:t>
            </w:r>
          </w:p>
        </w:tc>
        <w:tc>
          <w:tcPr>
            <w:tcW w:w="1450" w:type="pct"/>
            <w:tcBorders>
              <w:top w:val="single" w:sz="4" w:space="0" w:color="auto"/>
              <w:left w:val="single" w:sz="4" w:space="0" w:color="auto"/>
              <w:bottom w:val="single" w:sz="4" w:space="0" w:color="auto"/>
              <w:right w:val="single" w:sz="4" w:space="0" w:color="auto"/>
            </w:tcBorders>
            <w:vAlign w:val="center"/>
            <w:hideMark/>
          </w:tcPr>
          <w:p w14:paraId="0E2788E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9 872</w:t>
            </w:r>
          </w:p>
        </w:tc>
        <w:tc>
          <w:tcPr>
            <w:tcW w:w="1550" w:type="pct"/>
            <w:tcBorders>
              <w:top w:val="single" w:sz="4" w:space="0" w:color="auto"/>
              <w:left w:val="single" w:sz="4" w:space="0" w:color="auto"/>
              <w:bottom w:val="single" w:sz="4" w:space="0" w:color="auto"/>
              <w:right w:val="single" w:sz="4" w:space="0" w:color="auto"/>
            </w:tcBorders>
            <w:vAlign w:val="center"/>
            <w:hideMark/>
          </w:tcPr>
          <w:p w14:paraId="1DBAC07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10 000</w:t>
            </w:r>
          </w:p>
        </w:tc>
      </w:tr>
      <w:tr w:rsidR="007E2FB4" w:rsidRPr="00226034" w14:paraId="68F28C4F" w14:textId="77777777" w:rsidTr="008373BB">
        <w:trPr>
          <w:tblCellSpacing w:w="0" w:type="dxa"/>
        </w:trPr>
        <w:tc>
          <w:tcPr>
            <w:tcW w:w="2000" w:type="pct"/>
            <w:vAlign w:val="center"/>
            <w:hideMark/>
          </w:tcPr>
          <w:p w14:paraId="13B9956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1000 people x R10</w:t>
            </w:r>
          </w:p>
        </w:tc>
        <w:tc>
          <w:tcPr>
            <w:tcW w:w="1450" w:type="pct"/>
            <w:tcBorders>
              <w:top w:val="single" w:sz="4" w:space="0" w:color="auto"/>
              <w:left w:val="single" w:sz="4" w:space="0" w:color="auto"/>
              <w:bottom w:val="single" w:sz="4" w:space="0" w:color="auto"/>
              <w:right w:val="single" w:sz="4" w:space="0" w:color="auto"/>
            </w:tcBorders>
            <w:vAlign w:val="center"/>
            <w:hideMark/>
          </w:tcPr>
          <w:p w14:paraId="51A500F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42238D5A"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56B76FAD" w14:textId="77777777" w:rsidTr="008373BB">
        <w:trPr>
          <w:tblCellSpacing w:w="0" w:type="dxa"/>
        </w:trPr>
        <w:tc>
          <w:tcPr>
            <w:tcW w:w="2000" w:type="pct"/>
            <w:vAlign w:val="center"/>
            <w:hideMark/>
          </w:tcPr>
          <w:p w14:paraId="3BFDB20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450" w:type="pct"/>
            <w:tcBorders>
              <w:top w:val="single" w:sz="4" w:space="0" w:color="auto"/>
              <w:left w:val="single" w:sz="4" w:space="0" w:color="auto"/>
              <w:bottom w:val="single" w:sz="4" w:space="0" w:color="auto"/>
              <w:right w:val="single" w:sz="4" w:space="0" w:color="auto"/>
            </w:tcBorders>
            <w:vAlign w:val="center"/>
            <w:hideMark/>
          </w:tcPr>
          <w:p w14:paraId="0EA29B2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0F26988F"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7DB90846" w14:textId="77777777" w:rsidTr="008373BB">
        <w:trPr>
          <w:tblCellSpacing w:w="0" w:type="dxa"/>
        </w:trPr>
        <w:tc>
          <w:tcPr>
            <w:tcW w:w="2000" w:type="pct"/>
            <w:vAlign w:val="center"/>
            <w:hideMark/>
          </w:tcPr>
          <w:p w14:paraId="564435D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5. CONTINGENCY</w:t>
            </w:r>
          </w:p>
        </w:tc>
        <w:tc>
          <w:tcPr>
            <w:tcW w:w="1450" w:type="pct"/>
            <w:tcBorders>
              <w:top w:val="single" w:sz="4" w:space="0" w:color="auto"/>
              <w:left w:val="single" w:sz="4" w:space="0" w:color="auto"/>
              <w:bottom w:val="single" w:sz="4" w:space="0" w:color="auto"/>
              <w:right w:val="single" w:sz="4" w:space="0" w:color="auto"/>
            </w:tcBorders>
            <w:vAlign w:val="center"/>
            <w:hideMark/>
          </w:tcPr>
          <w:p w14:paraId="11D315F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 8 909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69FF2EF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9 385</w:t>
            </w:r>
          </w:p>
        </w:tc>
      </w:tr>
      <w:tr w:rsidR="007E2FB4" w:rsidRPr="00226034" w14:paraId="26BFFDD3" w14:textId="77777777" w:rsidTr="008373BB">
        <w:trPr>
          <w:tblCellSpacing w:w="0" w:type="dxa"/>
        </w:trPr>
        <w:tc>
          <w:tcPr>
            <w:tcW w:w="2000" w:type="pct"/>
            <w:vAlign w:val="center"/>
            <w:hideMark/>
          </w:tcPr>
          <w:p w14:paraId="3E7F6A2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 5% of R187 700</w:t>
            </w:r>
          </w:p>
        </w:tc>
        <w:tc>
          <w:tcPr>
            <w:tcW w:w="1450" w:type="pct"/>
            <w:tcBorders>
              <w:top w:val="single" w:sz="4" w:space="0" w:color="auto"/>
              <w:left w:val="single" w:sz="4" w:space="0" w:color="auto"/>
              <w:bottom w:val="single" w:sz="4" w:space="0" w:color="auto"/>
              <w:right w:val="single" w:sz="4" w:space="0" w:color="auto"/>
            </w:tcBorders>
            <w:vAlign w:val="center"/>
            <w:hideMark/>
          </w:tcPr>
          <w:p w14:paraId="391741D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4C45A46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2081C963" w14:textId="77777777" w:rsidTr="008373BB">
        <w:trPr>
          <w:tblCellSpacing w:w="0" w:type="dxa"/>
        </w:trPr>
        <w:tc>
          <w:tcPr>
            <w:tcW w:w="2000" w:type="pct"/>
            <w:vAlign w:val="center"/>
            <w:hideMark/>
          </w:tcPr>
          <w:p w14:paraId="2E79404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450" w:type="pct"/>
            <w:tcBorders>
              <w:top w:val="single" w:sz="4" w:space="0" w:color="auto"/>
              <w:left w:val="single" w:sz="4" w:space="0" w:color="auto"/>
              <w:bottom w:val="single" w:sz="4" w:space="0" w:color="auto"/>
              <w:right w:val="single" w:sz="4" w:space="0" w:color="auto"/>
            </w:tcBorders>
            <w:vAlign w:val="center"/>
            <w:hideMark/>
          </w:tcPr>
          <w:p w14:paraId="7CA489B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4F44E13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351C808C" w14:textId="77777777" w:rsidTr="008373BB">
        <w:trPr>
          <w:tblCellSpacing w:w="0" w:type="dxa"/>
        </w:trPr>
        <w:tc>
          <w:tcPr>
            <w:tcW w:w="2000" w:type="pct"/>
            <w:vAlign w:val="center"/>
            <w:hideMark/>
          </w:tcPr>
          <w:p w14:paraId="2E17A7D8"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TOTAL EXPENDITURE</w:t>
            </w:r>
          </w:p>
        </w:tc>
        <w:tc>
          <w:tcPr>
            <w:tcW w:w="1450" w:type="pct"/>
            <w:tcBorders>
              <w:top w:val="single" w:sz="4" w:space="0" w:color="auto"/>
              <w:left w:val="single" w:sz="4" w:space="0" w:color="auto"/>
              <w:bottom w:val="single" w:sz="4" w:space="0" w:color="auto"/>
              <w:right w:val="single" w:sz="4" w:space="0" w:color="auto"/>
            </w:tcBorders>
            <w:vAlign w:val="center"/>
            <w:hideMark/>
          </w:tcPr>
          <w:p w14:paraId="5C8ECAE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173 586</w:t>
            </w:r>
          </w:p>
        </w:tc>
        <w:tc>
          <w:tcPr>
            <w:tcW w:w="1550" w:type="pct"/>
            <w:tcBorders>
              <w:top w:val="single" w:sz="4" w:space="0" w:color="auto"/>
              <w:left w:val="single" w:sz="4" w:space="0" w:color="auto"/>
              <w:bottom w:val="single" w:sz="4" w:space="0" w:color="auto"/>
              <w:right w:val="single" w:sz="4" w:space="0" w:color="auto"/>
            </w:tcBorders>
            <w:vAlign w:val="center"/>
            <w:hideMark/>
          </w:tcPr>
          <w:p w14:paraId="6D0A098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 197 085</w:t>
            </w:r>
          </w:p>
        </w:tc>
      </w:tr>
    </w:tbl>
    <w:p w14:paraId="217C421E" w14:textId="77777777" w:rsidR="007E2FB4" w:rsidRPr="00226034" w:rsidRDefault="007E2FB4" w:rsidP="007E2FB4">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INCOME</w:t>
      </w:r>
    </w:p>
    <w:tbl>
      <w:tblPr>
        <w:tblW w:w="4250" w:type="pct"/>
        <w:tblCellSpacing w:w="0" w:type="dxa"/>
        <w:tblCellMar>
          <w:top w:w="30" w:type="dxa"/>
          <w:left w:w="30" w:type="dxa"/>
          <w:bottom w:w="30" w:type="dxa"/>
          <w:right w:w="30" w:type="dxa"/>
        </w:tblCellMar>
        <w:tblLook w:val="04A0" w:firstRow="1" w:lastRow="0" w:firstColumn="1" w:lastColumn="0" w:noHBand="0" w:noVBand="1"/>
      </w:tblPr>
      <w:tblGrid>
        <w:gridCol w:w="2824"/>
        <w:gridCol w:w="2048"/>
        <w:gridCol w:w="2189"/>
      </w:tblGrid>
      <w:tr w:rsidR="007E2FB4" w:rsidRPr="00226034" w14:paraId="48F8D653" w14:textId="77777777" w:rsidTr="008373BB">
        <w:trPr>
          <w:tblCellSpacing w:w="0" w:type="dxa"/>
        </w:trPr>
        <w:tc>
          <w:tcPr>
            <w:tcW w:w="2000" w:type="pct"/>
            <w:vAlign w:val="center"/>
            <w:hideMark/>
          </w:tcPr>
          <w:p w14:paraId="370148C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1. DEFINITE INCOME</w:t>
            </w:r>
          </w:p>
        </w:tc>
        <w:tc>
          <w:tcPr>
            <w:tcW w:w="1250" w:type="pct"/>
            <w:vAlign w:val="center"/>
            <w:hideMark/>
          </w:tcPr>
          <w:p w14:paraId="47519F88" w14:textId="77777777" w:rsidR="007E2FB4" w:rsidRPr="00226034" w:rsidRDefault="007E2FB4" w:rsidP="008373BB">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2009/10</w:t>
            </w:r>
          </w:p>
        </w:tc>
        <w:tc>
          <w:tcPr>
            <w:tcW w:w="1400" w:type="pct"/>
            <w:vAlign w:val="center"/>
            <w:hideMark/>
          </w:tcPr>
          <w:p w14:paraId="216208D0" w14:textId="77777777" w:rsidR="007E2FB4" w:rsidRPr="00226034" w:rsidRDefault="007E2FB4" w:rsidP="008373BB">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2011/12</w:t>
            </w:r>
          </w:p>
        </w:tc>
      </w:tr>
      <w:tr w:rsidR="007E2FB4" w:rsidRPr="00226034" w14:paraId="69EF7322" w14:textId="77777777" w:rsidTr="008373BB">
        <w:trPr>
          <w:tblCellSpacing w:w="0" w:type="dxa"/>
        </w:trPr>
        <w:tc>
          <w:tcPr>
            <w:tcW w:w="2000" w:type="pct"/>
            <w:vAlign w:val="center"/>
            <w:hideMark/>
          </w:tcPr>
          <w:p w14:paraId="0D4301E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Funder X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5EAD976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50 000 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4496D82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60 000</w:t>
            </w:r>
          </w:p>
        </w:tc>
      </w:tr>
      <w:tr w:rsidR="007E2FB4" w:rsidRPr="00226034" w14:paraId="0CF18079" w14:textId="77777777" w:rsidTr="008373BB">
        <w:trPr>
          <w:tblCellSpacing w:w="0" w:type="dxa"/>
        </w:trPr>
        <w:tc>
          <w:tcPr>
            <w:tcW w:w="2000" w:type="pct"/>
            <w:vAlign w:val="center"/>
            <w:hideMark/>
          </w:tcPr>
          <w:p w14:paraId="2220E22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Funder Y</w:t>
            </w:r>
          </w:p>
        </w:tc>
        <w:tc>
          <w:tcPr>
            <w:tcW w:w="1450" w:type="pct"/>
            <w:tcBorders>
              <w:top w:val="single" w:sz="4" w:space="0" w:color="auto"/>
              <w:left w:val="single" w:sz="4" w:space="0" w:color="auto"/>
              <w:bottom w:val="single" w:sz="4" w:space="0" w:color="auto"/>
              <w:right w:val="single" w:sz="4" w:space="0" w:color="auto"/>
            </w:tcBorders>
            <w:vAlign w:val="center"/>
            <w:hideMark/>
          </w:tcPr>
          <w:p w14:paraId="6291B7B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45 000</w:t>
            </w:r>
          </w:p>
        </w:tc>
        <w:tc>
          <w:tcPr>
            <w:tcW w:w="1550" w:type="pct"/>
            <w:tcBorders>
              <w:top w:val="single" w:sz="4" w:space="0" w:color="auto"/>
              <w:left w:val="single" w:sz="4" w:space="0" w:color="auto"/>
              <w:bottom w:val="single" w:sz="4" w:space="0" w:color="auto"/>
              <w:right w:val="single" w:sz="4" w:space="0" w:color="auto"/>
            </w:tcBorders>
            <w:vAlign w:val="center"/>
            <w:hideMark/>
          </w:tcPr>
          <w:p w14:paraId="0B42638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nil</w:t>
            </w:r>
          </w:p>
        </w:tc>
      </w:tr>
      <w:tr w:rsidR="007E2FB4" w:rsidRPr="00226034" w14:paraId="13C3FA5E" w14:textId="77777777" w:rsidTr="008373BB">
        <w:trPr>
          <w:tblCellSpacing w:w="0" w:type="dxa"/>
        </w:trPr>
        <w:tc>
          <w:tcPr>
            <w:tcW w:w="2000" w:type="pct"/>
            <w:vAlign w:val="center"/>
            <w:hideMark/>
          </w:tcPr>
          <w:p w14:paraId="27DA658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Funder Z</w:t>
            </w:r>
          </w:p>
        </w:tc>
        <w:tc>
          <w:tcPr>
            <w:tcW w:w="1450" w:type="pct"/>
            <w:tcBorders>
              <w:top w:val="single" w:sz="4" w:space="0" w:color="auto"/>
              <w:left w:val="single" w:sz="4" w:space="0" w:color="auto"/>
              <w:bottom w:val="single" w:sz="4" w:space="0" w:color="auto"/>
              <w:right w:val="single" w:sz="4" w:space="0" w:color="auto"/>
            </w:tcBorders>
            <w:vAlign w:val="center"/>
            <w:hideMark/>
          </w:tcPr>
          <w:p w14:paraId="0076593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45 000</w:t>
            </w:r>
          </w:p>
        </w:tc>
        <w:tc>
          <w:tcPr>
            <w:tcW w:w="1550" w:type="pct"/>
            <w:tcBorders>
              <w:top w:val="single" w:sz="4" w:space="0" w:color="auto"/>
              <w:left w:val="single" w:sz="4" w:space="0" w:color="auto"/>
              <w:bottom w:val="single" w:sz="4" w:space="0" w:color="auto"/>
              <w:right w:val="single" w:sz="4" w:space="0" w:color="auto"/>
            </w:tcBorders>
            <w:vAlign w:val="center"/>
            <w:hideMark/>
          </w:tcPr>
          <w:p w14:paraId="5748828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45 000</w:t>
            </w:r>
          </w:p>
        </w:tc>
      </w:tr>
      <w:tr w:rsidR="007E2FB4" w:rsidRPr="00226034" w14:paraId="007C9A02" w14:textId="77777777" w:rsidTr="008373BB">
        <w:trPr>
          <w:tblCellSpacing w:w="0" w:type="dxa"/>
        </w:trPr>
        <w:tc>
          <w:tcPr>
            <w:tcW w:w="2000" w:type="pct"/>
            <w:vAlign w:val="center"/>
            <w:hideMark/>
          </w:tcPr>
          <w:p w14:paraId="6068A31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450" w:type="pct"/>
            <w:tcBorders>
              <w:top w:val="single" w:sz="4" w:space="0" w:color="auto"/>
              <w:left w:val="single" w:sz="4" w:space="0" w:color="auto"/>
              <w:bottom w:val="single" w:sz="4" w:space="0" w:color="auto"/>
              <w:right w:val="single" w:sz="4" w:space="0" w:color="auto"/>
            </w:tcBorders>
            <w:vAlign w:val="center"/>
            <w:hideMark/>
          </w:tcPr>
          <w:p w14:paraId="29468DD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12BD3A9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4E62AA0E" w14:textId="77777777" w:rsidTr="008373BB">
        <w:trPr>
          <w:tblCellSpacing w:w="0" w:type="dxa"/>
        </w:trPr>
        <w:tc>
          <w:tcPr>
            <w:tcW w:w="2000" w:type="pct"/>
            <w:vAlign w:val="center"/>
            <w:hideMark/>
          </w:tcPr>
          <w:p w14:paraId="472CDD3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2. EXPECTED INCOME</w:t>
            </w:r>
          </w:p>
        </w:tc>
        <w:tc>
          <w:tcPr>
            <w:tcW w:w="1450" w:type="pct"/>
            <w:tcBorders>
              <w:top w:val="single" w:sz="4" w:space="0" w:color="auto"/>
              <w:left w:val="single" w:sz="4" w:space="0" w:color="auto"/>
              <w:bottom w:val="single" w:sz="4" w:space="0" w:color="auto"/>
              <w:right w:val="single" w:sz="4" w:space="0" w:color="auto"/>
            </w:tcBorders>
            <w:vAlign w:val="center"/>
            <w:hideMark/>
          </w:tcPr>
          <w:p w14:paraId="1F2FAAC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02B755C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67C7EE52" w14:textId="77777777" w:rsidTr="008373BB">
        <w:trPr>
          <w:tblCellSpacing w:w="0" w:type="dxa"/>
        </w:trPr>
        <w:tc>
          <w:tcPr>
            <w:tcW w:w="2000" w:type="pct"/>
            <w:vAlign w:val="center"/>
            <w:hideMark/>
          </w:tcPr>
          <w:p w14:paraId="3A22B11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Membership fees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5FF1375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7 900 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43E5F3D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8 000</w:t>
            </w:r>
          </w:p>
        </w:tc>
      </w:tr>
      <w:tr w:rsidR="007E2FB4" w:rsidRPr="00226034" w14:paraId="65E6E3ED" w14:textId="77777777" w:rsidTr="008373BB">
        <w:trPr>
          <w:tblCellSpacing w:w="0" w:type="dxa"/>
        </w:trPr>
        <w:tc>
          <w:tcPr>
            <w:tcW w:w="2000" w:type="pct"/>
            <w:vAlign w:val="center"/>
            <w:hideMark/>
          </w:tcPr>
          <w:p w14:paraId="7C0EA59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Donations</w:t>
            </w:r>
          </w:p>
        </w:tc>
        <w:tc>
          <w:tcPr>
            <w:tcW w:w="1450" w:type="pct"/>
            <w:tcBorders>
              <w:top w:val="single" w:sz="4" w:space="0" w:color="auto"/>
              <w:left w:val="single" w:sz="4" w:space="0" w:color="auto"/>
              <w:bottom w:val="single" w:sz="4" w:space="0" w:color="auto"/>
              <w:right w:val="single" w:sz="4" w:space="0" w:color="auto"/>
            </w:tcBorders>
            <w:vAlign w:val="center"/>
            <w:hideMark/>
          </w:tcPr>
          <w:p w14:paraId="58F47278"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2 300</w:t>
            </w:r>
          </w:p>
        </w:tc>
        <w:tc>
          <w:tcPr>
            <w:tcW w:w="1550" w:type="pct"/>
            <w:tcBorders>
              <w:top w:val="single" w:sz="4" w:space="0" w:color="auto"/>
              <w:left w:val="single" w:sz="4" w:space="0" w:color="auto"/>
              <w:bottom w:val="single" w:sz="4" w:space="0" w:color="auto"/>
              <w:right w:val="single" w:sz="4" w:space="0" w:color="auto"/>
            </w:tcBorders>
            <w:vAlign w:val="center"/>
            <w:hideMark/>
          </w:tcPr>
          <w:p w14:paraId="34D837F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2 500</w:t>
            </w:r>
          </w:p>
        </w:tc>
      </w:tr>
      <w:tr w:rsidR="007E2FB4" w:rsidRPr="00226034" w14:paraId="1CA41021" w14:textId="77777777" w:rsidTr="008373BB">
        <w:trPr>
          <w:tblCellSpacing w:w="0" w:type="dxa"/>
        </w:trPr>
        <w:tc>
          <w:tcPr>
            <w:tcW w:w="2000" w:type="pct"/>
            <w:vAlign w:val="center"/>
            <w:hideMark/>
          </w:tcPr>
          <w:p w14:paraId="65C2F0F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Fundraising</w:t>
            </w:r>
          </w:p>
        </w:tc>
        <w:tc>
          <w:tcPr>
            <w:tcW w:w="1450" w:type="pct"/>
            <w:tcBorders>
              <w:top w:val="single" w:sz="4" w:space="0" w:color="auto"/>
              <w:left w:val="single" w:sz="4" w:space="0" w:color="auto"/>
              <w:bottom w:val="single" w:sz="4" w:space="0" w:color="auto"/>
              <w:right w:val="single" w:sz="4" w:space="0" w:color="auto"/>
            </w:tcBorders>
            <w:vAlign w:val="center"/>
            <w:hideMark/>
          </w:tcPr>
          <w:p w14:paraId="02A2DC7F"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 23 900 </w:t>
            </w:r>
          </w:p>
        </w:tc>
        <w:tc>
          <w:tcPr>
            <w:tcW w:w="1550" w:type="pct"/>
            <w:tcBorders>
              <w:top w:val="single" w:sz="4" w:space="0" w:color="auto"/>
              <w:left w:val="single" w:sz="4" w:space="0" w:color="auto"/>
              <w:bottom w:val="single" w:sz="4" w:space="0" w:color="auto"/>
              <w:right w:val="single" w:sz="4" w:space="0" w:color="auto"/>
            </w:tcBorders>
            <w:vAlign w:val="center"/>
            <w:hideMark/>
          </w:tcPr>
          <w:p w14:paraId="3CF1A06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25 000</w:t>
            </w:r>
          </w:p>
        </w:tc>
      </w:tr>
      <w:tr w:rsidR="007E2FB4" w:rsidRPr="00226034" w14:paraId="580C8495" w14:textId="77777777" w:rsidTr="008373BB">
        <w:trPr>
          <w:tblCellSpacing w:w="0" w:type="dxa"/>
        </w:trPr>
        <w:tc>
          <w:tcPr>
            <w:tcW w:w="2000" w:type="pct"/>
            <w:vAlign w:val="center"/>
            <w:hideMark/>
          </w:tcPr>
          <w:p w14:paraId="5D0B71A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450" w:type="pct"/>
            <w:tcBorders>
              <w:top w:val="single" w:sz="4" w:space="0" w:color="auto"/>
              <w:left w:val="single" w:sz="4" w:space="0" w:color="auto"/>
              <w:bottom w:val="single" w:sz="4" w:space="0" w:color="auto"/>
              <w:right w:val="single" w:sz="4" w:space="0" w:color="auto"/>
            </w:tcBorders>
            <w:vAlign w:val="center"/>
            <w:hideMark/>
          </w:tcPr>
          <w:p w14:paraId="1B138E8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584E89E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5B83F5F5" w14:textId="77777777" w:rsidTr="008373BB">
        <w:trPr>
          <w:tblCellSpacing w:w="0" w:type="dxa"/>
        </w:trPr>
        <w:tc>
          <w:tcPr>
            <w:tcW w:w="2000" w:type="pct"/>
            <w:vAlign w:val="center"/>
            <w:hideMark/>
          </w:tcPr>
          <w:p w14:paraId="73472E0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TOTAL </w:t>
            </w:r>
          </w:p>
        </w:tc>
        <w:tc>
          <w:tcPr>
            <w:tcW w:w="1450" w:type="pct"/>
            <w:tcBorders>
              <w:top w:val="single" w:sz="4" w:space="0" w:color="auto"/>
              <w:left w:val="single" w:sz="4" w:space="0" w:color="auto"/>
              <w:bottom w:val="single" w:sz="4" w:space="0" w:color="auto"/>
              <w:right w:val="single" w:sz="4" w:space="0" w:color="auto"/>
            </w:tcBorders>
            <w:vAlign w:val="center"/>
            <w:hideMark/>
          </w:tcPr>
          <w:p w14:paraId="0CBDC3F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174 100</w:t>
            </w:r>
          </w:p>
        </w:tc>
        <w:tc>
          <w:tcPr>
            <w:tcW w:w="1550" w:type="pct"/>
            <w:tcBorders>
              <w:top w:val="single" w:sz="4" w:space="0" w:color="auto"/>
              <w:left w:val="single" w:sz="4" w:space="0" w:color="auto"/>
              <w:bottom w:val="single" w:sz="4" w:space="0" w:color="auto"/>
              <w:right w:val="single" w:sz="4" w:space="0" w:color="auto"/>
            </w:tcBorders>
            <w:vAlign w:val="center"/>
            <w:hideMark/>
          </w:tcPr>
          <w:p w14:paraId="6712E91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140 500</w:t>
            </w:r>
          </w:p>
        </w:tc>
      </w:tr>
      <w:tr w:rsidR="007E2FB4" w:rsidRPr="00226034" w14:paraId="73838259" w14:textId="77777777" w:rsidTr="008373BB">
        <w:trPr>
          <w:tblCellSpacing w:w="0" w:type="dxa"/>
        </w:trPr>
        <w:tc>
          <w:tcPr>
            <w:tcW w:w="2000" w:type="pct"/>
            <w:vAlign w:val="center"/>
            <w:hideMark/>
          </w:tcPr>
          <w:p w14:paraId="707FAE7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Deficit</w:t>
            </w:r>
          </w:p>
        </w:tc>
        <w:tc>
          <w:tcPr>
            <w:tcW w:w="1450" w:type="pct"/>
            <w:tcBorders>
              <w:top w:val="single" w:sz="4" w:space="0" w:color="auto"/>
              <w:left w:val="single" w:sz="4" w:space="0" w:color="auto"/>
              <w:bottom w:val="single" w:sz="4" w:space="0" w:color="auto"/>
              <w:right w:val="single" w:sz="4" w:space="0" w:color="auto"/>
            </w:tcBorders>
            <w:vAlign w:val="center"/>
            <w:hideMark/>
          </w:tcPr>
          <w:p w14:paraId="6D54EBB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hideMark/>
          </w:tcPr>
          <w:p w14:paraId="6DE489B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 -56 585</w:t>
            </w:r>
          </w:p>
        </w:tc>
      </w:tr>
    </w:tbl>
    <w:p w14:paraId="172C86F2" w14:textId="77777777" w:rsidR="007E2FB4" w:rsidRPr="00226034" w:rsidRDefault="007E2FB4" w:rsidP="007E2FB4">
      <w:pPr>
        <w:spacing w:line="360" w:lineRule="auto"/>
        <w:jc w:val="both"/>
        <w:rPr>
          <w:rFonts w:asciiTheme="minorHAnsi" w:hAnsiTheme="minorHAnsi" w:cstheme="minorHAnsi"/>
          <w:vanish/>
          <w:color w:val="000000" w:themeColor="text1"/>
          <w:sz w:val="20"/>
          <w:szCs w:val="20"/>
        </w:rPr>
      </w:pPr>
    </w:p>
    <w:tbl>
      <w:tblPr>
        <w:tblW w:w="4250" w:type="pct"/>
        <w:tblCellSpacing w:w="0" w:type="dxa"/>
        <w:tblCellMar>
          <w:top w:w="30" w:type="dxa"/>
          <w:left w:w="30" w:type="dxa"/>
          <w:bottom w:w="30" w:type="dxa"/>
          <w:right w:w="30" w:type="dxa"/>
        </w:tblCellMar>
        <w:tblLook w:val="04A0" w:firstRow="1" w:lastRow="0" w:firstColumn="1" w:lastColumn="0" w:noHBand="0" w:noVBand="1"/>
      </w:tblPr>
      <w:tblGrid>
        <w:gridCol w:w="2824"/>
        <w:gridCol w:w="4237"/>
      </w:tblGrid>
      <w:tr w:rsidR="007E2FB4" w:rsidRPr="00226034" w14:paraId="70006636" w14:textId="77777777" w:rsidTr="008373BB">
        <w:trPr>
          <w:tblCellSpacing w:w="0" w:type="dxa"/>
        </w:trPr>
        <w:tc>
          <w:tcPr>
            <w:tcW w:w="2000" w:type="pct"/>
            <w:vAlign w:val="center"/>
            <w:hideMark/>
          </w:tcPr>
          <w:p w14:paraId="2241BA1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3000" w:type="pct"/>
            <w:vAlign w:val="center"/>
            <w:hideMark/>
          </w:tcPr>
          <w:p w14:paraId="4E8C1B4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25CFA4C3" w14:textId="77777777" w:rsidTr="008373BB">
        <w:trPr>
          <w:tblCellSpacing w:w="0" w:type="dxa"/>
        </w:trPr>
        <w:tc>
          <w:tcPr>
            <w:tcW w:w="2000" w:type="pct"/>
            <w:vAlign w:val="center"/>
            <w:hideMark/>
          </w:tcPr>
          <w:p w14:paraId="5A5E0E8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LIST OF DONATIONS IN KIND:</w:t>
            </w:r>
          </w:p>
        </w:tc>
        <w:tc>
          <w:tcPr>
            <w:tcW w:w="3000" w:type="pct"/>
            <w:vAlign w:val="center"/>
            <w:hideMark/>
          </w:tcPr>
          <w:p w14:paraId="655FC32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3CCBE884" w14:textId="77777777" w:rsidTr="008373BB">
        <w:trPr>
          <w:tblCellSpacing w:w="0" w:type="dxa"/>
        </w:trPr>
        <w:tc>
          <w:tcPr>
            <w:tcW w:w="2000" w:type="pct"/>
            <w:vAlign w:val="center"/>
            <w:hideMark/>
          </w:tcPr>
          <w:p w14:paraId="29F099A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Office furniture </w:t>
            </w:r>
          </w:p>
        </w:tc>
        <w:tc>
          <w:tcPr>
            <w:tcW w:w="3000" w:type="pct"/>
            <w:tcBorders>
              <w:top w:val="single" w:sz="4" w:space="0" w:color="auto"/>
              <w:left w:val="single" w:sz="4" w:space="0" w:color="auto"/>
              <w:bottom w:val="single" w:sz="4" w:space="0" w:color="auto"/>
              <w:right w:val="single" w:sz="4" w:space="0" w:color="auto"/>
            </w:tcBorders>
            <w:vAlign w:val="center"/>
            <w:hideMark/>
          </w:tcPr>
          <w:p w14:paraId="0E43096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5 000</w:t>
            </w:r>
          </w:p>
        </w:tc>
      </w:tr>
      <w:tr w:rsidR="007E2FB4" w:rsidRPr="00226034" w14:paraId="2E509272" w14:textId="77777777" w:rsidTr="008373BB">
        <w:trPr>
          <w:tblCellSpacing w:w="0" w:type="dxa"/>
        </w:trPr>
        <w:tc>
          <w:tcPr>
            <w:tcW w:w="2000" w:type="pct"/>
            <w:vAlign w:val="center"/>
            <w:hideMark/>
          </w:tcPr>
          <w:p w14:paraId="75A3E9B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Free use of meeting venue </w:t>
            </w:r>
          </w:p>
        </w:tc>
        <w:tc>
          <w:tcPr>
            <w:tcW w:w="3000" w:type="pct"/>
            <w:tcBorders>
              <w:top w:val="single" w:sz="4" w:space="0" w:color="auto"/>
              <w:left w:val="single" w:sz="4" w:space="0" w:color="auto"/>
              <w:bottom w:val="single" w:sz="4" w:space="0" w:color="auto"/>
              <w:right w:val="single" w:sz="4" w:space="0" w:color="auto"/>
            </w:tcBorders>
            <w:vAlign w:val="center"/>
            <w:hideMark/>
          </w:tcPr>
          <w:p w14:paraId="2C4A028C"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2 400</w:t>
            </w:r>
          </w:p>
        </w:tc>
      </w:tr>
      <w:tr w:rsidR="007E2FB4" w:rsidRPr="00226034" w14:paraId="53AC873C" w14:textId="77777777" w:rsidTr="008373BB">
        <w:trPr>
          <w:tblCellSpacing w:w="0" w:type="dxa"/>
        </w:trPr>
        <w:tc>
          <w:tcPr>
            <w:tcW w:w="2000" w:type="pct"/>
            <w:vAlign w:val="center"/>
            <w:hideMark/>
          </w:tcPr>
          <w:p w14:paraId="640EF43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2CBC6CF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r>
      <w:tr w:rsidR="007E2FB4" w:rsidRPr="00226034" w14:paraId="76AEEF72" w14:textId="77777777" w:rsidTr="008373BB">
        <w:trPr>
          <w:tblCellSpacing w:w="0" w:type="dxa"/>
        </w:trPr>
        <w:tc>
          <w:tcPr>
            <w:tcW w:w="2000" w:type="pct"/>
            <w:vAlign w:val="center"/>
            <w:hideMark/>
          </w:tcPr>
          <w:p w14:paraId="1CCCE449"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TOTAL</w:t>
            </w:r>
          </w:p>
        </w:tc>
        <w:tc>
          <w:tcPr>
            <w:tcW w:w="3000" w:type="pct"/>
            <w:tcBorders>
              <w:top w:val="single" w:sz="4" w:space="0" w:color="auto"/>
              <w:left w:val="single" w:sz="4" w:space="0" w:color="auto"/>
              <w:bottom w:val="single" w:sz="4" w:space="0" w:color="auto"/>
              <w:right w:val="single" w:sz="4" w:space="0" w:color="auto"/>
            </w:tcBorders>
            <w:vAlign w:val="center"/>
            <w:hideMark/>
          </w:tcPr>
          <w:p w14:paraId="7B5E960A"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7 400</w:t>
            </w:r>
          </w:p>
        </w:tc>
      </w:tr>
    </w:tbl>
    <w:p w14:paraId="3024E552"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This budget shows a deficit of R56 583 which the organisation will have to raise. If they cannot do this they will have to cut their costs by that amount.</w:t>
      </w:r>
    </w:p>
    <w:p w14:paraId="127E4CD7" w14:textId="77777777" w:rsidR="007E2FB4" w:rsidRDefault="007E2FB4" w:rsidP="007E2FB4">
      <w:pPr>
        <w:pStyle w:val="Heading3"/>
        <w:pBdr>
          <w:left w:val="none" w:sz="0" w:space="0" w:color="auto"/>
          <w:bottom w:val="none" w:sz="0" w:space="0" w:color="auto"/>
        </w:pBdr>
        <w:spacing w:before="100" w:beforeAutospacing="1" w:afterAutospacing="1" w:line="360" w:lineRule="auto"/>
        <w:ind w:left="0"/>
        <w:contextualSpacing w:val="0"/>
        <w:jc w:val="both"/>
        <w:rPr>
          <w:rFonts w:asciiTheme="minorHAnsi" w:hAnsiTheme="minorHAnsi" w:cstheme="minorHAnsi"/>
          <w:color w:val="000000" w:themeColor="text1"/>
          <w:sz w:val="20"/>
          <w:szCs w:val="20"/>
        </w:rPr>
      </w:pPr>
      <w:bookmarkStart w:id="8" w:name="how2"/>
      <w:bookmarkEnd w:id="8"/>
    </w:p>
    <w:p w14:paraId="1256839D" w14:textId="77777777" w:rsidR="007E2FB4" w:rsidRPr="00150435" w:rsidRDefault="007E2FB4" w:rsidP="007E2FB4">
      <w:pPr>
        <w:pStyle w:val="Heading3"/>
        <w:pBdr>
          <w:left w:val="none" w:sz="0" w:space="0" w:color="auto"/>
          <w:bottom w:val="none" w:sz="0" w:space="0" w:color="auto"/>
        </w:pBdr>
        <w:spacing w:before="100" w:beforeAutospacing="1" w:afterAutospacing="1" w:line="360" w:lineRule="auto"/>
        <w:ind w:left="0"/>
        <w:contextualSpacing w:val="0"/>
        <w:jc w:val="both"/>
        <w:rPr>
          <w:rFonts w:asciiTheme="minorHAnsi" w:hAnsiTheme="minorHAnsi" w:cstheme="minorHAnsi"/>
          <w:color w:val="000000" w:themeColor="text1"/>
        </w:rPr>
      </w:pPr>
      <w:r w:rsidRPr="00150435">
        <w:rPr>
          <w:rFonts w:asciiTheme="minorHAnsi" w:hAnsiTheme="minorHAnsi" w:cstheme="minorHAnsi"/>
          <w:color w:val="000000" w:themeColor="text1"/>
        </w:rPr>
        <w:t>How do you use a budget for financial management?</w:t>
      </w:r>
    </w:p>
    <w:p w14:paraId="1C03D7A8"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Once you have drawn up and finalised your budget, it becomes the most important tool for financial management in your organisation. To manage your finances you should:</w:t>
      </w:r>
    </w:p>
    <w:p w14:paraId="5A7515A8" w14:textId="77777777" w:rsidR="007E2FB4" w:rsidRPr="00226034" w:rsidRDefault="007E2FB4" w:rsidP="00ED4D38">
      <w:pPr>
        <w:numPr>
          <w:ilvl w:val="0"/>
          <w:numId w:val="16"/>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Analyse projected income and expenditure and Identify shortfalls and make plans to raise the deficit</w:t>
      </w:r>
    </w:p>
    <w:p w14:paraId="58CCAEC3" w14:textId="77777777" w:rsidR="007E2FB4" w:rsidRPr="00226034" w:rsidRDefault="007E2FB4" w:rsidP="00ED4D38">
      <w:pPr>
        <w:numPr>
          <w:ilvl w:val="0"/>
          <w:numId w:val="16"/>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Cut costs if needed</w:t>
      </w:r>
    </w:p>
    <w:p w14:paraId="3F595BC9" w14:textId="77777777" w:rsidR="007E2FB4" w:rsidRDefault="007E2FB4" w:rsidP="00ED4D38">
      <w:pPr>
        <w:numPr>
          <w:ilvl w:val="0"/>
          <w:numId w:val="16"/>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Monitor monthly spending</w:t>
      </w:r>
    </w:p>
    <w:p w14:paraId="4AC16FDA" w14:textId="77777777" w:rsidR="00673623" w:rsidRDefault="00673623" w:rsidP="00673623">
      <w:pPr>
        <w:spacing w:before="100" w:beforeAutospacing="1" w:after="100" w:afterAutospacing="1" w:line="360" w:lineRule="auto"/>
        <w:jc w:val="both"/>
        <w:rPr>
          <w:rFonts w:asciiTheme="minorHAnsi" w:hAnsiTheme="minorHAnsi" w:cstheme="minorHAnsi"/>
          <w:color w:val="000000" w:themeColor="text1"/>
          <w:sz w:val="20"/>
          <w:szCs w:val="20"/>
        </w:rPr>
      </w:pPr>
    </w:p>
    <w:p w14:paraId="79ECE0A6" w14:textId="77777777" w:rsidR="00673623" w:rsidRPr="00226034" w:rsidRDefault="00673623" w:rsidP="00673623">
      <w:pPr>
        <w:spacing w:before="100" w:beforeAutospacing="1" w:after="100" w:afterAutospacing="1" w:line="360" w:lineRule="auto"/>
        <w:jc w:val="both"/>
        <w:rPr>
          <w:rFonts w:asciiTheme="minorHAnsi" w:hAnsiTheme="minorHAnsi" w:cstheme="minorHAnsi"/>
          <w:color w:val="000000" w:themeColor="text1"/>
          <w:sz w:val="20"/>
          <w:szCs w:val="20"/>
        </w:rPr>
      </w:pPr>
    </w:p>
    <w:p w14:paraId="62230BE7" w14:textId="77777777" w:rsidR="007E2FB4" w:rsidRPr="00226034" w:rsidRDefault="007E2FB4" w:rsidP="007E2FB4">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Analyse projected income and expenditure</w:t>
      </w:r>
    </w:p>
    <w:p w14:paraId="758C8D9B"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In your budget, you have all your different expenditures first and then all your different sources of income. The budget alone cannot tell you which sources of income will pay for which expenditures.</w:t>
      </w:r>
    </w:p>
    <w:p w14:paraId="2C217AB5"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It is useful to draw up a table that will show this more clearly. Here is an example:</w:t>
      </w:r>
    </w:p>
    <w:tbl>
      <w:tblPr>
        <w:tblW w:w="4606" w:type="pct"/>
        <w:tblCellSpacing w:w="0" w:type="dxa"/>
        <w:tblCellMar>
          <w:top w:w="30" w:type="dxa"/>
          <w:left w:w="30" w:type="dxa"/>
          <w:bottom w:w="30" w:type="dxa"/>
          <w:right w:w="30" w:type="dxa"/>
        </w:tblCellMar>
        <w:tblLook w:val="04A0" w:firstRow="1" w:lastRow="0" w:firstColumn="1" w:lastColumn="0" w:noHBand="0" w:noVBand="1"/>
      </w:tblPr>
      <w:tblGrid>
        <w:gridCol w:w="1172"/>
        <w:gridCol w:w="1171"/>
        <w:gridCol w:w="1171"/>
        <w:gridCol w:w="1171"/>
        <w:gridCol w:w="1172"/>
        <w:gridCol w:w="1795"/>
      </w:tblGrid>
      <w:tr w:rsidR="007E2FB4" w:rsidRPr="00226034" w14:paraId="28C9ACED" w14:textId="77777777" w:rsidTr="008373BB">
        <w:trPr>
          <w:tblCellSpacing w:w="0" w:type="dxa"/>
        </w:trPr>
        <w:tc>
          <w:tcPr>
            <w:tcW w:w="765" w:type="pct"/>
            <w:vAlign w:val="center"/>
            <w:hideMark/>
          </w:tcPr>
          <w:p w14:paraId="1B6D2DE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ITEM</w:t>
            </w:r>
          </w:p>
        </w:tc>
        <w:tc>
          <w:tcPr>
            <w:tcW w:w="765" w:type="pct"/>
            <w:vAlign w:val="center"/>
            <w:hideMark/>
          </w:tcPr>
          <w:p w14:paraId="46878B1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Funder A</w:t>
            </w:r>
          </w:p>
        </w:tc>
        <w:tc>
          <w:tcPr>
            <w:tcW w:w="765" w:type="pct"/>
            <w:vAlign w:val="center"/>
            <w:hideMark/>
          </w:tcPr>
          <w:p w14:paraId="58F0528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Funder B </w:t>
            </w:r>
          </w:p>
        </w:tc>
        <w:tc>
          <w:tcPr>
            <w:tcW w:w="765" w:type="pct"/>
            <w:vAlign w:val="center"/>
            <w:hideMark/>
          </w:tcPr>
          <w:p w14:paraId="169A654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Members fees</w:t>
            </w:r>
          </w:p>
        </w:tc>
        <w:tc>
          <w:tcPr>
            <w:tcW w:w="766" w:type="pct"/>
            <w:vAlign w:val="center"/>
            <w:hideMark/>
          </w:tcPr>
          <w:p w14:paraId="3C2C07A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Funds needed</w:t>
            </w:r>
          </w:p>
        </w:tc>
        <w:tc>
          <w:tcPr>
            <w:tcW w:w="1173" w:type="pct"/>
            <w:vAlign w:val="center"/>
            <w:hideMark/>
          </w:tcPr>
          <w:p w14:paraId="002F11C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TOTAL</w:t>
            </w:r>
          </w:p>
        </w:tc>
      </w:tr>
      <w:tr w:rsidR="007E2FB4" w:rsidRPr="00226034" w14:paraId="4E12209A" w14:textId="77777777" w:rsidTr="008373BB">
        <w:trPr>
          <w:tblCellSpacing w:w="0" w:type="dxa"/>
        </w:trPr>
        <w:tc>
          <w:tcPr>
            <w:tcW w:w="765" w:type="pct"/>
            <w:vAlign w:val="center"/>
            <w:hideMark/>
          </w:tcPr>
          <w:p w14:paraId="5BFBCB53"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Running Costs</w:t>
            </w:r>
          </w:p>
        </w:tc>
        <w:tc>
          <w:tcPr>
            <w:tcW w:w="765" w:type="pct"/>
            <w:tcBorders>
              <w:top w:val="single" w:sz="4" w:space="0" w:color="auto"/>
              <w:left w:val="single" w:sz="4" w:space="0" w:color="auto"/>
              <w:bottom w:val="single" w:sz="4" w:space="0" w:color="auto"/>
              <w:right w:val="single" w:sz="4" w:space="0" w:color="auto"/>
            </w:tcBorders>
            <w:vAlign w:val="center"/>
            <w:hideMark/>
          </w:tcPr>
          <w:p w14:paraId="65B4257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10 000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4B0E18C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20 000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76DA50C1"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5 000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3058E59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5 000</w:t>
            </w:r>
          </w:p>
        </w:tc>
        <w:tc>
          <w:tcPr>
            <w:tcW w:w="1173" w:type="pct"/>
            <w:tcBorders>
              <w:top w:val="single" w:sz="4" w:space="0" w:color="auto"/>
              <w:left w:val="single" w:sz="4" w:space="0" w:color="auto"/>
              <w:bottom w:val="single" w:sz="4" w:space="0" w:color="auto"/>
              <w:right w:val="single" w:sz="4" w:space="0" w:color="auto"/>
            </w:tcBorders>
            <w:vAlign w:val="center"/>
            <w:hideMark/>
          </w:tcPr>
          <w:p w14:paraId="5D6D8848"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40 000</w:t>
            </w:r>
          </w:p>
        </w:tc>
      </w:tr>
      <w:tr w:rsidR="007E2FB4" w:rsidRPr="00226034" w14:paraId="4B759C2D" w14:textId="77777777" w:rsidTr="008373BB">
        <w:trPr>
          <w:tblCellSpacing w:w="0" w:type="dxa"/>
        </w:trPr>
        <w:tc>
          <w:tcPr>
            <w:tcW w:w="765" w:type="pct"/>
            <w:vAlign w:val="center"/>
            <w:hideMark/>
          </w:tcPr>
          <w:p w14:paraId="287983BF"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Staff Costs</w:t>
            </w:r>
          </w:p>
        </w:tc>
        <w:tc>
          <w:tcPr>
            <w:tcW w:w="765" w:type="pct"/>
            <w:tcBorders>
              <w:top w:val="single" w:sz="4" w:space="0" w:color="auto"/>
              <w:left w:val="single" w:sz="4" w:space="0" w:color="auto"/>
              <w:bottom w:val="single" w:sz="4" w:space="0" w:color="auto"/>
              <w:right w:val="single" w:sz="4" w:space="0" w:color="auto"/>
            </w:tcBorders>
            <w:vAlign w:val="center"/>
            <w:hideMark/>
          </w:tcPr>
          <w:p w14:paraId="58BFFB0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20 000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580DD75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40 000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260B0D5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5 000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110C335A"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35 000</w:t>
            </w:r>
          </w:p>
        </w:tc>
        <w:tc>
          <w:tcPr>
            <w:tcW w:w="1173" w:type="pct"/>
            <w:tcBorders>
              <w:top w:val="single" w:sz="4" w:space="0" w:color="auto"/>
              <w:left w:val="single" w:sz="4" w:space="0" w:color="auto"/>
              <w:bottom w:val="single" w:sz="4" w:space="0" w:color="auto"/>
              <w:right w:val="single" w:sz="4" w:space="0" w:color="auto"/>
            </w:tcBorders>
            <w:vAlign w:val="center"/>
            <w:hideMark/>
          </w:tcPr>
          <w:p w14:paraId="1C1ACEA0"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100 000</w:t>
            </w:r>
          </w:p>
        </w:tc>
      </w:tr>
      <w:tr w:rsidR="007E2FB4" w:rsidRPr="00226034" w14:paraId="77E6E52F" w14:textId="77777777" w:rsidTr="008373BB">
        <w:trPr>
          <w:tblCellSpacing w:w="0" w:type="dxa"/>
        </w:trPr>
        <w:tc>
          <w:tcPr>
            <w:tcW w:w="765" w:type="pct"/>
            <w:vAlign w:val="center"/>
            <w:hideMark/>
          </w:tcPr>
          <w:p w14:paraId="79F5523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Project costs</w:t>
            </w:r>
          </w:p>
        </w:tc>
        <w:tc>
          <w:tcPr>
            <w:tcW w:w="765" w:type="pct"/>
            <w:tcBorders>
              <w:top w:val="single" w:sz="4" w:space="0" w:color="auto"/>
              <w:left w:val="single" w:sz="4" w:space="0" w:color="auto"/>
              <w:bottom w:val="single" w:sz="4" w:space="0" w:color="auto"/>
              <w:right w:val="single" w:sz="4" w:space="0" w:color="auto"/>
            </w:tcBorders>
            <w:vAlign w:val="center"/>
            <w:hideMark/>
          </w:tcPr>
          <w:p w14:paraId="535F3EED"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50 000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07FDE032"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60 000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318E865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p>
        </w:tc>
        <w:tc>
          <w:tcPr>
            <w:tcW w:w="766" w:type="pct"/>
            <w:tcBorders>
              <w:top w:val="single" w:sz="4" w:space="0" w:color="auto"/>
              <w:left w:val="single" w:sz="4" w:space="0" w:color="auto"/>
              <w:bottom w:val="single" w:sz="4" w:space="0" w:color="auto"/>
              <w:right w:val="single" w:sz="4" w:space="0" w:color="auto"/>
            </w:tcBorders>
            <w:vAlign w:val="center"/>
            <w:hideMark/>
          </w:tcPr>
          <w:p w14:paraId="43C405C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40 000</w:t>
            </w:r>
          </w:p>
        </w:tc>
        <w:tc>
          <w:tcPr>
            <w:tcW w:w="1173" w:type="pct"/>
            <w:tcBorders>
              <w:top w:val="single" w:sz="4" w:space="0" w:color="auto"/>
              <w:left w:val="single" w:sz="4" w:space="0" w:color="auto"/>
              <w:bottom w:val="single" w:sz="4" w:space="0" w:color="auto"/>
              <w:right w:val="single" w:sz="4" w:space="0" w:color="auto"/>
            </w:tcBorders>
            <w:vAlign w:val="center"/>
            <w:hideMark/>
          </w:tcPr>
          <w:p w14:paraId="521E8526"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150 000</w:t>
            </w:r>
          </w:p>
        </w:tc>
      </w:tr>
      <w:tr w:rsidR="007E2FB4" w:rsidRPr="00226034" w14:paraId="21130A8C" w14:textId="77777777" w:rsidTr="008373BB">
        <w:trPr>
          <w:tblCellSpacing w:w="0" w:type="dxa"/>
        </w:trPr>
        <w:tc>
          <w:tcPr>
            <w:tcW w:w="765" w:type="pct"/>
            <w:vAlign w:val="center"/>
            <w:hideMark/>
          </w:tcPr>
          <w:p w14:paraId="6FF328DE"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b/>
                <w:bCs/>
                <w:color w:val="000000" w:themeColor="text1"/>
                <w:sz w:val="20"/>
                <w:szCs w:val="20"/>
              </w:rPr>
              <w:t>TOTAL</w:t>
            </w:r>
          </w:p>
        </w:tc>
        <w:tc>
          <w:tcPr>
            <w:tcW w:w="765" w:type="pct"/>
            <w:tcBorders>
              <w:top w:val="single" w:sz="4" w:space="0" w:color="auto"/>
              <w:left w:val="single" w:sz="4" w:space="0" w:color="auto"/>
              <w:bottom w:val="single" w:sz="4" w:space="0" w:color="auto"/>
              <w:right w:val="single" w:sz="4" w:space="0" w:color="auto"/>
            </w:tcBorders>
            <w:vAlign w:val="center"/>
            <w:hideMark/>
          </w:tcPr>
          <w:p w14:paraId="5E73C2F5"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80 000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1A0B2A04"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120 000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39579C57"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10 000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71159AF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80 000</w:t>
            </w:r>
          </w:p>
        </w:tc>
        <w:tc>
          <w:tcPr>
            <w:tcW w:w="1173" w:type="pct"/>
            <w:tcBorders>
              <w:top w:val="single" w:sz="4" w:space="0" w:color="auto"/>
              <w:left w:val="single" w:sz="4" w:space="0" w:color="auto"/>
              <w:bottom w:val="single" w:sz="4" w:space="0" w:color="auto"/>
              <w:right w:val="single" w:sz="4" w:space="0" w:color="auto"/>
            </w:tcBorders>
            <w:vAlign w:val="center"/>
            <w:hideMark/>
          </w:tcPr>
          <w:p w14:paraId="64E7862B" w14:textId="77777777" w:rsidR="007E2FB4" w:rsidRPr="00226034" w:rsidRDefault="007E2FB4" w:rsidP="008373BB">
            <w:pPr>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290 000</w:t>
            </w:r>
          </w:p>
        </w:tc>
      </w:tr>
    </w:tbl>
    <w:p w14:paraId="7288580D"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On the left hand side of the table are the items of expenditure: running costs, staff costs, project costs. On the right side are the totals you have in your budget for each of these items. Each source of income is then listed in a column, with the amount from that source that is allocated to each item of expenditure.</w:t>
      </w:r>
    </w:p>
    <w:p w14:paraId="73A6D797"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So, for example, Funder B in Column 2 will give you R120 000 and is paying for 40% of your salary costs, half of your running costs and R60 000 towards your project costs.</w:t>
      </w:r>
    </w:p>
    <w:p w14:paraId="62A9B935"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The membership fees in Column 3 will pay for a small part of your running and staff costs, but does not cover any project costs.</w:t>
      </w:r>
    </w:p>
    <w:p w14:paraId="2433221D"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Once you have filled in all the columns, you can then add up each item to see whether you have reached the total income that you need to pay for all the expenses you will have in that category.</w:t>
      </w:r>
    </w:p>
    <w:p w14:paraId="58B06FAD"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If there is a shortfall, it should be written in the column, Funds Needed. This is your deficit and is the amount what you will have to fundraise for. Decide if it is realistic and possible to raise that amount and make plans to do so immediately. If it is not possible, your only alternative is to cut the expenses in your budget.</w:t>
      </w:r>
    </w:p>
    <w:p w14:paraId="03B92215" w14:textId="77777777" w:rsidR="007E2FB4" w:rsidRPr="00226034" w:rsidRDefault="007E2FB4" w:rsidP="007E2FB4">
      <w:pPr>
        <w:pStyle w:val="Heading4"/>
        <w:spacing w:line="36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Manage costs effectively (minimize/manage risk)</w:t>
      </w:r>
    </w:p>
    <w:p w14:paraId="433EFBD1"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No organisation can plan to run with a deficit. It simply means that at some point in the year you will run out of money, your staff will not be paid, your offices will close and your projects will collapse. If you are forced to cut costs, do it as early as you can so that you can plan to do the least possible damage.</w:t>
      </w:r>
    </w:p>
    <w:p w14:paraId="624F52D2"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When you are trying to cut a budget, it is important to categorise the different items under expenditure into those that are absolutely essential for your organisation to survive and those that are not essential. This will guide you and help you decide which cuts you can make. When you look at the expenditure items, you should also decide if any of them can be found in kind rather than in money. For example, if you have a salary budget for 10 people, can you budget for only 5 people and use volunteers to do the rest of the work? Or if you have a budget for office furniture, can you try to get donations of furniture from businesses in your area, instead of buying them.</w:t>
      </w:r>
    </w:p>
    <w:p w14:paraId="6295EBEF" w14:textId="19A58A63" w:rsidR="007E2FB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Cost cutting can be difficult and painful. It may involve people losing their jobs or projects closing down. But if you do not have the money you have no choice.</w:t>
      </w:r>
    </w:p>
    <w:p w14:paraId="2C8917C0"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There are two very important rules in financial management for organisations:</w:t>
      </w:r>
    </w:p>
    <w:p w14:paraId="2260F81E" w14:textId="77777777" w:rsidR="007E2FB4" w:rsidRPr="00226034" w:rsidRDefault="007E2FB4" w:rsidP="00ED4D38">
      <w:pPr>
        <w:numPr>
          <w:ilvl w:val="0"/>
          <w:numId w:val="17"/>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Do not spend on an item that there is no income for.</w:t>
      </w:r>
    </w:p>
    <w:p w14:paraId="7D1B68CB" w14:textId="77777777" w:rsidR="007E2FB4" w:rsidRPr="00226034" w:rsidRDefault="007E2FB4" w:rsidP="00ED4D38">
      <w:pPr>
        <w:numPr>
          <w:ilvl w:val="0"/>
          <w:numId w:val="17"/>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Do not borrow money, since you are not a business and have no assurance of income in the year ahead.</w:t>
      </w:r>
    </w:p>
    <w:p w14:paraId="1F90220B" w14:textId="77777777" w:rsidR="007E2FB4" w:rsidRPr="00226034" w:rsidRDefault="007E2FB4" w:rsidP="007E2FB4">
      <w:pPr>
        <w:pStyle w:val="Heading4"/>
        <w:spacing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Monitoring</w:t>
      </w:r>
    </w:p>
    <w:p w14:paraId="7776C1DB"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You cannot monitor your budget and use it for financial management, unless you have a proper bookkeeping system. Your financial records should be added up at the end of every month and you should check against the budget to see how much money has been spent in each category.</w:t>
      </w:r>
    </w:p>
    <w:p w14:paraId="21F7E1CD"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It helps to divide your budget into the 12 months of the year so that you can tell at a glance whether you are over-spending on an item or not. So, for example, if your budget for telephone costs is R6000 per year, you should spend around R500 per month on your phone bills.</w:t>
      </w:r>
    </w:p>
    <w:p w14:paraId="3D9E3709"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You should monitor spending in two ways:</w:t>
      </w:r>
    </w:p>
    <w:p w14:paraId="79B22BA2" w14:textId="77777777" w:rsidR="007E2FB4" w:rsidRPr="00226034" w:rsidRDefault="007E2FB4" w:rsidP="00ED4D38">
      <w:pPr>
        <w:numPr>
          <w:ilvl w:val="0"/>
          <w:numId w:val="18"/>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The amount spent each month should be checked against the amount allowable in each month, and</w:t>
      </w:r>
    </w:p>
    <w:p w14:paraId="4340DE1D" w14:textId="77777777" w:rsidR="007E2FB4" w:rsidRPr="00226034" w:rsidRDefault="007E2FB4" w:rsidP="00ED4D38">
      <w:pPr>
        <w:numPr>
          <w:ilvl w:val="0"/>
          <w:numId w:val="18"/>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The accumulated amount that you have spent that year should be checked against the amount allowed for the number of months that have passed. It is not good enough to only check the monthly expenditure since you will spend much less in holiday months than in very busy months.</w:t>
      </w:r>
    </w:p>
    <w:p w14:paraId="3063DE46" w14:textId="0E58065E" w:rsidR="007E2FB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Proper monitoring of your expenses should happen every month if possible, but at least every 2 months at a minimum. When you give financial reports to your executive or your members, it should be done in a format that makes it easy for people to compare the expenditure to the budget. A detailed financial statement is not a very useful way to report, since most people cannot easily understand accounting detail. It is much better to report by showing people the budget, and the amounts spent so far.</w:t>
      </w:r>
    </w:p>
    <w:p w14:paraId="60E04207"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For example you can show your running costs like this:</w:t>
      </w:r>
    </w:p>
    <w:tbl>
      <w:tblPr>
        <w:tblW w:w="39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295"/>
        <w:gridCol w:w="1295"/>
        <w:gridCol w:w="1294"/>
        <w:gridCol w:w="1294"/>
        <w:gridCol w:w="1294"/>
      </w:tblGrid>
      <w:tr w:rsidR="007E2FB4" w:rsidRPr="00226034" w14:paraId="3890552B" w14:textId="77777777" w:rsidTr="008373BB">
        <w:trPr>
          <w:tblCellSpacing w:w="0" w:type="dxa"/>
        </w:trPr>
        <w:tc>
          <w:tcPr>
            <w:tcW w:w="1000" w:type="pct"/>
            <w:hideMark/>
          </w:tcPr>
          <w:p w14:paraId="1651F118"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Item</w:t>
            </w:r>
          </w:p>
        </w:tc>
        <w:tc>
          <w:tcPr>
            <w:tcW w:w="1000" w:type="pct"/>
            <w:hideMark/>
          </w:tcPr>
          <w:p w14:paraId="609AE46F"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Budget</w:t>
            </w:r>
          </w:p>
        </w:tc>
        <w:tc>
          <w:tcPr>
            <w:tcW w:w="1000" w:type="pct"/>
            <w:hideMark/>
          </w:tcPr>
          <w:p w14:paraId="313A5170"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Budget for</w:t>
            </w:r>
          </w:p>
          <w:p w14:paraId="25530ABC"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 mths</w:t>
            </w:r>
          </w:p>
        </w:tc>
        <w:tc>
          <w:tcPr>
            <w:tcW w:w="1000" w:type="pct"/>
            <w:hideMark/>
          </w:tcPr>
          <w:p w14:paraId="7DCF87FD"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Spent 1st</w:t>
            </w:r>
          </w:p>
          <w:p w14:paraId="1DA0EFDF"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 mths</w:t>
            </w:r>
          </w:p>
        </w:tc>
        <w:tc>
          <w:tcPr>
            <w:tcW w:w="1000" w:type="pct"/>
            <w:hideMark/>
          </w:tcPr>
          <w:p w14:paraId="421EF456"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Difference</w:t>
            </w:r>
          </w:p>
        </w:tc>
      </w:tr>
      <w:tr w:rsidR="007E2FB4" w:rsidRPr="00226034" w14:paraId="3AD33AD0" w14:textId="77777777" w:rsidTr="008373BB">
        <w:trPr>
          <w:tblCellSpacing w:w="0" w:type="dxa"/>
        </w:trPr>
        <w:tc>
          <w:tcPr>
            <w:tcW w:w="1000" w:type="pct"/>
            <w:vAlign w:val="center"/>
            <w:hideMark/>
          </w:tcPr>
          <w:p w14:paraId="142028DE"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Phone</w:t>
            </w:r>
          </w:p>
        </w:tc>
        <w:tc>
          <w:tcPr>
            <w:tcW w:w="1000" w:type="pct"/>
            <w:vAlign w:val="center"/>
            <w:hideMark/>
          </w:tcPr>
          <w:p w14:paraId="30CC82BF"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6 000</w:t>
            </w:r>
          </w:p>
        </w:tc>
        <w:tc>
          <w:tcPr>
            <w:tcW w:w="1000" w:type="pct"/>
            <w:vAlign w:val="center"/>
            <w:hideMark/>
          </w:tcPr>
          <w:p w14:paraId="30C0B8C6"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1000</w:t>
            </w:r>
          </w:p>
        </w:tc>
        <w:tc>
          <w:tcPr>
            <w:tcW w:w="1000" w:type="pct"/>
            <w:vAlign w:val="center"/>
            <w:hideMark/>
          </w:tcPr>
          <w:p w14:paraId="6C7D402B"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1420</w:t>
            </w:r>
          </w:p>
        </w:tc>
        <w:tc>
          <w:tcPr>
            <w:tcW w:w="1000" w:type="pct"/>
            <w:vAlign w:val="center"/>
            <w:hideMark/>
          </w:tcPr>
          <w:p w14:paraId="1C13B353"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420</w:t>
            </w:r>
          </w:p>
        </w:tc>
      </w:tr>
      <w:tr w:rsidR="007E2FB4" w:rsidRPr="00226034" w14:paraId="483F0347" w14:textId="77777777" w:rsidTr="008373BB">
        <w:trPr>
          <w:tblCellSpacing w:w="0" w:type="dxa"/>
        </w:trPr>
        <w:tc>
          <w:tcPr>
            <w:tcW w:w="1000" w:type="pct"/>
            <w:vAlign w:val="center"/>
            <w:hideMark/>
          </w:tcPr>
          <w:p w14:paraId="5484183A"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Copier</w:t>
            </w:r>
          </w:p>
        </w:tc>
        <w:tc>
          <w:tcPr>
            <w:tcW w:w="1000" w:type="pct"/>
            <w:vAlign w:val="center"/>
            <w:hideMark/>
          </w:tcPr>
          <w:p w14:paraId="6AA23AAA"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5 000</w:t>
            </w:r>
          </w:p>
        </w:tc>
        <w:tc>
          <w:tcPr>
            <w:tcW w:w="1000" w:type="pct"/>
            <w:vAlign w:val="center"/>
            <w:hideMark/>
          </w:tcPr>
          <w:p w14:paraId="6CB1848A"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832</w:t>
            </w:r>
          </w:p>
        </w:tc>
        <w:tc>
          <w:tcPr>
            <w:tcW w:w="1000" w:type="pct"/>
            <w:vAlign w:val="center"/>
            <w:hideMark/>
          </w:tcPr>
          <w:p w14:paraId="71369AD7"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720</w:t>
            </w:r>
          </w:p>
        </w:tc>
        <w:tc>
          <w:tcPr>
            <w:tcW w:w="1000" w:type="pct"/>
            <w:vAlign w:val="center"/>
            <w:hideMark/>
          </w:tcPr>
          <w:p w14:paraId="56DF1BEC"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-112</w:t>
            </w:r>
          </w:p>
        </w:tc>
      </w:tr>
      <w:tr w:rsidR="007E2FB4" w:rsidRPr="00226034" w14:paraId="562015CE" w14:textId="77777777" w:rsidTr="008373BB">
        <w:trPr>
          <w:tblCellSpacing w:w="0" w:type="dxa"/>
        </w:trPr>
        <w:tc>
          <w:tcPr>
            <w:tcW w:w="1000" w:type="pct"/>
            <w:vAlign w:val="center"/>
            <w:hideMark/>
          </w:tcPr>
          <w:p w14:paraId="346D8CC4"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Rent</w:t>
            </w:r>
          </w:p>
        </w:tc>
        <w:tc>
          <w:tcPr>
            <w:tcW w:w="1000" w:type="pct"/>
            <w:vAlign w:val="center"/>
            <w:hideMark/>
          </w:tcPr>
          <w:p w14:paraId="69BE0A1A"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6 000</w:t>
            </w:r>
          </w:p>
        </w:tc>
        <w:tc>
          <w:tcPr>
            <w:tcW w:w="1000" w:type="pct"/>
            <w:vAlign w:val="center"/>
            <w:hideMark/>
          </w:tcPr>
          <w:p w14:paraId="3A966B8D"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1000</w:t>
            </w:r>
          </w:p>
        </w:tc>
        <w:tc>
          <w:tcPr>
            <w:tcW w:w="1000" w:type="pct"/>
            <w:vAlign w:val="center"/>
            <w:hideMark/>
          </w:tcPr>
          <w:p w14:paraId="37A8CD79"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1 000</w:t>
            </w:r>
          </w:p>
        </w:tc>
        <w:tc>
          <w:tcPr>
            <w:tcW w:w="1000" w:type="pct"/>
            <w:vAlign w:val="center"/>
            <w:hideMark/>
          </w:tcPr>
          <w:p w14:paraId="61DF7F36"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nil</w:t>
            </w:r>
          </w:p>
        </w:tc>
      </w:tr>
      <w:tr w:rsidR="007E2FB4" w:rsidRPr="00226034" w14:paraId="065F6E3D" w14:textId="77777777" w:rsidTr="008373BB">
        <w:trPr>
          <w:tblCellSpacing w:w="0" w:type="dxa"/>
        </w:trPr>
        <w:tc>
          <w:tcPr>
            <w:tcW w:w="1000" w:type="pct"/>
            <w:vAlign w:val="center"/>
            <w:hideMark/>
          </w:tcPr>
          <w:p w14:paraId="27F15BDA"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Insurance</w:t>
            </w:r>
          </w:p>
        </w:tc>
        <w:tc>
          <w:tcPr>
            <w:tcW w:w="1000" w:type="pct"/>
            <w:vAlign w:val="center"/>
            <w:hideMark/>
          </w:tcPr>
          <w:p w14:paraId="715D6FC4"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2 400</w:t>
            </w:r>
          </w:p>
        </w:tc>
        <w:tc>
          <w:tcPr>
            <w:tcW w:w="1000" w:type="pct"/>
            <w:vAlign w:val="center"/>
            <w:hideMark/>
          </w:tcPr>
          <w:p w14:paraId="2895AD89"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400</w:t>
            </w:r>
          </w:p>
        </w:tc>
        <w:tc>
          <w:tcPr>
            <w:tcW w:w="1000" w:type="pct"/>
            <w:vAlign w:val="center"/>
            <w:hideMark/>
          </w:tcPr>
          <w:p w14:paraId="112F3A03"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390</w:t>
            </w:r>
          </w:p>
        </w:tc>
        <w:tc>
          <w:tcPr>
            <w:tcW w:w="1000" w:type="pct"/>
            <w:vAlign w:val="center"/>
            <w:hideMark/>
          </w:tcPr>
          <w:p w14:paraId="5BD14560"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10</w:t>
            </w:r>
          </w:p>
        </w:tc>
      </w:tr>
      <w:tr w:rsidR="007E2FB4" w:rsidRPr="00226034" w14:paraId="17871227" w14:textId="77777777" w:rsidTr="008373BB">
        <w:trPr>
          <w:tblCellSpacing w:w="0" w:type="dxa"/>
        </w:trPr>
        <w:tc>
          <w:tcPr>
            <w:tcW w:w="1000" w:type="pct"/>
            <w:vAlign w:val="center"/>
            <w:hideMark/>
          </w:tcPr>
          <w:p w14:paraId="1614BF07"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Total</w:t>
            </w:r>
          </w:p>
        </w:tc>
        <w:tc>
          <w:tcPr>
            <w:tcW w:w="1000" w:type="pct"/>
            <w:vAlign w:val="center"/>
            <w:hideMark/>
          </w:tcPr>
          <w:p w14:paraId="34F1311B"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19 400</w:t>
            </w:r>
          </w:p>
        </w:tc>
        <w:tc>
          <w:tcPr>
            <w:tcW w:w="1000" w:type="pct"/>
            <w:vAlign w:val="center"/>
            <w:hideMark/>
          </w:tcPr>
          <w:p w14:paraId="23F5B02D"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3 232</w:t>
            </w:r>
          </w:p>
        </w:tc>
        <w:tc>
          <w:tcPr>
            <w:tcW w:w="1000" w:type="pct"/>
            <w:vAlign w:val="center"/>
            <w:hideMark/>
          </w:tcPr>
          <w:p w14:paraId="2374803F"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3 530</w:t>
            </w:r>
          </w:p>
        </w:tc>
        <w:tc>
          <w:tcPr>
            <w:tcW w:w="1000" w:type="pct"/>
            <w:vAlign w:val="center"/>
            <w:hideMark/>
          </w:tcPr>
          <w:p w14:paraId="4768B8D1" w14:textId="77777777" w:rsidR="007E2FB4" w:rsidRPr="00226034" w:rsidRDefault="007E2FB4" w:rsidP="008373BB">
            <w:pPr>
              <w:spacing w:line="360" w:lineRule="auto"/>
              <w:jc w:val="center"/>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298</w:t>
            </w:r>
          </w:p>
        </w:tc>
      </w:tr>
    </w:tbl>
    <w:p w14:paraId="33D02F0C"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In this example the organisation overspent by R298 in two months. The reasons for overspending on the phone bill should be analysed. There are three options:</w:t>
      </w:r>
    </w:p>
    <w:p w14:paraId="54A9A0C5" w14:textId="77777777" w:rsidR="007E2FB4" w:rsidRPr="00226034" w:rsidRDefault="007E2FB4" w:rsidP="00ED4D38">
      <w:pPr>
        <w:numPr>
          <w:ilvl w:val="0"/>
          <w:numId w:val="19"/>
        </w:numPr>
        <w:spacing w:before="100" w:beforeAutospacing="1" w:after="100" w:afterAutospacing="1" w:line="360" w:lineRule="aut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Manage</w:t>
      </w:r>
      <w:r w:rsidRPr="00226034">
        <w:rPr>
          <w:rFonts w:asciiTheme="minorHAnsi" w:hAnsiTheme="minorHAnsi" w:cstheme="minorHAnsi"/>
          <w:color w:val="000000" w:themeColor="text1"/>
          <w:sz w:val="20"/>
          <w:szCs w:val="20"/>
        </w:rPr>
        <w:t xml:space="preserve"> costs on the phone bill</w:t>
      </w:r>
    </w:p>
    <w:p w14:paraId="0A89955D" w14:textId="77777777" w:rsidR="007E2FB4" w:rsidRPr="00226034" w:rsidRDefault="007E2FB4" w:rsidP="00ED4D38">
      <w:pPr>
        <w:numPr>
          <w:ilvl w:val="0"/>
          <w:numId w:val="19"/>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Change the budget and allocate extra funds from another item</w:t>
      </w:r>
    </w:p>
    <w:p w14:paraId="5B33C48F" w14:textId="77777777" w:rsidR="007E2FB4" w:rsidRPr="00226034" w:rsidRDefault="007E2FB4" w:rsidP="00ED4D38">
      <w:pPr>
        <w:numPr>
          <w:ilvl w:val="0"/>
          <w:numId w:val="19"/>
        </w:numPr>
        <w:spacing w:before="100" w:beforeAutospacing="1" w:after="100" w:afterAutospacing="1" w:line="360" w:lineRule="auto"/>
        <w:jc w:val="both"/>
        <w:rPr>
          <w:rFonts w:asciiTheme="minorHAnsi" w:hAnsiTheme="minorHAnsi" w:cstheme="minorHAnsi"/>
          <w:color w:val="000000" w:themeColor="text1"/>
          <w:sz w:val="20"/>
          <w:szCs w:val="20"/>
        </w:rPr>
      </w:pPr>
      <w:r w:rsidRPr="00226034">
        <w:rPr>
          <w:rFonts w:asciiTheme="minorHAnsi" w:hAnsiTheme="minorHAnsi" w:cstheme="minorHAnsi"/>
          <w:color w:val="000000" w:themeColor="text1"/>
          <w:sz w:val="20"/>
          <w:szCs w:val="20"/>
        </w:rPr>
        <w:t>Find more money for the budget as a whole</w:t>
      </w:r>
    </w:p>
    <w:p w14:paraId="6C088F7E"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If costs cannot be cut, the budget should be changed to accommodate this spending pattern. The best way to re-allocate funds is to do it within a category - so to take from one part of running costs and add it to the phone budget. In this example it would be possible to take some of the copier budget and re-allocate it. It is not always this simple and often the money has to be found by cutting project costs. If donor's funds are involved in the changed allocation, they should be consulted.</w:t>
      </w:r>
    </w:p>
    <w:p w14:paraId="1F75C40B" w14:textId="77777777" w:rsidR="007E2FB4" w:rsidRPr="00226034" w:rsidRDefault="007E2FB4" w:rsidP="007E2FB4">
      <w:pPr>
        <w:pStyle w:val="NormalWeb"/>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If the overspending means that there will be a shortfall of funds, immediate action should be taken to raise more funds.</w:t>
      </w:r>
    </w:p>
    <w:p w14:paraId="03EEA9CC" w14:textId="77777777" w:rsidR="007E2FB4" w:rsidRPr="00226034" w:rsidRDefault="007E2FB4" w:rsidP="007E2FB4">
      <w:pPr>
        <w:autoSpaceDE w:val="0"/>
        <w:autoSpaceDN w:val="0"/>
        <w:adjustRightInd w:val="0"/>
        <w:spacing w:line="360" w:lineRule="auto"/>
        <w:jc w:val="both"/>
        <w:rPr>
          <w:rFonts w:asciiTheme="minorHAnsi" w:hAnsiTheme="minorHAnsi" w:cstheme="minorHAnsi"/>
          <w:b/>
          <w:color w:val="000000" w:themeColor="text1"/>
          <w:sz w:val="20"/>
          <w:szCs w:val="20"/>
        </w:rPr>
      </w:pPr>
      <w:r w:rsidRPr="00226034">
        <w:rPr>
          <w:rFonts w:asciiTheme="minorHAnsi" w:hAnsiTheme="minorHAnsi" w:cstheme="minorHAnsi"/>
          <w:b/>
          <w:color w:val="000000" w:themeColor="text1"/>
          <w:sz w:val="20"/>
          <w:szCs w:val="20"/>
        </w:rPr>
        <w:t>BUDGET VARIANCES, MONITORING AND REPORTING DISCREPENCIES FOR REMEDIATION</w:t>
      </w:r>
    </w:p>
    <w:p w14:paraId="75F4BBBE" w14:textId="77777777" w:rsidR="007E2FB4" w:rsidRPr="00226034" w:rsidRDefault="007E2FB4" w:rsidP="007E2FB4">
      <w:pPr>
        <w:autoSpaceDE w:val="0"/>
        <w:autoSpaceDN w:val="0"/>
        <w:adjustRightInd w:val="0"/>
        <w:spacing w:line="360" w:lineRule="auto"/>
        <w:jc w:val="both"/>
        <w:rPr>
          <w:rFonts w:asciiTheme="minorHAnsi" w:hAnsiTheme="minorHAnsi" w:cstheme="minorHAnsi"/>
          <w:b/>
          <w:color w:val="000000" w:themeColor="text1"/>
          <w:sz w:val="20"/>
          <w:szCs w:val="20"/>
        </w:rPr>
      </w:pPr>
      <w:r w:rsidRPr="00226034">
        <w:rPr>
          <w:rFonts w:asciiTheme="minorHAnsi" w:hAnsiTheme="minorHAnsi" w:cstheme="minorHAnsi"/>
          <w:iCs/>
          <w:color w:val="000000" w:themeColor="text1"/>
          <w:sz w:val="20"/>
          <w:szCs w:val="20"/>
          <w:shd w:val="clear" w:color="auto" w:fill="FFFFFF"/>
        </w:rPr>
        <w:t>Budgets are prepared annually to estimate future financial positions. Accounting department creates monthly reports that show both the budgeted amounts and the realized amounts. Accountants use these reports to calculate the difference between the budget and actual amounts, called the variance. Accounting then works with individual departments to understand the variances.</w:t>
      </w:r>
    </w:p>
    <w:p w14:paraId="48D3508C" w14:textId="77777777" w:rsidR="007E2FB4" w:rsidRPr="00226034" w:rsidRDefault="007E2FB4" w:rsidP="007E2FB4">
      <w:pPr>
        <w:pStyle w:val="NormalWeb"/>
        <w:shd w:val="clear" w:color="auto" w:fill="FFFFFF"/>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i w:val="0"/>
          <w:color w:val="000000" w:themeColor="text1"/>
          <w:sz w:val="20"/>
          <w:szCs w:val="20"/>
        </w:rPr>
        <w:t>A variance report is a way for business executives to gauge their company's performance by comparing one set of figures to another. This usually means comparing a planned amount to an actual amount. Companies frequently use variance reports to analyse how close they've come to hitting forecasted sales targets or to see if they've met their budgetary goals. A well-rounded budget variance report will address trends, overspending, and under spending.</w:t>
      </w:r>
    </w:p>
    <w:p w14:paraId="6DC5F3AE" w14:textId="77777777" w:rsidR="007E2FB4" w:rsidRPr="00226034" w:rsidRDefault="007E2FB4" w:rsidP="007E2FB4">
      <w:pPr>
        <w:pStyle w:val="NormalWeb"/>
        <w:shd w:val="clear" w:color="auto" w:fill="FFFFFF"/>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b/>
          <w:bCs/>
          <w:i w:val="0"/>
          <w:color w:val="000000" w:themeColor="text1"/>
          <w:sz w:val="20"/>
          <w:szCs w:val="20"/>
        </w:rPr>
        <w:t>Trends:</w:t>
      </w:r>
      <w:r w:rsidRPr="00226034">
        <w:rPr>
          <w:rStyle w:val="apple-converted-space"/>
          <w:rFonts w:asciiTheme="minorHAnsi" w:hAnsiTheme="minorHAnsi" w:cstheme="minorHAnsi"/>
          <w:i w:val="0"/>
          <w:color w:val="000000" w:themeColor="text1"/>
          <w:sz w:val="20"/>
          <w:szCs w:val="20"/>
        </w:rPr>
        <w:t> </w:t>
      </w:r>
      <w:r w:rsidRPr="00226034">
        <w:rPr>
          <w:rFonts w:asciiTheme="minorHAnsi" w:hAnsiTheme="minorHAnsi" w:cstheme="minorHAnsi"/>
          <w:i w:val="0"/>
          <w:color w:val="000000" w:themeColor="text1"/>
          <w:sz w:val="20"/>
          <w:szCs w:val="20"/>
        </w:rPr>
        <w:t>In challenging economic times, it is important for businesses to carefully monitor overspending and under spending. If there is a trend towards either, then the entire budget may need to be revisited. A graphic depiction of trends should reveal to the analyst if there are minor budget lapses or if there is a more serious problem.</w:t>
      </w:r>
    </w:p>
    <w:p w14:paraId="5E225ED5" w14:textId="77777777" w:rsidR="007E2FB4" w:rsidRPr="00226034" w:rsidRDefault="007E2FB4" w:rsidP="007E2FB4">
      <w:pPr>
        <w:pStyle w:val="NormalWeb"/>
        <w:shd w:val="clear" w:color="auto" w:fill="FFFFFF"/>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b/>
          <w:bCs/>
          <w:i w:val="0"/>
          <w:color w:val="000000" w:themeColor="text1"/>
          <w:sz w:val="20"/>
          <w:szCs w:val="20"/>
        </w:rPr>
        <w:t>Overspending:</w:t>
      </w:r>
      <w:r w:rsidRPr="00226034">
        <w:rPr>
          <w:rStyle w:val="apple-converted-space"/>
          <w:rFonts w:asciiTheme="minorHAnsi" w:hAnsiTheme="minorHAnsi" w:cstheme="minorHAnsi"/>
          <w:i w:val="0"/>
          <w:color w:val="000000" w:themeColor="text1"/>
          <w:sz w:val="20"/>
          <w:szCs w:val="20"/>
        </w:rPr>
        <w:t> </w:t>
      </w:r>
      <w:r w:rsidRPr="00226034">
        <w:rPr>
          <w:rFonts w:asciiTheme="minorHAnsi" w:hAnsiTheme="minorHAnsi" w:cstheme="minorHAnsi"/>
          <w:i w:val="0"/>
          <w:color w:val="000000" w:themeColor="text1"/>
          <w:sz w:val="20"/>
          <w:szCs w:val="20"/>
        </w:rPr>
        <w:t>Overspending: this can pose a serious threat to the project, to other projects, and to the company if resources are scarce.</w:t>
      </w:r>
    </w:p>
    <w:p w14:paraId="679CFEB2" w14:textId="77777777" w:rsidR="007E2FB4" w:rsidRPr="00226034" w:rsidRDefault="007E2FB4" w:rsidP="007E2FB4">
      <w:pPr>
        <w:pStyle w:val="NormalWeb"/>
        <w:shd w:val="clear" w:color="auto" w:fill="FFFFFF"/>
        <w:spacing w:line="360" w:lineRule="auto"/>
        <w:jc w:val="both"/>
        <w:rPr>
          <w:rFonts w:asciiTheme="minorHAnsi" w:hAnsiTheme="minorHAnsi" w:cstheme="minorHAnsi"/>
          <w:i w:val="0"/>
          <w:color w:val="000000" w:themeColor="text1"/>
          <w:sz w:val="20"/>
          <w:szCs w:val="20"/>
        </w:rPr>
      </w:pPr>
      <w:r w:rsidRPr="00226034">
        <w:rPr>
          <w:rFonts w:asciiTheme="minorHAnsi" w:hAnsiTheme="minorHAnsi" w:cstheme="minorHAnsi"/>
          <w:b/>
          <w:bCs/>
          <w:i w:val="0"/>
          <w:color w:val="000000" w:themeColor="text1"/>
          <w:sz w:val="20"/>
          <w:szCs w:val="20"/>
        </w:rPr>
        <w:t>Under Spending:</w:t>
      </w:r>
      <w:r w:rsidRPr="00226034">
        <w:rPr>
          <w:rStyle w:val="apple-converted-space"/>
          <w:rFonts w:asciiTheme="minorHAnsi" w:hAnsiTheme="minorHAnsi" w:cstheme="minorHAnsi"/>
          <w:i w:val="0"/>
          <w:color w:val="000000" w:themeColor="text1"/>
          <w:sz w:val="20"/>
          <w:szCs w:val="20"/>
        </w:rPr>
        <w:t> </w:t>
      </w:r>
      <w:r w:rsidRPr="00226034">
        <w:rPr>
          <w:rFonts w:asciiTheme="minorHAnsi" w:hAnsiTheme="minorHAnsi" w:cstheme="minorHAnsi"/>
          <w:i w:val="0"/>
          <w:color w:val="000000" w:themeColor="text1"/>
          <w:sz w:val="20"/>
          <w:szCs w:val="20"/>
        </w:rPr>
        <w:t>Under spending may indicate a problem in quality control (i.e., the manufacturing process may be cutting corners) if the project budget was correct at first. It can be as serious a problem as overspending.</w:t>
      </w:r>
    </w:p>
    <w:p w14:paraId="0CE3F365" w14:textId="77777777" w:rsidR="007E2FB4" w:rsidRPr="00C14315" w:rsidRDefault="007E2FB4" w:rsidP="007E2FB4">
      <w:pPr>
        <w:pStyle w:val="Currbullet2"/>
        <w:numPr>
          <w:ilvl w:val="0"/>
          <w:numId w:val="0"/>
        </w:numPr>
        <w:tabs>
          <w:tab w:val="clear" w:pos="397"/>
          <w:tab w:val="left" w:pos="1130"/>
        </w:tabs>
        <w:spacing w:line="360" w:lineRule="auto"/>
        <w:rPr>
          <w:i w:val="0"/>
          <w:sz w:val="20"/>
          <w:szCs w:val="20"/>
        </w:rPr>
      </w:pPr>
    </w:p>
    <w:p w14:paraId="1FFD1F6B" w14:textId="77777777" w:rsidR="007E2FB4" w:rsidRPr="00BE6EB5" w:rsidRDefault="007E2FB4" w:rsidP="007E2FB4">
      <w:pPr>
        <w:pStyle w:val="Heading4"/>
        <w:spacing w:line="360" w:lineRule="auto"/>
        <w:rPr>
          <w:rFonts w:asciiTheme="minorHAnsi" w:hAnsiTheme="minorHAnsi" w:cstheme="minorHAnsi"/>
        </w:rPr>
      </w:pPr>
      <w:r>
        <w:rPr>
          <w:rFonts w:asciiTheme="minorHAnsi" w:hAnsiTheme="minorHAnsi" w:cstheme="minorHAnsi"/>
        </w:rPr>
        <w:t>Financial Statements</w:t>
      </w:r>
    </w:p>
    <w:p w14:paraId="4CAB086A" w14:textId="77777777" w:rsidR="007E2FB4" w:rsidRDefault="007E2FB4" w:rsidP="007E2FB4">
      <w:pPr>
        <w:pStyle w:val="NormalWeb"/>
        <w:shd w:val="clear" w:color="auto" w:fill="FFFFFF"/>
        <w:spacing w:before="96" w:beforeAutospacing="0" w:after="120" w:afterAutospacing="0" w:line="360" w:lineRule="auto"/>
        <w:jc w:val="both"/>
        <w:rPr>
          <w:rFonts w:ascii="Calibri" w:hAnsi="Calibri" w:cs="Arial"/>
        </w:rPr>
      </w:pPr>
    </w:p>
    <w:p w14:paraId="586E9B5B" w14:textId="77777777" w:rsidR="007E2FB4" w:rsidRDefault="007E2FB4" w:rsidP="007E2FB4">
      <w:pPr>
        <w:pStyle w:val="IntenseQuote"/>
      </w:pPr>
      <w:r w:rsidRPr="00153E34">
        <w:t>A</w:t>
      </w:r>
      <w:r w:rsidRPr="00153E34">
        <w:rPr>
          <w:rStyle w:val="apple-converted-space"/>
          <w:rFonts w:asciiTheme="minorHAnsi" w:hAnsiTheme="minorHAnsi" w:cstheme="minorHAnsi"/>
          <w:i/>
          <w:sz w:val="20"/>
          <w:szCs w:val="20"/>
        </w:rPr>
        <w:t> </w:t>
      </w:r>
      <w:r w:rsidRPr="00153E34">
        <w:t>financial statement</w:t>
      </w:r>
      <w:r w:rsidRPr="00153E34">
        <w:rPr>
          <w:rStyle w:val="apple-converted-space"/>
          <w:rFonts w:asciiTheme="minorHAnsi" w:hAnsiTheme="minorHAnsi" w:cstheme="minorHAnsi"/>
          <w:i/>
          <w:sz w:val="20"/>
          <w:szCs w:val="20"/>
        </w:rPr>
        <w:t> </w:t>
      </w:r>
      <w:r w:rsidRPr="00153E34">
        <w:t>(or</w:t>
      </w:r>
      <w:r w:rsidRPr="00153E34">
        <w:rPr>
          <w:rStyle w:val="apple-converted-space"/>
          <w:rFonts w:asciiTheme="minorHAnsi" w:hAnsiTheme="minorHAnsi" w:cstheme="minorHAnsi"/>
          <w:i/>
          <w:sz w:val="20"/>
          <w:szCs w:val="20"/>
        </w:rPr>
        <w:t> </w:t>
      </w:r>
      <w:r w:rsidRPr="00153E34">
        <w:t xml:space="preserve">financial report) is a formal record of the financial activities of a business, person, or other entity. </w:t>
      </w:r>
    </w:p>
    <w:p w14:paraId="264ACB86" w14:textId="77777777" w:rsidR="007E2FB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r w:rsidRPr="00153E34">
        <w:rPr>
          <w:rFonts w:asciiTheme="minorHAnsi" w:hAnsiTheme="minorHAnsi" w:cstheme="minorHAnsi"/>
          <w:i w:val="0"/>
          <w:sz w:val="20"/>
          <w:szCs w:val="20"/>
        </w:rPr>
        <w:t xml:space="preserve">For a business enterprise, all the relevant financial information, presented in a structured manner and in a form easy to understand, are called the financial statements. </w:t>
      </w:r>
    </w:p>
    <w:p w14:paraId="1E6EA8E0" w14:textId="77777777" w:rsidR="007E2FB4" w:rsidRPr="00153E3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r w:rsidRPr="00153E34">
        <w:rPr>
          <w:rFonts w:asciiTheme="minorHAnsi" w:hAnsiTheme="minorHAnsi" w:cstheme="minorHAnsi"/>
          <w:i w:val="0"/>
          <w:sz w:val="20"/>
          <w:szCs w:val="20"/>
        </w:rPr>
        <w:t>They typically include four basic financial statements, accompanied by a</w:t>
      </w:r>
      <w:r w:rsidRPr="00153E34">
        <w:rPr>
          <w:rStyle w:val="apple-converted-space"/>
          <w:rFonts w:asciiTheme="minorHAnsi" w:hAnsiTheme="minorHAnsi" w:cstheme="minorHAnsi"/>
          <w:i w:val="0"/>
          <w:sz w:val="20"/>
          <w:szCs w:val="20"/>
        </w:rPr>
        <w:t> </w:t>
      </w:r>
      <w:hyperlink r:id="rId167" w:tooltip="Management discussion and analysis" w:history="1">
        <w:r w:rsidRPr="00153E34">
          <w:rPr>
            <w:rStyle w:val="Hyperlink"/>
            <w:rFonts w:asciiTheme="minorHAnsi" w:hAnsiTheme="minorHAnsi" w:cstheme="minorHAnsi"/>
            <w:i w:val="0"/>
            <w:color w:val="auto"/>
            <w:sz w:val="20"/>
            <w:szCs w:val="20"/>
            <w:u w:val="none"/>
          </w:rPr>
          <w:t>management discussion and analysis</w:t>
        </w:r>
      </w:hyperlink>
      <w:r w:rsidRPr="00153E34">
        <w:rPr>
          <w:rFonts w:asciiTheme="minorHAnsi" w:hAnsiTheme="minorHAnsi" w:cstheme="minorHAnsi"/>
          <w:i w:val="0"/>
          <w:sz w:val="20"/>
          <w:szCs w:val="20"/>
        </w:rPr>
        <w:t xml:space="preserve">: </w:t>
      </w:r>
    </w:p>
    <w:p w14:paraId="16516102" w14:textId="77777777" w:rsidR="007E2FB4" w:rsidRPr="00153E34" w:rsidRDefault="006B1AE8" w:rsidP="00ED4D38">
      <w:pPr>
        <w:numPr>
          <w:ilvl w:val="0"/>
          <w:numId w:val="20"/>
        </w:numPr>
        <w:shd w:val="clear" w:color="auto" w:fill="FFFFFF"/>
        <w:spacing w:before="100" w:beforeAutospacing="1" w:after="24" w:line="360" w:lineRule="auto"/>
        <w:ind w:left="768"/>
        <w:jc w:val="both"/>
        <w:rPr>
          <w:rFonts w:asciiTheme="minorHAnsi" w:hAnsiTheme="minorHAnsi" w:cstheme="minorHAnsi"/>
          <w:sz w:val="20"/>
          <w:szCs w:val="20"/>
        </w:rPr>
      </w:pPr>
      <w:hyperlink r:id="rId168" w:tooltip="Statement of Financial Position" w:history="1">
        <w:r w:rsidR="007E2FB4" w:rsidRPr="00153E34">
          <w:rPr>
            <w:rStyle w:val="Hyperlink"/>
            <w:rFonts w:asciiTheme="minorHAnsi" w:hAnsiTheme="minorHAnsi" w:cstheme="minorHAnsi"/>
            <w:color w:val="auto"/>
            <w:sz w:val="20"/>
            <w:szCs w:val="20"/>
          </w:rPr>
          <w:t>Statement of Financial Position</w:t>
        </w:r>
      </w:hyperlink>
      <w:r w:rsidR="007E2FB4" w:rsidRPr="00153E34">
        <w:rPr>
          <w:rFonts w:asciiTheme="minorHAnsi" w:hAnsiTheme="minorHAnsi" w:cstheme="minorHAnsi"/>
          <w:sz w:val="20"/>
          <w:szCs w:val="20"/>
        </w:rPr>
        <w:t>: also referred to as a balance sheet, reports on a company's</w:t>
      </w:r>
      <w:r w:rsidR="007E2FB4" w:rsidRPr="00153E34">
        <w:rPr>
          <w:rStyle w:val="apple-converted-space"/>
          <w:rFonts w:asciiTheme="minorHAnsi" w:hAnsiTheme="minorHAnsi" w:cstheme="minorHAnsi"/>
          <w:sz w:val="20"/>
          <w:szCs w:val="20"/>
        </w:rPr>
        <w:t> </w:t>
      </w:r>
      <w:hyperlink r:id="rId169" w:tooltip="Asset" w:history="1">
        <w:r w:rsidR="007E2FB4" w:rsidRPr="00153E34">
          <w:rPr>
            <w:rStyle w:val="Hyperlink"/>
            <w:rFonts w:asciiTheme="minorHAnsi" w:hAnsiTheme="minorHAnsi" w:cstheme="minorHAnsi"/>
            <w:color w:val="auto"/>
            <w:sz w:val="20"/>
            <w:szCs w:val="20"/>
          </w:rPr>
          <w:t>assets</w:t>
        </w:r>
      </w:hyperlink>
      <w:r w:rsidR="007E2FB4" w:rsidRPr="00153E34">
        <w:rPr>
          <w:rFonts w:asciiTheme="minorHAnsi" w:hAnsiTheme="minorHAnsi" w:cstheme="minorHAnsi"/>
          <w:sz w:val="20"/>
          <w:szCs w:val="20"/>
        </w:rPr>
        <w:t>,</w:t>
      </w:r>
      <w:r w:rsidR="007E2FB4" w:rsidRPr="00153E34">
        <w:rPr>
          <w:rStyle w:val="apple-converted-space"/>
          <w:rFonts w:asciiTheme="minorHAnsi" w:hAnsiTheme="minorHAnsi" w:cstheme="minorHAnsi"/>
          <w:sz w:val="20"/>
          <w:szCs w:val="20"/>
        </w:rPr>
        <w:t> </w:t>
      </w:r>
      <w:hyperlink r:id="rId170" w:tooltip="Legal liability" w:history="1">
        <w:r w:rsidR="007E2FB4" w:rsidRPr="00153E34">
          <w:rPr>
            <w:rStyle w:val="Hyperlink"/>
            <w:rFonts w:asciiTheme="minorHAnsi" w:hAnsiTheme="minorHAnsi" w:cstheme="minorHAnsi"/>
            <w:color w:val="auto"/>
            <w:sz w:val="20"/>
            <w:szCs w:val="20"/>
          </w:rPr>
          <w:t>liabilities</w:t>
        </w:r>
      </w:hyperlink>
      <w:r w:rsidR="007E2FB4" w:rsidRPr="00153E34">
        <w:rPr>
          <w:rFonts w:asciiTheme="minorHAnsi" w:hAnsiTheme="minorHAnsi" w:cstheme="minorHAnsi"/>
          <w:sz w:val="20"/>
          <w:szCs w:val="20"/>
        </w:rPr>
        <w:t>, and</w:t>
      </w:r>
      <w:r w:rsidR="007E2FB4" w:rsidRPr="00153E34">
        <w:rPr>
          <w:rStyle w:val="apple-converted-space"/>
          <w:rFonts w:asciiTheme="minorHAnsi" w:hAnsiTheme="minorHAnsi" w:cstheme="minorHAnsi"/>
          <w:sz w:val="20"/>
          <w:szCs w:val="20"/>
        </w:rPr>
        <w:t> </w:t>
      </w:r>
      <w:hyperlink r:id="rId171" w:tooltip="Ownership equity" w:history="1">
        <w:r w:rsidR="007E2FB4" w:rsidRPr="00153E34">
          <w:rPr>
            <w:rStyle w:val="Hyperlink"/>
            <w:rFonts w:asciiTheme="minorHAnsi" w:hAnsiTheme="minorHAnsi" w:cstheme="minorHAnsi"/>
            <w:color w:val="auto"/>
            <w:sz w:val="20"/>
            <w:szCs w:val="20"/>
          </w:rPr>
          <w:t>ownership equity</w:t>
        </w:r>
      </w:hyperlink>
      <w:r w:rsidR="007E2FB4" w:rsidRPr="00153E34">
        <w:rPr>
          <w:rStyle w:val="apple-converted-space"/>
          <w:rFonts w:asciiTheme="minorHAnsi" w:hAnsiTheme="minorHAnsi" w:cstheme="minorHAnsi"/>
          <w:sz w:val="20"/>
          <w:szCs w:val="20"/>
        </w:rPr>
        <w:t> </w:t>
      </w:r>
      <w:r w:rsidR="007E2FB4" w:rsidRPr="00153E34">
        <w:rPr>
          <w:rFonts w:asciiTheme="minorHAnsi" w:hAnsiTheme="minorHAnsi" w:cstheme="minorHAnsi"/>
          <w:sz w:val="20"/>
          <w:szCs w:val="20"/>
        </w:rPr>
        <w:t>at a given point in time.</w:t>
      </w:r>
    </w:p>
    <w:p w14:paraId="4B035614" w14:textId="77777777" w:rsidR="007E2FB4" w:rsidRPr="00153E34" w:rsidRDefault="006B1AE8" w:rsidP="00ED4D38">
      <w:pPr>
        <w:numPr>
          <w:ilvl w:val="0"/>
          <w:numId w:val="20"/>
        </w:numPr>
        <w:shd w:val="clear" w:color="auto" w:fill="FFFFFF"/>
        <w:spacing w:before="100" w:beforeAutospacing="1" w:after="24" w:line="360" w:lineRule="auto"/>
        <w:ind w:left="768"/>
        <w:jc w:val="both"/>
        <w:rPr>
          <w:rFonts w:asciiTheme="minorHAnsi" w:hAnsiTheme="minorHAnsi" w:cstheme="minorHAnsi"/>
          <w:sz w:val="20"/>
          <w:szCs w:val="20"/>
        </w:rPr>
      </w:pPr>
      <w:hyperlink r:id="rId172" w:tooltip="Statement of Comprehensive Income" w:history="1">
        <w:r w:rsidR="007E2FB4" w:rsidRPr="00153E34">
          <w:rPr>
            <w:rStyle w:val="Hyperlink"/>
            <w:rFonts w:asciiTheme="minorHAnsi" w:hAnsiTheme="minorHAnsi" w:cstheme="minorHAnsi"/>
            <w:color w:val="auto"/>
            <w:sz w:val="20"/>
            <w:szCs w:val="20"/>
          </w:rPr>
          <w:t>Statement of Comprehensive Income</w:t>
        </w:r>
      </w:hyperlink>
      <w:r w:rsidR="007E2FB4" w:rsidRPr="00153E34">
        <w:rPr>
          <w:rFonts w:asciiTheme="minorHAnsi" w:hAnsiTheme="minorHAnsi" w:cstheme="minorHAnsi"/>
          <w:sz w:val="20"/>
          <w:szCs w:val="20"/>
        </w:rPr>
        <w:t>: also referred to as Profit and Loss statement reports on a company's income, expenses, and profits over a period of time. A Profit &amp; Loss statement provides information on the operation of the enterprise. These include sale and the various expenses incurred during the processing state.</w:t>
      </w:r>
    </w:p>
    <w:p w14:paraId="5A0A1AA0" w14:textId="77777777" w:rsidR="007E2FB4" w:rsidRPr="00153E34" w:rsidRDefault="006B1AE8" w:rsidP="00ED4D38">
      <w:pPr>
        <w:numPr>
          <w:ilvl w:val="0"/>
          <w:numId w:val="20"/>
        </w:numPr>
        <w:shd w:val="clear" w:color="auto" w:fill="FFFFFF"/>
        <w:spacing w:before="100" w:beforeAutospacing="1" w:after="24" w:line="360" w:lineRule="auto"/>
        <w:ind w:left="768"/>
        <w:jc w:val="both"/>
        <w:rPr>
          <w:rFonts w:asciiTheme="minorHAnsi" w:hAnsiTheme="minorHAnsi" w:cstheme="minorHAnsi"/>
          <w:sz w:val="20"/>
          <w:szCs w:val="20"/>
        </w:rPr>
      </w:pPr>
      <w:hyperlink r:id="rId173" w:tooltip="Statement of Changes in Equity" w:history="1">
        <w:r w:rsidR="007E2FB4" w:rsidRPr="00153E34">
          <w:rPr>
            <w:rStyle w:val="Hyperlink"/>
            <w:rFonts w:asciiTheme="minorHAnsi" w:hAnsiTheme="minorHAnsi" w:cstheme="minorHAnsi"/>
            <w:color w:val="auto"/>
            <w:sz w:val="20"/>
            <w:szCs w:val="20"/>
          </w:rPr>
          <w:t>Statement of Changes in Equity</w:t>
        </w:r>
      </w:hyperlink>
      <w:r w:rsidR="007E2FB4" w:rsidRPr="00153E34">
        <w:rPr>
          <w:rFonts w:asciiTheme="minorHAnsi" w:hAnsiTheme="minorHAnsi" w:cstheme="minorHAnsi"/>
          <w:sz w:val="20"/>
          <w:szCs w:val="20"/>
        </w:rPr>
        <w:t>: explains the changes of the company's equity throughout the reporting period</w:t>
      </w:r>
    </w:p>
    <w:p w14:paraId="50AC5267" w14:textId="77777777" w:rsidR="007E2FB4" w:rsidRPr="00153E34" w:rsidRDefault="006B1AE8" w:rsidP="00ED4D38">
      <w:pPr>
        <w:numPr>
          <w:ilvl w:val="0"/>
          <w:numId w:val="20"/>
        </w:numPr>
        <w:shd w:val="clear" w:color="auto" w:fill="FFFFFF"/>
        <w:spacing w:before="100" w:beforeAutospacing="1" w:after="24" w:line="360" w:lineRule="auto"/>
        <w:ind w:left="768"/>
        <w:jc w:val="both"/>
        <w:rPr>
          <w:rFonts w:asciiTheme="minorHAnsi" w:hAnsiTheme="minorHAnsi" w:cstheme="minorHAnsi"/>
          <w:sz w:val="20"/>
          <w:szCs w:val="20"/>
        </w:rPr>
      </w:pPr>
      <w:hyperlink r:id="rId174" w:tooltip="Statement of cash flows" w:history="1">
        <w:r w:rsidR="007E2FB4" w:rsidRPr="00153E34">
          <w:rPr>
            <w:rStyle w:val="Hyperlink"/>
            <w:rFonts w:asciiTheme="minorHAnsi" w:hAnsiTheme="minorHAnsi" w:cstheme="minorHAnsi"/>
            <w:color w:val="auto"/>
            <w:sz w:val="20"/>
            <w:szCs w:val="20"/>
          </w:rPr>
          <w:t>Statement of cash flows</w:t>
        </w:r>
      </w:hyperlink>
      <w:r w:rsidR="007E2FB4" w:rsidRPr="00153E34">
        <w:rPr>
          <w:rFonts w:asciiTheme="minorHAnsi" w:hAnsiTheme="minorHAnsi" w:cstheme="minorHAnsi"/>
          <w:sz w:val="20"/>
          <w:szCs w:val="20"/>
        </w:rPr>
        <w:t>: reports on a company's cash flow activities, particularly its operating, investing and financing activities.</w:t>
      </w:r>
    </w:p>
    <w:p w14:paraId="7DE210EE" w14:textId="77777777" w:rsidR="007E2FB4" w:rsidRPr="00153E34" w:rsidRDefault="007E2FB4" w:rsidP="007E2FB4">
      <w:pPr>
        <w:shd w:val="clear" w:color="auto" w:fill="FFFFFF"/>
        <w:spacing w:before="100" w:beforeAutospacing="1" w:after="24" w:line="360" w:lineRule="auto"/>
        <w:ind w:left="768"/>
        <w:jc w:val="both"/>
        <w:rPr>
          <w:rFonts w:asciiTheme="minorHAnsi" w:hAnsiTheme="minorHAnsi" w:cstheme="minorHAnsi"/>
          <w:sz w:val="20"/>
          <w:szCs w:val="20"/>
        </w:rPr>
      </w:pPr>
    </w:p>
    <w:p w14:paraId="64B080A8" w14:textId="77777777" w:rsidR="007E2FB4" w:rsidRPr="00153E3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r w:rsidRPr="00153E34">
        <w:rPr>
          <w:rFonts w:asciiTheme="minorHAnsi" w:hAnsiTheme="minorHAnsi" w:cstheme="minorHAnsi"/>
          <w:i w:val="0"/>
          <w:sz w:val="20"/>
          <w:szCs w:val="20"/>
        </w:rPr>
        <w:t>For large corporations, these statements are often complex and may include an extensive set of</w:t>
      </w:r>
      <w:r w:rsidRPr="00153E34">
        <w:rPr>
          <w:rStyle w:val="apple-converted-space"/>
          <w:rFonts w:asciiTheme="minorHAnsi" w:hAnsiTheme="minorHAnsi" w:cstheme="minorHAnsi"/>
          <w:i w:val="0"/>
          <w:sz w:val="20"/>
          <w:szCs w:val="20"/>
        </w:rPr>
        <w:t> </w:t>
      </w:r>
      <w:hyperlink r:id="rId175" w:tooltip="Notes to the financial statements" w:history="1">
        <w:r w:rsidRPr="00153E34">
          <w:rPr>
            <w:rStyle w:val="Hyperlink"/>
            <w:rFonts w:asciiTheme="minorHAnsi" w:hAnsiTheme="minorHAnsi" w:cstheme="minorHAnsi"/>
            <w:i w:val="0"/>
            <w:color w:val="auto"/>
            <w:sz w:val="20"/>
            <w:szCs w:val="20"/>
          </w:rPr>
          <w:t>notes to the financial statements</w:t>
        </w:r>
      </w:hyperlink>
      <w:r w:rsidRPr="00153E34">
        <w:rPr>
          <w:rFonts w:asciiTheme="minorHAnsi" w:hAnsiTheme="minorHAnsi" w:cstheme="minorHAnsi"/>
          <w:i w:val="0"/>
          <w:sz w:val="20"/>
          <w:szCs w:val="20"/>
          <w:vertAlign w:val="superscript"/>
        </w:rPr>
        <w:t xml:space="preserve"> </w:t>
      </w:r>
      <w:r w:rsidRPr="00153E34">
        <w:rPr>
          <w:rStyle w:val="apple-converted-space"/>
          <w:rFonts w:asciiTheme="minorHAnsi" w:hAnsiTheme="minorHAnsi" w:cstheme="minorHAnsi"/>
          <w:i w:val="0"/>
          <w:sz w:val="20"/>
          <w:szCs w:val="20"/>
        </w:rPr>
        <w:t> </w:t>
      </w:r>
      <w:r w:rsidRPr="00153E34">
        <w:rPr>
          <w:rFonts w:asciiTheme="minorHAnsi" w:hAnsiTheme="minorHAnsi" w:cstheme="minorHAnsi"/>
          <w:i w:val="0"/>
          <w:sz w:val="20"/>
          <w:szCs w:val="20"/>
        </w:rPr>
        <w:t>and explanation of financial policies and</w:t>
      </w:r>
      <w:r w:rsidRPr="00153E34">
        <w:rPr>
          <w:rFonts w:asciiTheme="minorHAnsi" w:hAnsiTheme="minorHAnsi" w:cstheme="minorHAnsi"/>
          <w:bCs/>
          <w:i w:val="0"/>
          <w:sz w:val="20"/>
          <w:szCs w:val="20"/>
        </w:rPr>
        <w:t xml:space="preserve"> management discussion and analysis</w:t>
      </w:r>
      <w:r w:rsidRPr="00153E34">
        <w:rPr>
          <w:rFonts w:asciiTheme="minorHAnsi" w:hAnsiTheme="minorHAnsi" w:cstheme="minorHAnsi"/>
          <w:i w:val="0"/>
          <w:sz w:val="20"/>
          <w:szCs w:val="20"/>
        </w:rPr>
        <w:t>. The notes typically describe each item on the balance sheet, income statement and cash flow statement in further detail. Notes to financial statements are considered an integral part of the financial statements.</w:t>
      </w:r>
    </w:p>
    <w:p w14:paraId="62449328" w14:textId="77777777" w:rsidR="007E2FB4" w:rsidRPr="00153E3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sz w:val="20"/>
          <w:szCs w:val="20"/>
        </w:rPr>
      </w:pPr>
    </w:p>
    <w:p w14:paraId="7BCE5579" w14:textId="77777777" w:rsidR="007E2FB4" w:rsidRPr="00153E34" w:rsidRDefault="007E2FB4" w:rsidP="007E2FB4">
      <w:pPr>
        <w:spacing w:line="360" w:lineRule="auto"/>
        <w:jc w:val="both"/>
        <w:rPr>
          <w:rFonts w:asciiTheme="minorHAnsi" w:eastAsia="Times New Roman" w:hAnsiTheme="minorHAnsi" w:cstheme="minorHAnsi"/>
          <w:b/>
          <w:color w:val="000000" w:themeColor="text1"/>
          <w:sz w:val="22"/>
          <w:szCs w:val="22"/>
        </w:rPr>
      </w:pPr>
      <w:r w:rsidRPr="00153E34">
        <w:rPr>
          <w:rFonts w:asciiTheme="minorHAnsi" w:eastAsia="Times New Roman" w:hAnsiTheme="minorHAnsi" w:cstheme="minorHAnsi"/>
          <w:b/>
          <w:color w:val="000000" w:themeColor="text1"/>
          <w:sz w:val="22"/>
          <w:szCs w:val="22"/>
        </w:rPr>
        <w:t>Purpose of producing a financial statement</w:t>
      </w:r>
    </w:p>
    <w:p w14:paraId="35B1EB09" w14:textId="77777777" w:rsidR="007E2FB4" w:rsidRPr="00153E34" w:rsidRDefault="007E2FB4" w:rsidP="007E2FB4">
      <w:pPr>
        <w:spacing w:line="360" w:lineRule="auto"/>
        <w:jc w:val="both"/>
        <w:rPr>
          <w:rFonts w:asciiTheme="minorHAnsi" w:eastAsia="Times New Roman" w:hAnsiTheme="minorHAnsi" w:cstheme="minorHAnsi"/>
          <w:b/>
          <w:color w:val="1919A7"/>
          <w:sz w:val="20"/>
          <w:szCs w:val="20"/>
        </w:rPr>
      </w:pPr>
    </w:p>
    <w:p w14:paraId="0592774A" w14:textId="77777777" w:rsidR="007E2FB4" w:rsidRDefault="007E2FB4" w:rsidP="007E2FB4">
      <w:pPr>
        <w:pStyle w:val="IntenseQuote"/>
        <w:rPr>
          <w:rStyle w:val="apple-converted-space"/>
          <w:rFonts w:asciiTheme="minorHAnsi" w:hAnsiTheme="minorHAnsi" w:cstheme="minorHAnsi"/>
          <w:i/>
          <w:sz w:val="20"/>
          <w:szCs w:val="20"/>
        </w:rPr>
      </w:pPr>
      <w:r w:rsidRPr="00153E34">
        <w:t>The objective of financial statements is to provide information about the financial position, performance and changes in financial position of an enterprise that is useful to a wide range of users in making economic decisions.</w:t>
      </w:r>
      <w:r w:rsidRPr="00153E34">
        <w:rPr>
          <w:rStyle w:val="apple-converted-space"/>
          <w:rFonts w:asciiTheme="minorHAnsi" w:hAnsiTheme="minorHAnsi" w:cstheme="minorHAnsi"/>
          <w:i/>
          <w:sz w:val="20"/>
          <w:szCs w:val="20"/>
        </w:rPr>
        <w:t> </w:t>
      </w:r>
    </w:p>
    <w:p w14:paraId="5EF6FC24" w14:textId="77777777" w:rsidR="007E2FB4" w:rsidRPr="00153E3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r w:rsidRPr="00153E34">
        <w:rPr>
          <w:rFonts w:asciiTheme="minorHAnsi" w:hAnsiTheme="minorHAnsi" w:cstheme="minorHAnsi"/>
          <w:i w:val="0"/>
          <w:sz w:val="20"/>
          <w:szCs w:val="20"/>
        </w:rPr>
        <w:t>Financial statements should be understandable, relevant, reliable and comparable. Reported assets, liabilities, equity, income and expenses are directly related to an organization's financial position.</w:t>
      </w:r>
    </w:p>
    <w:p w14:paraId="4433DC00" w14:textId="77777777" w:rsidR="007E2FB4" w:rsidRPr="00153E3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r w:rsidRPr="00153E34">
        <w:rPr>
          <w:rFonts w:asciiTheme="minorHAnsi" w:hAnsiTheme="minorHAnsi" w:cstheme="minorHAnsi"/>
          <w:i w:val="0"/>
          <w:sz w:val="20"/>
          <w:szCs w:val="20"/>
        </w:rPr>
        <w:t>Financial statements are intended to be understandable by readers who have "a reasonable knowledge of business and economic activities and accounting and who are willing to study the information diligently.</w:t>
      </w:r>
      <w:r w:rsidRPr="00153E34">
        <w:rPr>
          <w:rStyle w:val="apple-converted-space"/>
          <w:rFonts w:asciiTheme="minorHAnsi" w:hAnsiTheme="minorHAnsi" w:cstheme="minorHAnsi"/>
          <w:i w:val="0"/>
          <w:sz w:val="20"/>
          <w:szCs w:val="20"/>
        </w:rPr>
        <w:t> </w:t>
      </w:r>
      <w:r w:rsidRPr="00153E34">
        <w:rPr>
          <w:rFonts w:asciiTheme="minorHAnsi" w:hAnsiTheme="minorHAnsi" w:cstheme="minorHAnsi"/>
          <w:i w:val="0"/>
          <w:sz w:val="20"/>
          <w:szCs w:val="20"/>
        </w:rPr>
        <w:t>Financial statements may be used by users for different purposes:</w:t>
      </w:r>
    </w:p>
    <w:p w14:paraId="148BCD8F" w14:textId="77777777" w:rsidR="007E2FB4" w:rsidRPr="00153E34" w:rsidRDefault="007E2FB4" w:rsidP="00ED4D38">
      <w:pPr>
        <w:numPr>
          <w:ilvl w:val="0"/>
          <w:numId w:val="21"/>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sz w:val="20"/>
          <w:szCs w:val="20"/>
        </w:rPr>
        <w:t>Owners and managers require financial statements to make important business decisions that affect its continued operations. Financial</w:t>
      </w:r>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is then performed on these statements to provide management with a more detailed understanding of the figures. These statements are also used as part of management's annual report to the stockholders.</w:t>
      </w:r>
    </w:p>
    <w:p w14:paraId="5259AD75" w14:textId="77777777" w:rsidR="007E2FB4" w:rsidRPr="00153E34" w:rsidRDefault="007E2FB4" w:rsidP="00ED4D38">
      <w:pPr>
        <w:numPr>
          <w:ilvl w:val="0"/>
          <w:numId w:val="22"/>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sz w:val="20"/>
          <w:szCs w:val="20"/>
        </w:rPr>
        <w:t>Employees also need these reports in making</w:t>
      </w:r>
      <w:r w:rsidRPr="00153E34">
        <w:rPr>
          <w:rStyle w:val="apple-converted-space"/>
          <w:rFonts w:asciiTheme="minorHAnsi" w:hAnsiTheme="minorHAnsi" w:cstheme="minorHAnsi"/>
          <w:sz w:val="20"/>
          <w:szCs w:val="20"/>
        </w:rPr>
        <w:t> </w:t>
      </w:r>
      <w:hyperlink r:id="rId176" w:tooltip="Collective bargaining" w:history="1">
        <w:r w:rsidRPr="00153E34">
          <w:rPr>
            <w:rStyle w:val="Hyperlink"/>
            <w:rFonts w:asciiTheme="minorHAnsi" w:hAnsiTheme="minorHAnsi" w:cstheme="minorHAnsi"/>
            <w:color w:val="auto"/>
            <w:sz w:val="20"/>
            <w:szCs w:val="20"/>
          </w:rPr>
          <w:t>collective bargaining</w:t>
        </w:r>
      </w:hyperlink>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agreements (CBA) with the management, in the case of</w:t>
      </w:r>
      <w:r w:rsidRPr="00153E34">
        <w:rPr>
          <w:rStyle w:val="apple-converted-space"/>
          <w:rFonts w:asciiTheme="minorHAnsi" w:hAnsiTheme="minorHAnsi" w:cstheme="minorHAnsi"/>
          <w:sz w:val="20"/>
          <w:szCs w:val="20"/>
        </w:rPr>
        <w:t> </w:t>
      </w:r>
      <w:hyperlink r:id="rId177" w:tooltip="Labor unions" w:history="1">
        <w:r w:rsidRPr="00153E34">
          <w:rPr>
            <w:rStyle w:val="Hyperlink"/>
            <w:rFonts w:asciiTheme="minorHAnsi" w:hAnsiTheme="minorHAnsi" w:cstheme="minorHAnsi"/>
            <w:color w:val="auto"/>
            <w:sz w:val="20"/>
            <w:szCs w:val="20"/>
          </w:rPr>
          <w:t>labour unions</w:t>
        </w:r>
      </w:hyperlink>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or for individuals in discussing their compensation, promotion and rankings.</w:t>
      </w:r>
    </w:p>
    <w:p w14:paraId="5560386B" w14:textId="77777777" w:rsidR="007E2FB4" w:rsidRPr="00153E34" w:rsidRDefault="007E2FB4" w:rsidP="00ED4D38">
      <w:pPr>
        <w:numPr>
          <w:ilvl w:val="0"/>
          <w:numId w:val="23"/>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sz w:val="20"/>
          <w:szCs w:val="20"/>
        </w:rPr>
        <w:t>Prospective</w:t>
      </w:r>
      <w:r w:rsidRPr="00153E34">
        <w:rPr>
          <w:rStyle w:val="apple-converted-space"/>
          <w:rFonts w:asciiTheme="minorHAnsi" w:hAnsiTheme="minorHAnsi" w:cstheme="minorHAnsi"/>
          <w:sz w:val="20"/>
          <w:szCs w:val="20"/>
        </w:rPr>
        <w:t> </w:t>
      </w:r>
      <w:hyperlink r:id="rId178" w:tooltip="Investors" w:history="1">
        <w:r w:rsidRPr="00153E34">
          <w:rPr>
            <w:rStyle w:val="Hyperlink"/>
            <w:rFonts w:asciiTheme="minorHAnsi" w:hAnsiTheme="minorHAnsi" w:cstheme="minorHAnsi"/>
            <w:color w:val="auto"/>
            <w:sz w:val="20"/>
            <w:szCs w:val="20"/>
          </w:rPr>
          <w:t>investors</w:t>
        </w:r>
      </w:hyperlink>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make use of financial statements to assess the viability of investing in a business. Financial analyses are often used by investors and are prepared by professionals (financial analysts), thus providing them with the basis for making investment decisions.</w:t>
      </w:r>
    </w:p>
    <w:p w14:paraId="676155AF" w14:textId="77777777" w:rsidR="007E2FB4" w:rsidRPr="00153E34" w:rsidRDefault="007E2FB4" w:rsidP="00ED4D38">
      <w:pPr>
        <w:numPr>
          <w:ilvl w:val="0"/>
          <w:numId w:val="24"/>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sz w:val="20"/>
          <w:szCs w:val="20"/>
        </w:rPr>
        <w:t>Financial institutions (banks and other lending companies) use them to decide whether to grant a company with fresh</w:t>
      </w:r>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capital or extend debt</w:t>
      </w:r>
      <w:r w:rsidRPr="00153E34">
        <w:rPr>
          <w:rStyle w:val="apple-converted-space"/>
          <w:rFonts w:asciiTheme="minorHAnsi" w:hAnsiTheme="minorHAnsi" w:cstheme="minorHAnsi"/>
          <w:sz w:val="20"/>
          <w:szCs w:val="20"/>
        </w:rPr>
        <w:t> </w:t>
      </w:r>
      <w:hyperlink r:id="rId179" w:tooltip="Securities" w:history="1">
        <w:r w:rsidRPr="00153E34">
          <w:rPr>
            <w:rStyle w:val="Hyperlink"/>
            <w:rFonts w:asciiTheme="minorHAnsi" w:hAnsiTheme="minorHAnsi" w:cstheme="minorHAnsi"/>
            <w:color w:val="auto"/>
            <w:sz w:val="20"/>
            <w:szCs w:val="20"/>
          </w:rPr>
          <w:t>securities</w:t>
        </w:r>
      </w:hyperlink>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(such as a long-term</w:t>
      </w:r>
      <w:r w:rsidRPr="00153E34">
        <w:rPr>
          <w:rStyle w:val="apple-converted-space"/>
          <w:rFonts w:asciiTheme="minorHAnsi" w:hAnsiTheme="minorHAnsi" w:cstheme="minorHAnsi"/>
          <w:sz w:val="20"/>
          <w:szCs w:val="20"/>
        </w:rPr>
        <w:t> </w:t>
      </w:r>
      <w:hyperlink r:id="rId180" w:tooltip="Bank loan" w:history="1">
        <w:r w:rsidRPr="00153E34">
          <w:rPr>
            <w:rStyle w:val="Hyperlink"/>
            <w:rFonts w:asciiTheme="minorHAnsi" w:hAnsiTheme="minorHAnsi" w:cstheme="minorHAnsi"/>
            <w:color w:val="auto"/>
            <w:sz w:val="20"/>
            <w:szCs w:val="20"/>
          </w:rPr>
          <w:t>bank loan</w:t>
        </w:r>
      </w:hyperlink>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or</w:t>
      </w:r>
      <w:r w:rsidRPr="00153E34">
        <w:rPr>
          <w:rStyle w:val="apple-converted-space"/>
          <w:rFonts w:asciiTheme="minorHAnsi" w:hAnsiTheme="minorHAnsi" w:cstheme="minorHAnsi"/>
          <w:sz w:val="20"/>
          <w:szCs w:val="20"/>
        </w:rPr>
        <w:t> </w:t>
      </w:r>
      <w:hyperlink r:id="rId181" w:tooltip="Debentures" w:history="1">
        <w:r w:rsidRPr="00153E34">
          <w:rPr>
            <w:rStyle w:val="Hyperlink"/>
            <w:rFonts w:asciiTheme="minorHAnsi" w:hAnsiTheme="minorHAnsi" w:cstheme="minorHAnsi"/>
            <w:color w:val="auto"/>
            <w:sz w:val="20"/>
            <w:szCs w:val="20"/>
          </w:rPr>
          <w:t>debentures</w:t>
        </w:r>
      </w:hyperlink>
      <w:r w:rsidRPr="00153E34">
        <w:rPr>
          <w:rFonts w:asciiTheme="minorHAnsi" w:hAnsiTheme="minorHAnsi" w:cstheme="minorHAnsi"/>
          <w:sz w:val="20"/>
          <w:szCs w:val="20"/>
        </w:rPr>
        <w:t>) to finance expansion and other significant expenditures.</w:t>
      </w:r>
    </w:p>
    <w:p w14:paraId="1C20FB3C" w14:textId="77777777" w:rsidR="007E2FB4" w:rsidRPr="00153E34" w:rsidRDefault="007E2FB4" w:rsidP="00ED4D38">
      <w:pPr>
        <w:numPr>
          <w:ilvl w:val="0"/>
          <w:numId w:val="25"/>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sz w:val="20"/>
          <w:szCs w:val="20"/>
        </w:rPr>
        <w:t>Government entities (tax authorities) need financial statements to ascertain the propriety and accuracy of</w:t>
      </w:r>
      <w:r w:rsidRPr="00153E34">
        <w:rPr>
          <w:rStyle w:val="apple-converted-space"/>
          <w:rFonts w:asciiTheme="minorHAnsi" w:hAnsiTheme="minorHAnsi" w:cstheme="minorHAnsi"/>
          <w:sz w:val="20"/>
          <w:szCs w:val="20"/>
        </w:rPr>
        <w:t> </w:t>
      </w:r>
      <w:hyperlink r:id="rId182" w:tooltip="Tax" w:history="1">
        <w:r w:rsidRPr="00153E34">
          <w:rPr>
            <w:rStyle w:val="Hyperlink"/>
            <w:rFonts w:asciiTheme="minorHAnsi" w:hAnsiTheme="minorHAnsi" w:cstheme="minorHAnsi"/>
            <w:color w:val="auto"/>
            <w:sz w:val="20"/>
            <w:szCs w:val="20"/>
          </w:rPr>
          <w:t>taxes</w:t>
        </w:r>
      </w:hyperlink>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and other duties declared and paid by a company.</w:t>
      </w:r>
    </w:p>
    <w:p w14:paraId="3852EC69" w14:textId="77777777" w:rsidR="007E2FB4" w:rsidRPr="00153E34" w:rsidRDefault="007E2FB4" w:rsidP="00ED4D38">
      <w:pPr>
        <w:numPr>
          <w:ilvl w:val="0"/>
          <w:numId w:val="26"/>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sz w:val="20"/>
          <w:szCs w:val="20"/>
        </w:rPr>
        <w:t>Vendors who extend credit to a business require financial statements to assess the creditworthiness of the business.</w:t>
      </w:r>
    </w:p>
    <w:p w14:paraId="60445A26" w14:textId="77777777" w:rsidR="007E2FB4" w:rsidRPr="00153E34" w:rsidRDefault="007E2FB4" w:rsidP="00ED4D38">
      <w:pPr>
        <w:numPr>
          <w:ilvl w:val="0"/>
          <w:numId w:val="27"/>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sz w:val="20"/>
          <w:szCs w:val="20"/>
        </w:rPr>
        <w:t>Media and the general public are also interested in financial statements for a variety of reasons.</w:t>
      </w:r>
    </w:p>
    <w:p w14:paraId="3943541F" w14:textId="77777777" w:rsidR="007E2FB4" w:rsidRDefault="007E2FB4" w:rsidP="007E2FB4">
      <w:pPr>
        <w:spacing w:line="360" w:lineRule="auto"/>
        <w:jc w:val="both"/>
        <w:rPr>
          <w:rFonts w:asciiTheme="minorHAnsi" w:eastAsia="Times New Roman" w:hAnsiTheme="minorHAnsi" w:cstheme="minorHAnsi"/>
          <w:b/>
          <w:color w:val="000000"/>
          <w:sz w:val="20"/>
          <w:szCs w:val="20"/>
        </w:rPr>
      </w:pPr>
    </w:p>
    <w:p w14:paraId="66FF0DD0" w14:textId="77777777" w:rsidR="007E2FB4" w:rsidRPr="00153E34" w:rsidRDefault="007E2FB4" w:rsidP="007E2FB4">
      <w:pPr>
        <w:spacing w:line="360" w:lineRule="auto"/>
        <w:jc w:val="both"/>
        <w:rPr>
          <w:rFonts w:asciiTheme="minorHAnsi" w:eastAsia="Times New Roman" w:hAnsiTheme="minorHAnsi" w:cstheme="minorHAnsi"/>
          <w:b/>
          <w:color w:val="000000"/>
          <w:sz w:val="20"/>
          <w:szCs w:val="20"/>
        </w:rPr>
      </w:pPr>
      <w:r w:rsidRPr="00153E34">
        <w:rPr>
          <w:rFonts w:asciiTheme="minorHAnsi" w:eastAsia="Times New Roman" w:hAnsiTheme="minorHAnsi" w:cstheme="minorHAnsi"/>
          <w:b/>
          <w:color w:val="000000"/>
          <w:sz w:val="20"/>
          <w:szCs w:val="20"/>
        </w:rPr>
        <w:t>Identifying financial statement information</w:t>
      </w:r>
    </w:p>
    <w:p w14:paraId="61C1DB9F" w14:textId="77777777" w:rsidR="007E2FB4" w:rsidRPr="00153E34" w:rsidRDefault="007E2FB4" w:rsidP="007E2FB4">
      <w:pPr>
        <w:spacing w:line="360" w:lineRule="auto"/>
        <w:jc w:val="both"/>
        <w:rPr>
          <w:rFonts w:asciiTheme="minorHAnsi" w:eastAsia="Times New Roman" w:hAnsiTheme="minorHAnsi" w:cstheme="minorHAnsi"/>
          <w:b/>
          <w:color w:val="000000"/>
          <w:sz w:val="20"/>
          <w:szCs w:val="20"/>
        </w:rPr>
      </w:pPr>
    </w:p>
    <w:p w14:paraId="651354A7" w14:textId="77777777" w:rsidR="007E2FB4" w:rsidRPr="00153E34" w:rsidRDefault="007E2FB4" w:rsidP="007E2FB4">
      <w:pPr>
        <w:spacing w:line="360" w:lineRule="auto"/>
        <w:jc w:val="both"/>
        <w:rPr>
          <w:rFonts w:asciiTheme="minorHAnsi" w:eastAsia="Times New Roman" w:hAnsiTheme="minorHAnsi" w:cstheme="minorHAnsi"/>
          <w:color w:val="000000"/>
          <w:sz w:val="20"/>
          <w:szCs w:val="20"/>
        </w:rPr>
      </w:pPr>
      <w:r w:rsidRPr="00153E34">
        <w:rPr>
          <w:rFonts w:asciiTheme="minorHAnsi" w:eastAsia="Times New Roman" w:hAnsiTheme="minorHAnsi" w:cstheme="minorHAnsi"/>
          <w:color w:val="000000"/>
          <w:sz w:val="20"/>
          <w:szCs w:val="20"/>
        </w:rPr>
        <w:t>When analysing financial statement information the general purpose and elements of financial statements used in various organisations should be correctly identified. We look at the balance sheet and income statement.  Elements include assets, liabilities, ownership interest, income, expenditure, contribution from owners, distribution to owners, and gains and losses.    The relationship between elements within financial statements is identified and explained, and includes financial profitability, liquidity, efficient use of resources and a company’s financial position</w:t>
      </w:r>
      <w:r>
        <w:rPr>
          <w:rFonts w:asciiTheme="minorHAnsi" w:eastAsia="Times New Roman" w:hAnsiTheme="minorHAnsi" w:cstheme="minorHAnsi"/>
          <w:color w:val="000000"/>
          <w:sz w:val="20"/>
          <w:szCs w:val="20"/>
        </w:rPr>
        <w:t>.</w:t>
      </w:r>
    </w:p>
    <w:p w14:paraId="31A3681B" w14:textId="77777777" w:rsidR="007E2FB4" w:rsidRPr="00153E34" w:rsidRDefault="007E2FB4" w:rsidP="007E2FB4">
      <w:pPr>
        <w:spacing w:line="360" w:lineRule="auto"/>
        <w:jc w:val="both"/>
        <w:rPr>
          <w:rFonts w:asciiTheme="minorHAnsi" w:eastAsia="Times New Roman" w:hAnsiTheme="minorHAnsi" w:cstheme="minorHAnsi"/>
          <w:color w:val="000000"/>
          <w:sz w:val="20"/>
          <w:szCs w:val="20"/>
        </w:rPr>
      </w:pPr>
    </w:p>
    <w:p w14:paraId="64DD9AB0" w14:textId="77777777" w:rsidR="007E2FB4" w:rsidRPr="006C2E27" w:rsidRDefault="007E2FB4" w:rsidP="007E2FB4">
      <w:pPr>
        <w:spacing w:line="360" w:lineRule="auto"/>
        <w:jc w:val="both"/>
        <w:rPr>
          <w:rFonts w:asciiTheme="minorHAnsi" w:eastAsia="Times New Roman" w:hAnsiTheme="minorHAnsi" w:cstheme="minorHAnsi"/>
          <w:b/>
          <w:color w:val="000000" w:themeColor="text1"/>
          <w:sz w:val="20"/>
          <w:szCs w:val="20"/>
        </w:rPr>
      </w:pPr>
      <w:r w:rsidRPr="006C2E27">
        <w:rPr>
          <w:rFonts w:asciiTheme="minorHAnsi" w:eastAsia="Times New Roman" w:hAnsiTheme="minorHAnsi" w:cstheme="minorHAnsi"/>
          <w:b/>
          <w:color w:val="000000" w:themeColor="text1"/>
          <w:sz w:val="20"/>
          <w:szCs w:val="20"/>
        </w:rPr>
        <w:t xml:space="preserve">BALANCE SHEET </w:t>
      </w:r>
    </w:p>
    <w:p w14:paraId="24844BB3" w14:textId="77777777" w:rsidR="007E2FB4" w:rsidRPr="00153E34" w:rsidRDefault="007E2FB4" w:rsidP="007E2FB4">
      <w:pPr>
        <w:spacing w:line="360" w:lineRule="auto"/>
        <w:jc w:val="both"/>
        <w:rPr>
          <w:rFonts w:asciiTheme="minorHAnsi" w:eastAsia="Times New Roman" w:hAnsiTheme="minorHAnsi" w:cstheme="minorHAnsi"/>
          <w:b/>
          <w:color w:val="1919A7"/>
          <w:sz w:val="20"/>
          <w:szCs w:val="20"/>
        </w:rPr>
      </w:pPr>
    </w:p>
    <w:p w14:paraId="0258CBE0" w14:textId="77777777" w:rsidR="007E2FB4" w:rsidRDefault="007E2FB4" w:rsidP="007E2FB4">
      <w:pPr>
        <w:pStyle w:val="NormalWeb"/>
        <w:shd w:val="clear" w:color="auto" w:fill="FFFFFF"/>
        <w:spacing w:before="96" w:beforeAutospacing="0" w:after="120" w:afterAutospacing="0" w:line="360" w:lineRule="auto"/>
        <w:jc w:val="both"/>
        <w:rPr>
          <w:rStyle w:val="apple-converted-space"/>
          <w:rFonts w:asciiTheme="minorHAnsi" w:hAnsiTheme="minorHAnsi" w:cstheme="minorHAnsi"/>
          <w:i w:val="0"/>
          <w:sz w:val="20"/>
          <w:szCs w:val="20"/>
        </w:rPr>
      </w:pPr>
      <w:r w:rsidRPr="006C2E27">
        <w:rPr>
          <w:rFonts w:asciiTheme="minorHAnsi" w:hAnsiTheme="minorHAnsi" w:cstheme="minorHAnsi"/>
          <w:i w:val="0"/>
          <w:sz w:val="20"/>
          <w:szCs w:val="20"/>
        </w:rPr>
        <w:t>In</w:t>
      </w:r>
      <w:r w:rsidRPr="006C2E27">
        <w:rPr>
          <w:rStyle w:val="apple-converted-space"/>
          <w:rFonts w:asciiTheme="minorHAnsi" w:hAnsiTheme="minorHAnsi" w:cstheme="minorHAnsi"/>
          <w:i w:val="0"/>
          <w:sz w:val="20"/>
          <w:szCs w:val="20"/>
        </w:rPr>
        <w:t> </w:t>
      </w:r>
      <w:hyperlink r:id="rId183" w:tooltip="Financial accounting" w:history="1">
        <w:r w:rsidRPr="006C2E27">
          <w:rPr>
            <w:rStyle w:val="Hyperlink"/>
            <w:rFonts w:asciiTheme="minorHAnsi" w:hAnsiTheme="minorHAnsi" w:cstheme="minorHAnsi"/>
            <w:i w:val="0"/>
            <w:color w:val="auto"/>
            <w:sz w:val="20"/>
            <w:szCs w:val="20"/>
            <w:u w:val="none"/>
          </w:rPr>
          <w:t>financial accounting</w:t>
        </w:r>
      </w:hyperlink>
      <w:r w:rsidRPr="006C2E27">
        <w:rPr>
          <w:rFonts w:asciiTheme="minorHAnsi" w:hAnsiTheme="minorHAnsi" w:cstheme="minorHAnsi"/>
          <w:i w:val="0"/>
          <w:sz w:val="20"/>
          <w:szCs w:val="20"/>
        </w:rPr>
        <w:t>, a</w:t>
      </w:r>
      <w:r w:rsidRPr="006C2E27">
        <w:rPr>
          <w:rStyle w:val="apple-converted-space"/>
          <w:rFonts w:asciiTheme="minorHAnsi" w:hAnsiTheme="minorHAnsi" w:cstheme="minorHAnsi"/>
          <w:i w:val="0"/>
          <w:sz w:val="20"/>
          <w:szCs w:val="20"/>
        </w:rPr>
        <w:t> </w:t>
      </w:r>
      <w:r w:rsidRPr="006C2E27">
        <w:rPr>
          <w:rFonts w:asciiTheme="minorHAnsi" w:hAnsiTheme="minorHAnsi" w:cstheme="minorHAnsi"/>
          <w:bCs/>
          <w:i w:val="0"/>
          <w:sz w:val="20"/>
          <w:szCs w:val="20"/>
        </w:rPr>
        <w:t>balance sheet</w:t>
      </w:r>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or</w:t>
      </w:r>
      <w:r w:rsidRPr="006C2E27">
        <w:rPr>
          <w:rStyle w:val="apple-converted-space"/>
          <w:rFonts w:asciiTheme="minorHAnsi" w:hAnsiTheme="minorHAnsi" w:cstheme="minorHAnsi"/>
          <w:i w:val="0"/>
          <w:sz w:val="20"/>
          <w:szCs w:val="20"/>
        </w:rPr>
        <w:t> </w:t>
      </w:r>
      <w:r w:rsidRPr="006C2E27">
        <w:rPr>
          <w:rFonts w:asciiTheme="minorHAnsi" w:hAnsiTheme="minorHAnsi" w:cstheme="minorHAnsi"/>
          <w:bCs/>
          <w:i w:val="0"/>
          <w:sz w:val="20"/>
          <w:szCs w:val="20"/>
        </w:rPr>
        <w:t>statement of financial position</w:t>
      </w:r>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is a summary of the financial balances of a</w:t>
      </w:r>
      <w:r w:rsidRPr="006C2E27">
        <w:rPr>
          <w:rStyle w:val="apple-converted-space"/>
          <w:rFonts w:asciiTheme="minorHAnsi" w:hAnsiTheme="minorHAnsi" w:cstheme="minorHAnsi"/>
          <w:i w:val="0"/>
          <w:sz w:val="20"/>
          <w:szCs w:val="20"/>
        </w:rPr>
        <w:t> </w:t>
      </w:r>
      <w:hyperlink r:id="rId184" w:tooltip="Sole proprietorship" w:history="1">
        <w:r w:rsidRPr="006C2E27">
          <w:rPr>
            <w:rStyle w:val="Hyperlink"/>
            <w:rFonts w:asciiTheme="minorHAnsi" w:hAnsiTheme="minorHAnsi" w:cstheme="minorHAnsi"/>
            <w:i w:val="0"/>
            <w:color w:val="auto"/>
            <w:sz w:val="20"/>
            <w:szCs w:val="20"/>
            <w:u w:val="none"/>
          </w:rPr>
          <w:t>sole proprietorship</w:t>
        </w:r>
      </w:hyperlink>
      <w:r w:rsidRPr="006C2E27">
        <w:rPr>
          <w:rFonts w:asciiTheme="minorHAnsi" w:hAnsiTheme="minorHAnsi" w:cstheme="minorHAnsi"/>
          <w:i w:val="0"/>
          <w:sz w:val="20"/>
          <w:szCs w:val="20"/>
        </w:rPr>
        <w:t>, a</w:t>
      </w:r>
      <w:r w:rsidRPr="006C2E27">
        <w:rPr>
          <w:rStyle w:val="apple-converted-space"/>
          <w:rFonts w:asciiTheme="minorHAnsi" w:hAnsiTheme="minorHAnsi" w:cstheme="minorHAnsi"/>
          <w:i w:val="0"/>
          <w:sz w:val="20"/>
          <w:szCs w:val="20"/>
        </w:rPr>
        <w:t> </w:t>
      </w:r>
      <w:hyperlink r:id="rId185" w:tooltip="Partnership" w:history="1">
        <w:r w:rsidRPr="006C2E27">
          <w:rPr>
            <w:rStyle w:val="Hyperlink"/>
            <w:rFonts w:asciiTheme="minorHAnsi" w:hAnsiTheme="minorHAnsi" w:cstheme="minorHAnsi"/>
            <w:i w:val="0"/>
            <w:color w:val="auto"/>
            <w:sz w:val="20"/>
            <w:szCs w:val="20"/>
            <w:u w:val="none"/>
          </w:rPr>
          <w:t>business partnership</w:t>
        </w:r>
      </w:hyperlink>
      <w:r w:rsidRPr="006C2E27">
        <w:rPr>
          <w:rFonts w:asciiTheme="minorHAnsi" w:hAnsiTheme="minorHAnsi" w:cstheme="minorHAnsi"/>
          <w:i w:val="0"/>
          <w:sz w:val="20"/>
          <w:szCs w:val="20"/>
        </w:rPr>
        <w:t>, a</w:t>
      </w:r>
      <w:r w:rsidRPr="006C2E27">
        <w:rPr>
          <w:rStyle w:val="apple-converted-space"/>
          <w:rFonts w:asciiTheme="minorHAnsi" w:hAnsiTheme="minorHAnsi" w:cstheme="minorHAnsi"/>
          <w:i w:val="0"/>
          <w:sz w:val="20"/>
          <w:szCs w:val="20"/>
        </w:rPr>
        <w:t> </w:t>
      </w:r>
      <w:hyperlink r:id="rId186" w:tooltip="Corporation" w:history="1">
        <w:r w:rsidRPr="006C2E27">
          <w:rPr>
            <w:rStyle w:val="Hyperlink"/>
            <w:rFonts w:asciiTheme="minorHAnsi" w:hAnsiTheme="minorHAnsi" w:cstheme="minorHAnsi"/>
            <w:i w:val="0"/>
            <w:color w:val="auto"/>
            <w:sz w:val="20"/>
            <w:szCs w:val="20"/>
            <w:u w:val="none"/>
          </w:rPr>
          <w:t>corporation</w:t>
        </w:r>
      </w:hyperlink>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 xml:space="preserve">or other business </w:t>
      </w:r>
      <w:r>
        <w:rPr>
          <w:rFonts w:asciiTheme="minorHAnsi" w:hAnsiTheme="minorHAnsi" w:cstheme="minorHAnsi"/>
          <w:i w:val="0"/>
          <w:sz w:val="20"/>
          <w:szCs w:val="20"/>
        </w:rPr>
        <w:t>organization for a specific financial period</w:t>
      </w:r>
      <w:r w:rsidRPr="006C2E27">
        <w:rPr>
          <w:rFonts w:asciiTheme="minorHAnsi" w:hAnsiTheme="minorHAnsi" w:cstheme="minorHAnsi"/>
          <w:i w:val="0"/>
          <w:sz w:val="20"/>
          <w:szCs w:val="20"/>
        </w:rPr>
        <w:t>.</w:t>
      </w:r>
      <w:r w:rsidRPr="006C2E27">
        <w:rPr>
          <w:rStyle w:val="apple-converted-space"/>
          <w:rFonts w:asciiTheme="minorHAnsi" w:hAnsiTheme="minorHAnsi" w:cstheme="minorHAnsi"/>
          <w:i w:val="0"/>
          <w:sz w:val="20"/>
          <w:szCs w:val="20"/>
        </w:rPr>
        <w:t xml:space="preserve">  </w:t>
      </w:r>
    </w:p>
    <w:p w14:paraId="23920C8B"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Assets</w:t>
      </w:r>
      <w:r w:rsidRPr="006C2E27">
        <w:rPr>
          <w:rFonts w:asciiTheme="minorHAnsi" w:hAnsiTheme="minorHAnsi" w:cstheme="minorHAnsi"/>
          <w:i w:val="0"/>
          <w:color w:val="000000" w:themeColor="text1"/>
          <w:sz w:val="20"/>
          <w:szCs w:val="20"/>
        </w:rPr>
        <w:t>,</w:t>
      </w:r>
      <w:r w:rsidRPr="006C2E27">
        <w:rPr>
          <w:rStyle w:val="apple-converted-space"/>
          <w:rFonts w:asciiTheme="minorHAnsi" w:hAnsiTheme="minorHAnsi" w:cstheme="minorHAnsi"/>
          <w:i w:val="0"/>
          <w:color w:val="000000" w:themeColor="text1"/>
          <w:sz w:val="20"/>
          <w:szCs w:val="20"/>
        </w:rPr>
        <w:t> </w:t>
      </w:r>
      <w:hyperlink r:id="rId187" w:tooltip="Liability (financial accounting)" w:history="1">
        <w:r w:rsidRPr="006C2E27">
          <w:rPr>
            <w:rStyle w:val="Hyperlink"/>
            <w:rFonts w:asciiTheme="minorHAnsi" w:hAnsiTheme="minorHAnsi" w:cstheme="minorHAnsi"/>
            <w:i w:val="0"/>
            <w:color w:val="000000" w:themeColor="text1"/>
            <w:sz w:val="20"/>
            <w:szCs w:val="20"/>
            <w:u w:val="none"/>
          </w:rPr>
          <w:t>liabilities</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and</w:t>
      </w:r>
      <w:r w:rsidRPr="006C2E27">
        <w:rPr>
          <w:rStyle w:val="apple-converted-space"/>
          <w:rFonts w:asciiTheme="minorHAnsi" w:hAnsiTheme="minorHAnsi" w:cstheme="minorHAnsi"/>
          <w:i w:val="0"/>
          <w:color w:val="000000" w:themeColor="text1"/>
          <w:sz w:val="20"/>
          <w:szCs w:val="20"/>
        </w:rPr>
        <w:t> </w:t>
      </w:r>
      <w:hyperlink r:id="rId188" w:tooltip="Ownership equity" w:history="1">
        <w:r w:rsidRPr="006C2E27">
          <w:rPr>
            <w:rStyle w:val="Hyperlink"/>
            <w:rFonts w:asciiTheme="minorHAnsi" w:hAnsiTheme="minorHAnsi" w:cstheme="minorHAnsi"/>
            <w:i w:val="0"/>
            <w:color w:val="000000" w:themeColor="text1"/>
            <w:sz w:val="20"/>
            <w:szCs w:val="20"/>
            <w:u w:val="none"/>
          </w:rPr>
          <w:t>ownership equity</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are listed as of a specific date, such as the end of its</w:t>
      </w:r>
      <w:r w:rsidRPr="006C2E27">
        <w:rPr>
          <w:rStyle w:val="apple-converted-space"/>
          <w:rFonts w:asciiTheme="minorHAnsi" w:hAnsiTheme="minorHAnsi" w:cstheme="minorHAnsi"/>
          <w:i w:val="0"/>
          <w:color w:val="000000" w:themeColor="text1"/>
          <w:sz w:val="20"/>
          <w:szCs w:val="20"/>
        </w:rPr>
        <w:t> </w:t>
      </w:r>
      <w:hyperlink r:id="rId189" w:tooltip="Financial year" w:history="1">
        <w:r w:rsidRPr="006C2E27">
          <w:rPr>
            <w:rStyle w:val="Hyperlink"/>
            <w:rFonts w:asciiTheme="minorHAnsi" w:hAnsiTheme="minorHAnsi" w:cstheme="minorHAnsi"/>
            <w:i w:val="0"/>
            <w:color w:val="000000" w:themeColor="text1"/>
            <w:sz w:val="20"/>
            <w:szCs w:val="20"/>
            <w:u w:val="none"/>
          </w:rPr>
          <w:t>financial year</w:t>
        </w:r>
      </w:hyperlink>
      <w:r w:rsidRPr="006C2E27">
        <w:rPr>
          <w:rFonts w:asciiTheme="minorHAnsi" w:hAnsiTheme="minorHAnsi" w:cstheme="minorHAnsi"/>
          <w:i w:val="0"/>
          <w:color w:val="000000" w:themeColor="text1"/>
          <w:sz w:val="20"/>
          <w:szCs w:val="20"/>
        </w:rPr>
        <w:t xml:space="preserve">. A balance sheet is often described as a "snapshot of a company's financial condition.  Of the four basic </w:t>
      </w:r>
      <w:hyperlink r:id="rId190" w:tooltip="Financial statements" w:history="1">
        <w:r w:rsidRPr="006C2E27">
          <w:rPr>
            <w:rStyle w:val="Hyperlink"/>
            <w:rFonts w:asciiTheme="minorHAnsi" w:hAnsiTheme="minorHAnsi" w:cstheme="minorHAnsi"/>
            <w:i w:val="0"/>
            <w:color w:val="000000" w:themeColor="text1"/>
            <w:sz w:val="20"/>
            <w:szCs w:val="20"/>
            <w:u w:val="none"/>
          </w:rPr>
          <w:t>financial statements</w:t>
        </w:r>
      </w:hyperlink>
      <w:r w:rsidRPr="006C2E27">
        <w:rPr>
          <w:rFonts w:asciiTheme="minorHAnsi" w:hAnsiTheme="minorHAnsi" w:cstheme="minorHAnsi"/>
          <w:i w:val="0"/>
          <w:color w:val="000000" w:themeColor="text1"/>
          <w:sz w:val="20"/>
          <w:szCs w:val="20"/>
        </w:rPr>
        <w:t>, the balance sheet is the only statement which applies to a single point in time of a business' calendar year.</w:t>
      </w:r>
    </w:p>
    <w:p w14:paraId="34F804DE"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r w:rsidRPr="006C2E27">
        <w:rPr>
          <w:rFonts w:asciiTheme="minorHAnsi" w:hAnsiTheme="minorHAnsi" w:cstheme="minorHAnsi"/>
          <w:i w:val="0"/>
          <w:sz w:val="20"/>
          <w:szCs w:val="20"/>
        </w:rPr>
        <w:t>A standard company balance sheet has three parts: assets, liabilities and ownership equity. The main categories of assets are usually listed first and typically in order of</w:t>
      </w:r>
      <w:r w:rsidRPr="006C2E27">
        <w:rPr>
          <w:rStyle w:val="apple-converted-space"/>
          <w:rFonts w:asciiTheme="minorHAnsi" w:hAnsiTheme="minorHAnsi" w:cstheme="minorHAnsi"/>
          <w:i w:val="0"/>
          <w:sz w:val="20"/>
          <w:szCs w:val="20"/>
        </w:rPr>
        <w:t> </w:t>
      </w:r>
      <w:hyperlink r:id="rId191" w:tooltip="Liquidity" w:history="1">
        <w:r w:rsidRPr="006C2E27">
          <w:rPr>
            <w:rStyle w:val="Hyperlink"/>
            <w:rFonts w:asciiTheme="minorHAnsi" w:hAnsiTheme="minorHAnsi" w:cstheme="minorHAnsi"/>
            <w:i w:val="0"/>
            <w:color w:val="auto"/>
            <w:sz w:val="20"/>
            <w:szCs w:val="20"/>
            <w:u w:val="none"/>
          </w:rPr>
          <w:t>liquidity</w:t>
        </w:r>
      </w:hyperlink>
      <w:r w:rsidRPr="006C2E27">
        <w:rPr>
          <w:rFonts w:asciiTheme="minorHAnsi" w:hAnsiTheme="minorHAnsi" w:cstheme="minorHAnsi"/>
          <w:i w:val="0"/>
          <w:sz w:val="20"/>
          <w:szCs w:val="20"/>
        </w:rPr>
        <w:t>. Assets are followed by the liabilities. The difference between the assets and the liabilities is known as equity or the</w:t>
      </w:r>
      <w:r w:rsidRPr="006C2E27">
        <w:rPr>
          <w:rStyle w:val="apple-converted-space"/>
          <w:rFonts w:asciiTheme="minorHAnsi" w:hAnsiTheme="minorHAnsi" w:cstheme="minorHAnsi"/>
          <w:i w:val="0"/>
          <w:sz w:val="20"/>
          <w:szCs w:val="20"/>
        </w:rPr>
        <w:t> </w:t>
      </w:r>
      <w:hyperlink r:id="rId192" w:tooltip="Net assets" w:history="1">
        <w:r w:rsidRPr="006C2E27">
          <w:rPr>
            <w:rStyle w:val="Hyperlink"/>
            <w:rFonts w:asciiTheme="minorHAnsi" w:hAnsiTheme="minorHAnsi" w:cstheme="minorHAnsi"/>
            <w:i w:val="0"/>
            <w:color w:val="auto"/>
            <w:sz w:val="20"/>
            <w:szCs w:val="20"/>
            <w:u w:val="none"/>
          </w:rPr>
          <w:t>net assets</w:t>
        </w:r>
      </w:hyperlink>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or the</w:t>
      </w:r>
      <w:r w:rsidRPr="006C2E27">
        <w:rPr>
          <w:rStyle w:val="apple-converted-space"/>
          <w:rFonts w:asciiTheme="minorHAnsi" w:hAnsiTheme="minorHAnsi" w:cstheme="minorHAnsi"/>
          <w:i w:val="0"/>
          <w:sz w:val="20"/>
          <w:szCs w:val="20"/>
        </w:rPr>
        <w:t> </w:t>
      </w:r>
      <w:hyperlink r:id="rId193" w:tooltip="Net worth" w:history="1">
        <w:r w:rsidRPr="006C2E27">
          <w:rPr>
            <w:rStyle w:val="Hyperlink"/>
            <w:rFonts w:asciiTheme="minorHAnsi" w:hAnsiTheme="minorHAnsi" w:cstheme="minorHAnsi"/>
            <w:i w:val="0"/>
            <w:color w:val="auto"/>
            <w:sz w:val="20"/>
            <w:szCs w:val="20"/>
            <w:u w:val="none"/>
          </w:rPr>
          <w:t>net worth</w:t>
        </w:r>
      </w:hyperlink>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or</w:t>
      </w:r>
      <w:r w:rsidRPr="006C2E27">
        <w:rPr>
          <w:rStyle w:val="apple-converted-space"/>
          <w:rFonts w:asciiTheme="minorHAnsi" w:hAnsiTheme="minorHAnsi" w:cstheme="minorHAnsi"/>
          <w:i w:val="0"/>
          <w:sz w:val="20"/>
          <w:szCs w:val="20"/>
        </w:rPr>
        <w:t> </w:t>
      </w:r>
      <w:r w:rsidRPr="006C2E27">
        <w:rPr>
          <w:rFonts w:asciiTheme="minorHAnsi" w:hAnsiTheme="minorHAnsi" w:cstheme="minorHAnsi"/>
          <w:bCs/>
          <w:i w:val="0"/>
          <w:sz w:val="20"/>
          <w:szCs w:val="20"/>
        </w:rPr>
        <w:t>capital</w:t>
      </w:r>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of the company and according to the</w:t>
      </w:r>
      <w:r w:rsidRPr="006C2E27">
        <w:rPr>
          <w:rStyle w:val="apple-converted-space"/>
          <w:rFonts w:asciiTheme="minorHAnsi" w:hAnsiTheme="minorHAnsi" w:cstheme="minorHAnsi"/>
          <w:i w:val="0"/>
          <w:sz w:val="20"/>
          <w:szCs w:val="20"/>
        </w:rPr>
        <w:t> </w:t>
      </w:r>
      <w:hyperlink r:id="rId194" w:tooltip="Accounting equation" w:history="1">
        <w:r w:rsidRPr="006C2E27">
          <w:rPr>
            <w:rStyle w:val="Hyperlink"/>
            <w:rFonts w:asciiTheme="minorHAnsi" w:hAnsiTheme="minorHAnsi" w:cstheme="minorHAnsi"/>
            <w:i w:val="0"/>
            <w:color w:val="auto"/>
            <w:sz w:val="20"/>
            <w:szCs w:val="20"/>
            <w:u w:val="none"/>
          </w:rPr>
          <w:t>accounting equation</w:t>
        </w:r>
      </w:hyperlink>
      <w:r w:rsidRPr="006C2E27">
        <w:rPr>
          <w:rFonts w:asciiTheme="minorHAnsi" w:hAnsiTheme="minorHAnsi" w:cstheme="minorHAnsi"/>
          <w:i w:val="0"/>
          <w:sz w:val="20"/>
          <w:szCs w:val="20"/>
        </w:rPr>
        <w:t xml:space="preserve">, net worth must equal assets minus liabilities. </w:t>
      </w:r>
    </w:p>
    <w:p w14:paraId="29DF975C"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r w:rsidRPr="006C2E27">
        <w:rPr>
          <w:rFonts w:asciiTheme="minorHAnsi" w:hAnsiTheme="minorHAnsi" w:cstheme="minorHAnsi"/>
          <w:i w:val="0"/>
          <w:sz w:val="20"/>
          <w:szCs w:val="20"/>
        </w:rPr>
        <w:t>Another way to look at the same equation is that assets equal liabilities plus owner's equity. Looking at the equation in this way shows how assets were financed: either by borrowing money (liability) or by using the owner's money (owner's equity). Balance sheets are usually presented with assets in one section and liabilities and net worth in the other section with the two sections "balancing."</w:t>
      </w:r>
    </w:p>
    <w:p w14:paraId="01BE6EAE" w14:textId="77777777" w:rsidR="007E2FB4" w:rsidRDefault="007E2FB4" w:rsidP="007E2FB4">
      <w:pPr>
        <w:spacing w:line="360" w:lineRule="auto"/>
        <w:jc w:val="both"/>
        <w:rPr>
          <w:rFonts w:asciiTheme="minorHAnsi" w:hAnsiTheme="minorHAnsi" w:cstheme="minorHAnsi"/>
          <w:sz w:val="20"/>
          <w:szCs w:val="20"/>
          <w:shd w:val="clear" w:color="auto" w:fill="FFFFFF"/>
        </w:rPr>
      </w:pPr>
      <w:r w:rsidRPr="00153E34">
        <w:rPr>
          <w:rFonts w:asciiTheme="minorHAnsi" w:hAnsiTheme="minorHAnsi" w:cstheme="minorHAnsi"/>
          <w:sz w:val="20"/>
          <w:szCs w:val="20"/>
          <w:shd w:val="clear" w:color="auto" w:fill="FFFFFF"/>
        </w:rPr>
        <w:t>A balance sheet summarises an organisation or individual's assets, equity and liabilities at a specific point in time. There are two forms of balance sheet. They are the report form and the account form. Individuals and small businesses tend to have simple balance sheets. Larger businesses tend to have more complex balance sheets, and these are presented in the organisation's</w:t>
      </w:r>
      <w:r w:rsidRPr="00153E34">
        <w:rPr>
          <w:rStyle w:val="apple-converted-space"/>
          <w:rFonts w:asciiTheme="minorHAnsi" w:hAnsiTheme="minorHAnsi" w:cstheme="minorHAnsi"/>
          <w:sz w:val="20"/>
          <w:szCs w:val="20"/>
          <w:shd w:val="clear" w:color="auto" w:fill="FFFFFF"/>
        </w:rPr>
        <w:t> </w:t>
      </w:r>
      <w:hyperlink r:id="rId195" w:tooltip="Annual report" w:history="1">
        <w:r w:rsidRPr="00153E34">
          <w:rPr>
            <w:rStyle w:val="Hyperlink"/>
            <w:rFonts w:asciiTheme="minorHAnsi" w:hAnsiTheme="minorHAnsi" w:cstheme="minorHAnsi"/>
            <w:color w:val="auto"/>
            <w:sz w:val="20"/>
            <w:szCs w:val="20"/>
            <w:shd w:val="clear" w:color="auto" w:fill="FFFFFF"/>
          </w:rPr>
          <w:t>annual report</w:t>
        </w:r>
      </w:hyperlink>
      <w:r w:rsidRPr="00153E34">
        <w:rPr>
          <w:rFonts w:asciiTheme="minorHAnsi" w:hAnsiTheme="minorHAnsi" w:cstheme="minorHAnsi"/>
          <w:sz w:val="20"/>
          <w:szCs w:val="20"/>
          <w:shd w:val="clear" w:color="auto" w:fill="FFFFFF"/>
        </w:rPr>
        <w:t>.</w:t>
      </w:r>
      <w:r w:rsidRPr="00153E34">
        <w:rPr>
          <w:rFonts w:asciiTheme="minorHAnsi" w:hAnsiTheme="minorHAnsi" w:cstheme="minorHAnsi"/>
          <w:sz w:val="20"/>
          <w:szCs w:val="20"/>
          <w:shd w:val="clear" w:color="auto" w:fill="FFFFFF"/>
          <w:vertAlign w:val="superscript"/>
        </w:rPr>
        <w:t xml:space="preserve"> </w:t>
      </w:r>
      <w:r w:rsidRPr="00153E34">
        <w:rPr>
          <w:rFonts w:asciiTheme="minorHAnsi" w:hAnsiTheme="minorHAnsi" w:cstheme="minorHAnsi"/>
          <w:sz w:val="20"/>
          <w:szCs w:val="20"/>
          <w:shd w:val="clear" w:color="auto" w:fill="FFFFFF"/>
        </w:rPr>
        <w:t xml:space="preserve"> </w:t>
      </w:r>
    </w:p>
    <w:p w14:paraId="01A8BCEA" w14:textId="77777777" w:rsidR="007E2FB4" w:rsidRDefault="007E2FB4" w:rsidP="007E2FB4">
      <w:pPr>
        <w:spacing w:line="360" w:lineRule="auto"/>
        <w:jc w:val="both"/>
        <w:rPr>
          <w:rFonts w:asciiTheme="minorHAnsi" w:hAnsiTheme="minorHAnsi" w:cstheme="minorHAnsi"/>
          <w:sz w:val="20"/>
          <w:szCs w:val="20"/>
          <w:shd w:val="clear" w:color="auto" w:fill="FFFFFF"/>
        </w:rPr>
      </w:pPr>
    </w:p>
    <w:p w14:paraId="41641D39" w14:textId="77777777" w:rsidR="007E2FB4" w:rsidRPr="00153E34" w:rsidRDefault="007E2FB4" w:rsidP="007E2FB4">
      <w:pPr>
        <w:spacing w:line="360" w:lineRule="auto"/>
        <w:jc w:val="both"/>
        <w:rPr>
          <w:rFonts w:asciiTheme="minorHAnsi" w:hAnsiTheme="minorHAnsi" w:cstheme="minorHAnsi"/>
          <w:sz w:val="20"/>
          <w:szCs w:val="20"/>
          <w:shd w:val="clear" w:color="auto" w:fill="FFFFFF"/>
        </w:rPr>
      </w:pPr>
      <w:r w:rsidRPr="00153E34">
        <w:rPr>
          <w:rFonts w:asciiTheme="minorHAnsi" w:hAnsiTheme="minorHAnsi" w:cstheme="minorHAnsi"/>
          <w:sz w:val="20"/>
          <w:szCs w:val="20"/>
          <w:shd w:val="clear" w:color="auto" w:fill="FFFFFF"/>
        </w:rPr>
        <w:t>Large businesses also may prepare balance sheets for segments of their businesses.</w:t>
      </w:r>
      <w:r w:rsidRPr="00153E34">
        <w:rPr>
          <w:rFonts w:asciiTheme="minorHAnsi" w:hAnsiTheme="minorHAnsi" w:cstheme="minorHAnsi"/>
          <w:sz w:val="20"/>
          <w:szCs w:val="20"/>
          <w:shd w:val="clear" w:color="auto" w:fill="FFFFFF"/>
          <w:vertAlign w:val="superscript"/>
        </w:rPr>
        <w:t xml:space="preserve"> </w:t>
      </w:r>
      <w:r w:rsidRPr="00153E34">
        <w:rPr>
          <w:rFonts w:asciiTheme="minorHAnsi" w:hAnsiTheme="minorHAnsi" w:cstheme="minorHAnsi"/>
          <w:sz w:val="20"/>
          <w:szCs w:val="20"/>
          <w:shd w:val="clear" w:color="auto" w:fill="FFFFFF"/>
        </w:rPr>
        <w:t xml:space="preserve"> A balance sheet is often presented alongside one for a different point in time (typically the previous year) for comparison.</w:t>
      </w:r>
    </w:p>
    <w:p w14:paraId="38C1F7BB" w14:textId="77777777" w:rsidR="007E2FB4" w:rsidRPr="00153E34" w:rsidRDefault="007E2FB4" w:rsidP="007E2FB4">
      <w:pPr>
        <w:spacing w:line="360" w:lineRule="auto"/>
        <w:jc w:val="both"/>
        <w:rPr>
          <w:rFonts w:asciiTheme="minorHAnsi" w:eastAsia="Times New Roman" w:hAnsiTheme="minorHAnsi" w:cstheme="minorHAnsi"/>
          <w:b/>
          <w:sz w:val="20"/>
          <w:szCs w:val="20"/>
        </w:rPr>
      </w:pPr>
    </w:p>
    <w:p w14:paraId="04499A7A" w14:textId="77777777" w:rsidR="007E2FB4" w:rsidRPr="006C2E27" w:rsidRDefault="007E2FB4" w:rsidP="007E2FB4">
      <w:pPr>
        <w:spacing w:line="360" w:lineRule="auto"/>
        <w:jc w:val="both"/>
        <w:rPr>
          <w:rFonts w:asciiTheme="minorHAnsi" w:eastAsia="Times New Roman" w:hAnsiTheme="minorHAnsi" w:cstheme="minorHAnsi"/>
          <w:b/>
          <w:color w:val="000000" w:themeColor="text1"/>
          <w:sz w:val="20"/>
          <w:szCs w:val="20"/>
        </w:rPr>
      </w:pPr>
      <w:r w:rsidRPr="006C2E27">
        <w:rPr>
          <w:rFonts w:asciiTheme="minorHAnsi" w:eastAsia="Times New Roman" w:hAnsiTheme="minorHAnsi" w:cstheme="minorHAnsi"/>
          <w:b/>
          <w:color w:val="000000" w:themeColor="text1"/>
          <w:sz w:val="20"/>
          <w:szCs w:val="20"/>
        </w:rPr>
        <w:t>INCOME STATEMENT </w:t>
      </w:r>
    </w:p>
    <w:p w14:paraId="16B7F01F" w14:textId="77777777" w:rsidR="007E2FB4" w:rsidRPr="00153E34" w:rsidRDefault="007E2FB4" w:rsidP="007E2FB4">
      <w:pPr>
        <w:spacing w:line="360" w:lineRule="auto"/>
        <w:jc w:val="both"/>
        <w:rPr>
          <w:rFonts w:asciiTheme="minorHAnsi" w:eastAsia="Times New Roman" w:hAnsiTheme="minorHAnsi" w:cstheme="minorHAnsi"/>
          <w:b/>
          <w:color w:val="1919A7"/>
          <w:sz w:val="20"/>
          <w:szCs w:val="20"/>
        </w:rPr>
      </w:pPr>
    </w:p>
    <w:p w14:paraId="298398C6"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r w:rsidRPr="006C2E27">
        <w:rPr>
          <w:rFonts w:asciiTheme="minorHAnsi" w:hAnsiTheme="minorHAnsi" w:cstheme="minorHAnsi"/>
          <w:bCs/>
          <w:i w:val="0"/>
          <w:color w:val="000000" w:themeColor="text1"/>
          <w:sz w:val="20"/>
          <w:szCs w:val="20"/>
        </w:rPr>
        <w:t>An Income statement is</w:t>
      </w:r>
      <w:r w:rsidRPr="006C2E27">
        <w:rPr>
          <w:rFonts w:asciiTheme="minorHAnsi" w:hAnsiTheme="minorHAnsi" w:cstheme="minorHAnsi"/>
          <w:i w:val="0"/>
          <w:color w:val="000000" w:themeColor="text1"/>
          <w:sz w:val="20"/>
          <w:szCs w:val="20"/>
        </w:rPr>
        <w:t xml:space="preserve"> also referred to as</w:t>
      </w:r>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bCs/>
          <w:i w:val="0"/>
          <w:color w:val="000000" w:themeColor="text1"/>
          <w:sz w:val="20"/>
          <w:szCs w:val="20"/>
        </w:rPr>
        <w:t>profit and loss statement, a revenue statement</w:t>
      </w:r>
      <w:r w:rsidRPr="006C2E27">
        <w:rPr>
          <w:rFonts w:asciiTheme="minorHAnsi" w:hAnsiTheme="minorHAnsi" w:cstheme="minorHAnsi"/>
          <w:i w:val="0"/>
          <w:color w:val="000000" w:themeColor="text1"/>
          <w:sz w:val="20"/>
          <w:szCs w:val="20"/>
        </w:rPr>
        <w:t>,</w:t>
      </w:r>
      <w:r w:rsidRPr="006C2E27">
        <w:rPr>
          <w:rStyle w:val="apple-converted-space"/>
          <w:rFonts w:asciiTheme="minorHAnsi" w:hAnsiTheme="minorHAnsi" w:cstheme="minorHAnsi"/>
          <w:i w:val="0"/>
          <w:color w:val="000000" w:themeColor="text1"/>
          <w:sz w:val="20"/>
          <w:szCs w:val="20"/>
        </w:rPr>
        <w:t xml:space="preserve">  a </w:t>
      </w:r>
      <w:r w:rsidRPr="006C2E27">
        <w:rPr>
          <w:rFonts w:asciiTheme="minorHAnsi" w:hAnsiTheme="minorHAnsi" w:cstheme="minorHAnsi"/>
          <w:bCs/>
          <w:i w:val="0"/>
          <w:color w:val="000000" w:themeColor="text1"/>
          <w:sz w:val="20"/>
          <w:szCs w:val="20"/>
        </w:rPr>
        <w:t>statement of financial performance</w:t>
      </w:r>
      <w:r w:rsidRPr="006C2E27">
        <w:rPr>
          <w:rFonts w:asciiTheme="minorHAnsi" w:hAnsiTheme="minorHAnsi" w:cstheme="minorHAnsi"/>
          <w:i w:val="0"/>
          <w:color w:val="000000" w:themeColor="text1"/>
          <w:sz w:val="20"/>
          <w:szCs w:val="20"/>
        </w:rPr>
        <w:t>,</w:t>
      </w:r>
      <w:r w:rsidRPr="006C2E27">
        <w:rPr>
          <w:rStyle w:val="apple-converted-space"/>
          <w:rFonts w:asciiTheme="minorHAnsi" w:hAnsiTheme="minorHAnsi" w:cstheme="minorHAnsi"/>
          <w:i w:val="0"/>
          <w:color w:val="000000" w:themeColor="text1"/>
          <w:sz w:val="20"/>
          <w:szCs w:val="20"/>
        </w:rPr>
        <w:t xml:space="preserve"> an </w:t>
      </w:r>
      <w:r w:rsidRPr="006C2E27">
        <w:rPr>
          <w:rFonts w:asciiTheme="minorHAnsi" w:hAnsiTheme="minorHAnsi" w:cstheme="minorHAnsi"/>
          <w:bCs/>
          <w:i w:val="0"/>
          <w:color w:val="000000" w:themeColor="text1"/>
          <w:sz w:val="20"/>
          <w:szCs w:val="20"/>
        </w:rPr>
        <w:t>earnings statement</w:t>
      </w:r>
      <w:r w:rsidRPr="006C2E27">
        <w:rPr>
          <w:rFonts w:asciiTheme="minorHAnsi" w:hAnsiTheme="minorHAnsi" w:cstheme="minorHAnsi"/>
          <w:i w:val="0"/>
          <w:color w:val="000000" w:themeColor="text1"/>
          <w:sz w:val="20"/>
          <w:szCs w:val="20"/>
        </w:rPr>
        <w:t>,</w:t>
      </w:r>
      <w:r w:rsidRPr="006C2E27">
        <w:rPr>
          <w:rStyle w:val="apple-converted-space"/>
          <w:rFonts w:asciiTheme="minorHAnsi" w:hAnsiTheme="minorHAnsi" w:cstheme="minorHAnsi"/>
          <w:i w:val="0"/>
          <w:color w:val="000000" w:themeColor="text1"/>
          <w:sz w:val="20"/>
          <w:szCs w:val="20"/>
        </w:rPr>
        <w:t xml:space="preserve"> an </w:t>
      </w:r>
      <w:r w:rsidRPr="006C2E27">
        <w:rPr>
          <w:rFonts w:asciiTheme="minorHAnsi" w:hAnsiTheme="minorHAnsi" w:cstheme="minorHAnsi"/>
          <w:bCs/>
          <w:i w:val="0"/>
          <w:color w:val="000000" w:themeColor="text1"/>
          <w:sz w:val="20"/>
          <w:szCs w:val="20"/>
        </w:rPr>
        <w:t xml:space="preserve">operating statement,  </w:t>
      </w:r>
      <w:r w:rsidRPr="006C2E27">
        <w:rPr>
          <w:rFonts w:asciiTheme="minorHAnsi" w:hAnsiTheme="minorHAnsi" w:cstheme="minorHAnsi"/>
          <w:i w:val="0"/>
          <w:color w:val="000000" w:themeColor="text1"/>
          <w:sz w:val="20"/>
          <w:szCs w:val="20"/>
        </w:rPr>
        <w:t>or</w:t>
      </w:r>
      <w:r w:rsidRPr="006C2E27">
        <w:rPr>
          <w:rStyle w:val="apple-converted-space"/>
          <w:rFonts w:asciiTheme="minorHAnsi" w:hAnsiTheme="minorHAnsi" w:cstheme="minorHAnsi"/>
          <w:i w:val="0"/>
          <w:color w:val="000000" w:themeColor="text1"/>
          <w:sz w:val="20"/>
          <w:szCs w:val="20"/>
        </w:rPr>
        <w:t xml:space="preserve">  a </w:t>
      </w:r>
      <w:r w:rsidRPr="006C2E27">
        <w:rPr>
          <w:rFonts w:asciiTheme="minorHAnsi" w:hAnsiTheme="minorHAnsi" w:cstheme="minorHAnsi"/>
          <w:bCs/>
          <w:i w:val="0"/>
          <w:color w:val="000000" w:themeColor="text1"/>
          <w:sz w:val="20"/>
          <w:szCs w:val="20"/>
        </w:rPr>
        <w:t>statement of operations</w:t>
      </w:r>
      <w:r w:rsidRPr="006C2E27">
        <w:rPr>
          <w:rFonts w:asciiTheme="minorHAnsi" w:hAnsiTheme="minorHAnsi" w:cstheme="minorHAnsi"/>
          <w:i w:val="0"/>
          <w:color w:val="000000" w:themeColor="text1"/>
          <w:sz w:val="20"/>
          <w:szCs w:val="20"/>
        </w:rPr>
        <w:t xml:space="preserve">.  It </w:t>
      </w:r>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is a company's</w:t>
      </w:r>
      <w:r w:rsidRPr="006C2E27">
        <w:rPr>
          <w:rStyle w:val="apple-converted-space"/>
          <w:rFonts w:asciiTheme="minorHAnsi" w:hAnsiTheme="minorHAnsi" w:cstheme="minorHAnsi"/>
          <w:i w:val="0"/>
          <w:color w:val="000000" w:themeColor="text1"/>
          <w:sz w:val="20"/>
          <w:szCs w:val="20"/>
        </w:rPr>
        <w:t> </w:t>
      </w:r>
      <w:hyperlink r:id="rId196" w:tooltip="Financial statement" w:history="1">
        <w:r w:rsidRPr="006C2E27">
          <w:rPr>
            <w:rStyle w:val="Hyperlink"/>
            <w:rFonts w:asciiTheme="minorHAnsi" w:hAnsiTheme="minorHAnsi" w:cstheme="minorHAnsi"/>
            <w:i w:val="0"/>
            <w:color w:val="000000" w:themeColor="text1"/>
            <w:sz w:val="20"/>
            <w:szCs w:val="20"/>
            <w:u w:val="none"/>
          </w:rPr>
          <w:t>financial statement</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that indicates how the revenue</w:t>
      </w:r>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(money received from the sale of products and services before expenses are taken out, also known as the "top line") is transformed into the</w:t>
      </w:r>
      <w:r w:rsidRPr="006C2E27">
        <w:rPr>
          <w:rStyle w:val="apple-converted-space"/>
          <w:rFonts w:asciiTheme="minorHAnsi" w:hAnsiTheme="minorHAnsi" w:cstheme="minorHAnsi"/>
          <w:i w:val="0"/>
          <w:color w:val="000000" w:themeColor="text1"/>
          <w:sz w:val="20"/>
          <w:szCs w:val="20"/>
        </w:rPr>
        <w:t> </w:t>
      </w:r>
      <w:hyperlink r:id="rId197" w:tooltip="Net income" w:history="1">
        <w:r w:rsidRPr="006C2E27">
          <w:rPr>
            <w:rStyle w:val="Hyperlink"/>
            <w:rFonts w:asciiTheme="minorHAnsi" w:hAnsiTheme="minorHAnsi" w:cstheme="minorHAnsi"/>
            <w:i w:val="0"/>
            <w:color w:val="000000" w:themeColor="text1"/>
            <w:sz w:val="20"/>
            <w:szCs w:val="20"/>
            <w:u w:val="none"/>
          </w:rPr>
          <w:t>net income</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 xml:space="preserve">(the result after all revenues and expenses have been accounted for, also known as Net Profit or the "bottom line").   </w:t>
      </w:r>
    </w:p>
    <w:p w14:paraId="3888B0A8"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p>
    <w:p w14:paraId="6EEDF6DE"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r w:rsidRPr="006C2E27">
        <w:rPr>
          <w:rFonts w:asciiTheme="minorHAnsi" w:hAnsiTheme="minorHAnsi" w:cstheme="minorHAnsi"/>
          <w:i w:val="0"/>
          <w:color w:val="000000" w:themeColor="text1"/>
          <w:sz w:val="20"/>
          <w:szCs w:val="20"/>
        </w:rPr>
        <w:t>It displays the revenues recognised for a specific period, and the</w:t>
      </w:r>
      <w:r w:rsidRPr="006C2E27">
        <w:rPr>
          <w:rStyle w:val="apple-converted-space"/>
          <w:rFonts w:asciiTheme="minorHAnsi" w:hAnsiTheme="minorHAnsi" w:cstheme="minorHAnsi"/>
          <w:i w:val="0"/>
          <w:color w:val="000000" w:themeColor="text1"/>
          <w:sz w:val="20"/>
          <w:szCs w:val="20"/>
        </w:rPr>
        <w:t> </w:t>
      </w:r>
      <w:hyperlink r:id="rId198" w:tooltip="Cost" w:history="1">
        <w:r w:rsidRPr="006C2E27">
          <w:rPr>
            <w:rStyle w:val="Hyperlink"/>
            <w:rFonts w:asciiTheme="minorHAnsi" w:hAnsiTheme="minorHAnsi" w:cstheme="minorHAnsi"/>
            <w:i w:val="0"/>
            <w:color w:val="000000" w:themeColor="text1"/>
            <w:sz w:val="20"/>
            <w:szCs w:val="20"/>
            <w:u w:val="none"/>
          </w:rPr>
          <w:t>cost</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and</w:t>
      </w:r>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expenses charged against these revenues, including</w:t>
      </w:r>
      <w:r w:rsidRPr="006C2E27">
        <w:rPr>
          <w:rStyle w:val="apple-converted-space"/>
          <w:rFonts w:asciiTheme="minorHAnsi" w:hAnsiTheme="minorHAnsi" w:cstheme="minorHAnsi"/>
          <w:i w:val="0"/>
          <w:color w:val="000000" w:themeColor="text1"/>
          <w:sz w:val="20"/>
          <w:szCs w:val="20"/>
        </w:rPr>
        <w:t> </w:t>
      </w:r>
      <w:hyperlink r:id="rId199" w:tooltip="Write-off" w:history="1">
        <w:r w:rsidRPr="006C2E27">
          <w:rPr>
            <w:rStyle w:val="Hyperlink"/>
            <w:rFonts w:asciiTheme="minorHAnsi" w:hAnsiTheme="minorHAnsi" w:cstheme="minorHAnsi"/>
            <w:i w:val="0"/>
            <w:color w:val="000000" w:themeColor="text1"/>
            <w:sz w:val="20"/>
            <w:szCs w:val="20"/>
            <w:u w:val="none"/>
          </w:rPr>
          <w:t>write-offs</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(e.g.,</w:t>
      </w:r>
      <w:r w:rsidRPr="006C2E27">
        <w:rPr>
          <w:rStyle w:val="apple-converted-space"/>
          <w:rFonts w:asciiTheme="minorHAnsi" w:hAnsiTheme="minorHAnsi" w:cstheme="minorHAnsi"/>
          <w:i w:val="0"/>
          <w:color w:val="000000" w:themeColor="text1"/>
          <w:sz w:val="20"/>
          <w:szCs w:val="20"/>
        </w:rPr>
        <w:t> </w:t>
      </w:r>
      <w:hyperlink r:id="rId200" w:tooltip="Depreciation" w:history="1">
        <w:r w:rsidRPr="006C2E27">
          <w:rPr>
            <w:rStyle w:val="Hyperlink"/>
            <w:rFonts w:asciiTheme="minorHAnsi" w:hAnsiTheme="minorHAnsi" w:cstheme="minorHAnsi"/>
            <w:i w:val="0"/>
            <w:color w:val="000000" w:themeColor="text1"/>
            <w:sz w:val="20"/>
            <w:szCs w:val="20"/>
            <w:u w:val="none"/>
          </w:rPr>
          <w:t>depreciation</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and</w:t>
      </w:r>
      <w:r w:rsidRPr="006C2E27">
        <w:rPr>
          <w:rStyle w:val="apple-converted-space"/>
          <w:rFonts w:asciiTheme="minorHAnsi" w:hAnsiTheme="minorHAnsi" w:cstheme="minorHAnsi"/>
          <w:i w:val="0"/>
          <w:color w:val="000000" w:themeColor="text1"/>
          <w:sz w:val="20"/>
          <w:szCs w:val="20"/>
        </w:rPr>
        <w:t> </w:t>
      </w:r>
      <w:hyperlink r:id="rId201" w:tooltip="Amortization" w:history="1">
        <w:r w:rsidRPr="006C2E27">
          <w:rPr>
            <w:rStyle w:val="Hyperlink"/>
            <w:rFonts w:asciiTheme="minorHAnsi" w:hAnsiTheme="minorHAnsi" w:cstheme="minorHAnsi"/>
            <w:i w:val="0"/>
            <w:color w:val="000000" w:themeColor="text1"/>
            <w:sz w:val="20"/>
            <w:szCs w:val="20"/>
            <w:u w:val="none"/>
          </w:rPr>
          <w:t>amortization</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of various</w:t>
      </w:r>
      <w:r w:rsidRPr="006C2E27">
        <w:rPr>
          <w:rStyle w:val="apple-converted-space"/>
          <w:rFonts w:asciiTheme="minorHAnsi" w:hAnsiTheme="minorHAnsi" w:cstheme="minorHAnsi"/>
          <w:i w:val="0"/>
          <w:color w:val="000000" w:themeColor="text1"/>
          <w:sz w:val="20"/>
          <w:szCs w:val="20"/>
        </w:rPr>
        <w:t> </w:t>
      </w:r>
      <w:hyperlink r:id="rId202" w:tooltip="Asset" w:history="1">
        <w:r w:rsidRPr="006C2E27">
          <w:rPr>
            <w:rStyle w:val="Hyperlink"/>
            <w:rFonts w:asciiTheme="minorHAnsi" w:hAnsiTheme="minorHAnsi" w:cstheme="minorHAnsi"/>
            <w:i w:val="0"/>
            <w:color w:val="000000" w:themeColor="text1"/>
            <w:sz w:val="20"/>
            <w:szCs w:val="20"/>
            <w:u w:val="none"/>
          </w:rPr>
          <w:t>assets</w:t>
        </w:r>
      </w:hyperlink>
      <w:r w:rsidRPr="006C2E27">
        <w:rPr>
          <w:rFonts w:asciiTheme="minorHAnsi" w:hAnsiTheme="minorHAnsi" w:cstheme="minorHAnsi"/>
          <w:i w:val="0"/>
          <w:color w:val="000000" w:themeColor="text1"/>
          <w:sz w:val="20"/>
          <w:szCs w:val="20"/>
        </w:rPr>
        <w:t>) and</w:t>
      </w:r>
      <w:r w:rsidRPr="006C2E27">
        <w:rPr>
          <w:rStyle w:val="apple-converted-space"/>
          <w:rFonts w:asciiTheme="minorHAnsi" w:hAnsiTheme="minorHAnsi" w:cstheme="minorHAnsi"/>
          <w:i w:val="0"/>
          <w:color w:val="000000" w:themeColor="text1"/>
          <w:sz w:val="20"/>
          <w:szCs w:val="20"/>
        </w:rPr>
        <w:t> </w:t>
      </w:r>
      <w:hyperlink r:id="rId203" w:tooltip="Tax" w:history="1">
        <w:r w:rsidRPr="006C2E27">
          <w:rPr>
            <w:rStyle w:val="Hyperlink"/>
            <w:rFonts w:asciiTheme="minorHAnsi" w:hAnsiTheme="minorHAnsi" w:cstheme="minorHAnsi"/>
            <w:i w:val="0"/>
            <w:color w:val="000000" w:themeColor="text1"/>
            <w:sz w:val="20"/>
            <w:szCs w:val="20"/>
            <w:u w:val="none"/>
          </w:rPr>
          <w:t>taxes</w:t>
        </w:r>
      </w:hyperlink>
      <w:r w:rsidRPr="006C2E27">
        <w:rPr>
          <w:rFonts w:asciiTheme="minorHAnsi" w:hAnsiTheme="minorHAnsi" w:cstheme="minorHAnsi"/>
          <w:i w:val="0"/>
          <w:color w:val="000000" w:themeColor="text1"/>
          <w:sz w:val="20"/>
          <w:szCs w:val="20"/>
        </w:rPr>
        <w:t>.</w:t>
      </w:r>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The purpose of the income statement is to show</w:t>
      </w:r>
      <w:r w:rsidRPr="006C2E27">
        <w:rPr>
          <w:rStyle w:val="apple-converted-space"/>
          <w:rFonts w:asciiTheme="minorHAnsi" w:hAnsiTheme="minorHAnsi" w:cstheme="minorHAnsi"/>
          <w:i w:val="0"/>
          <w:color w:val="000000" w:themeColor="text1"/>
          <w:sz w:val="20"/>
          <w:szCs w:val="20"/>
        </w:rPr>
        <w:t> </w:t>
      </w:r>
      <w:hyperlink r:id="rId204" w:tooltip="Management" w:history="1">
        <w:r w:rsidRPr="006C2E27">
          <w:rPr>
            <w:rStyle w:val="Hyperlink"/>
            <w:rFonts w:asciiTheme="minorHAnsi" w:hAnsiTheme="minorHAnsi" w:cstheme="minorHAnsi"/>
            <w:i w:val="0"/>
            <w:color w:val="000000" w:themeColor="text1"/>
            <w:sz w:val="20"/>
            <w:szCs w:val="20"/>
            <w:u w:val="none"/>
          </w:rPr>
          <w:t>managers</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and investors</w:t>
      </w:r>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whether the company made or lost money during the period being reported.  The important thing to remember about an income statement is that it represents a period of time. This contrasts with the</w:t>
      </w:r>
      <w:r w:rsidRPr="006C2E27">
        <w:rPr>
          <w:rStyle w:val="apple-converted-space"/>
          <w:rFonts w:asciiTheme="minorHAnsi" w:hAnsiTheme="minorHAnsi" w:cstheme="minorHAnsi"/>
          <w:i w:val="0"/>
          <w:color w:val="000000" w:themeColor="text1"/>
          <w:sz w:val="20"/>
          <w:szCs w:val="20"/>
        </w:rPr>
        <w:t> </w:t>
      </w:r>
      <w:hyperlink r:id="rId205" w:tooltip="Balance sheet" w:history="1">
        <w:r w:rsidRPr="006C2E27">
          <w:rPr>
            <w:rStyle w:val="Hyperlink"/>
            <w:rFonts w:asciiTheme="minorHAnsi" w:hAnsiTheme="minorHAnsi" w:cstheme="minorHAnsi"/>
            <w:i w:val="0"/>
            <w:color w:val="000000" w:themeColor="text1"/>
            <w:sz w:val="20"/>
            <w:szCs w:val="20"/>
            <w:u w:val="none"/>
          </w:rPr>
          <w:t>balance sheet</w:t>
        </w:r>
      </w:hyperlink>
      <w:r w:rsidRPr="006C2E27">
        <w:rPr>
          <w:rFonts w:asciiTheme="minorHAnsi" w:hAnsiTheme="minorHAnsi" w:cstheme="minorHAnsi"/>
          <w:i w:val="0"/>
          <w:color w:val="000000" w:themeColor="text1"/>
          <w:sz w:val="20"/>
          <w:szCs w:val="20"/>
        </w:rPr>
        <w:t xml:space="preserve">, which represents a single moment in time.  </w:t>
      </w:r>
      <w:hyperlink r:id="rId206" w:tooltip="Charitable organizations" w:history="1">
        <w:r w:rsidRPr="006C2E27">
          <w:rPr>
            <w:rStyle w:val="Hyperlink"/>
            <w:rFonts w:asciiTheme="minorHAnsi" w:hAnsiTheme="minorHAnsi" w:cstheme="minorHAnsi"/>
            <w:i w:val="0"/>
            <w:color w:val="000000" w:themeColor="text1"/>
            <w:sz w:val="20"/>
            <w:szCs w:val="20"/>
            <w:u w:val="none"/>
          </w:rPr>
          <w:t>Charitable organisations</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that are required to publish financial statements do not produce an income statement. Instead, they produce a similar statement that reflects funding sources compared against program expenses, administrative costs, and other operating commitments. This statement is commonly referred to as the</w:t>
      </w:r>
      <w:r w:rsidRPr="006C2E27">
        <w:rPr>
          <w:rStyle w:val="apple-converted-space"/>
          <w:rFonts w:asciiTheme="minorHAnsi" w:hAnsiTheme="minorHAnsi" w:cstheme="minorHAnsi"/>
          <w:i w:val="0"/>
          <w:color w:val="000000" w:themeColor="text1"/>
          <w:sz w:val="20"/>
          <w:szCs w:val="20"/>
        </w:rPr>
        <w:t> </w:t>
      </w:r>
      <w:hyperlink r:id="rId207" w:anchor="2" w:history="1">
        <w:r w:rsidRPr="006C2E27">
          <w:rPr>
            <w:rStyle w:val="Hyperlink"/>
            <w:rFonts w:asciiTheme="minorHAnsi" w:hAnsiTheme="minorHAnsi" w:cstheme="minorHAnsi"/>
            <w:i w:val="0"/>
            <w:color w:val="000000" w:themeColor="text1"/>
            <w:sz w:val="20"/>
            <w:szCs w:val="20"/>
            <w:u w:val="none"/>
          </w:rPr>
          <w:t>statement of activities</w:t>
        </w:r>
      </w:hyperlink>
      <w:r w:rsidRPr="006C2E27">
        <w:rPr>
          <w:rFonts w:asciiTheme="minorHAnsi" w:hAnsiTheme="minorHAnsi" w:cstheme="minorHAnsi"/>
          <w:i w:val="0"/>
          <w:color w:val="000000" w:themeColor="text1"/>
          <w:sz w:val="20"/>
          <w:szCs w:val="20"/>
        </w:rPr>
        <w:t>. Revenues and expenses are further categorised in the statement of activities by the donor restrictions on the funds received and expended.</w:t>
      </w:r>
    </w:p>
    <w:p w14:paraId="3A249AAF"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p>
    <w:p w14:paraId="294F051E"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r w:rsidRPr="006C2E27">
        <w:rPr>
          <w:rFonts w:asciiTheme="minorHAnsi" w:hAnsiTheme="minorHAnsi" w:cstheme="minorHAnsi"/>
          <w:i w:val="0"/>
          <w:color w:val="000000" w:themeColor="text1"/>
          <w:sz w:val="20"/>
          <w:szCs w:val="20"/>
        </w:rPr>
        <w:t>The income statement can be prepared in one of two methods. The Single Step income statement takes a simpler approach, totalling revenues and subtracting expenses to find the bottom line. The more complex Multi-Step income statement (as the name implies) takes several steps to find the bottom line, starting with the</w:t>
      </w:r>
      <w:r w:rsidRPr="006C2E27">
        <w:rPr>
          <w:rStyle w:val="apple-converted-space"/>
          <w:rFonts w:asciiTheme="minorHAnsi" w:hAnsiTheme="minorHAnsi" w:cstheme="minorHAnsi"/>
          <w:i w:val="0"/>
          <w:color w:val="000000" w:themeColor="text1"/>
          <w:sz w:val="20"/>
          <w:szCs w:val="20"/>
        </w:rPr>
        <w:t> </w:t>
      </w:r>
      <w:hyperlink r:id="rId208" w:tooltip="Gross profit" w:history="1">
        <w:r w:rsidRPr="006C2E27">
          <w:rPr>
            <w:rStyle w:val="Hyperlink"/>
            <w:rFonts w:asciiTheme="minorHAnsi" w:hAnsiTheme="minorHAnsi" w:cstheme="minorHAnsi"/>
            <w:i w:val="0"/>
            <w:color w:val="000000" w:themeColor="text1"/>
            <w:sz w:val="20"/>
            <w:szCs w:val="20"/>
            <w:u w:val="none"/>
          </w:rPr>
          <w:t>gross profit</w:t>
        </w:r>
      </w:hyperlink>
      <w:r w:rsidRPr="006C2E27">
        <w:rPr>
          <w:rFonts w:asciiTheme="minorHAnsi" w:hAnsiTheme="minorHAnsi" w:cstheme="minorHAnsi"/>
          <w:i w:val="0"/>
          <w:color w:val="000000" w:themeColor="text1"/>
          <w:sz w:val="20"/>
          <w:szCs w:val="20"/>
        </w:rPr>
        <w:t>.  It then calculates</w:t>
      </w:r>
      <w:r w:rsidRPr="006C2E27">
        <w:rPr>
          <w:rStyle w:val="apple-converted-space"/>
          <w:rFonts w:asciiTheme="minorHAnsi" w:hAnsiTheme="minorHAnsi" w:cstheme="minorHAnsi"/>
          <w:i w:val="0"/>
          <w:color w:val="000000" w:themeColor="text1"/>
          <w:sz w:val="20"/>
          <w:szCs w:val="20"/>
        </w:rPr>
        <w:t> </w:t>
      </w:r>
      <w:hyperlink r:id="rId209" w:tooltip="Operating expenses" w:history="1">
        <w:r w:rsidRPr="006C2E27">
          <w:rPr>
            <w:rStyle w:val="Hyperlink"/>
            <w:rFonts w:asciiTheme="minorHAnsi" w:hAnsiTheme="minorHAnsi" w:cstheme="minorHAnsi"/>
            <w:i w:val="0"/>
            <w:color w:val="000000" w:themeColor="text1"/>
            <w:sz w:val="20"/>
            <w:szCs w:val="20"/>
            <w:u w:val="none"/>
          </w:rPr>
          <w:t>operating expenses</w:t>
        </w:r>
      </w:hyperlink>
      <w:r w:rsidRPr="006C2E27">
        <w:rPr>
          <w:rStyle w:val="apple-converted-space"/>
          <w:rFonts w:asciiTheme="minorHAnsi" w:hAnsiTheme="minorHAnsi" w:cstheme="minorHAnsi"/>
          <w:i w:val="0"/>
          <w:color w:val="000000" w:themeColor="text1"/>
          <w:sz w:val="20"/>
          <w:szCs w:val="20"/>
        </w:rPr>
        <w:t> </w:t>
      </w:r>
      <w:r w:rsidRPr="006C2E27">
        <w:rPr>
          <w:rFonts w:asciiTheme="minorHAnsi" w:hAnsiTheme="minorHAnsi" w:cstheme="minorHAnsi"/>
          <w:i w:val="0"/>
          <w:color w:val="000000" w:themeColor="text1"/>
          <w:sz w:val="20"/>
          <w:szCs w:val="20"/>
        </w:rPr>
        <w:t>and, when deducted from the gross profit, yields income from operations. Adding to income from operations is the difference of other revenues and other expenses. When combined with income from operations, this yields income before taxes. The final step is to deduct taxes, which finally produces the net income for the period measured.</w:t>
      </w:r>
    </w:p>
    <w:p w14:paraId="578405B2"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p>
    <w:p w14:paraId="7EDB6789"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r w:rsidRPr="006C2E27">
        <w:rPr>
          <w:rFonts w:asciiTheme="minorHAnsi" w:hAnsiTheme="minorHAnsi" w:cstheme="minorHAnsi"/>
          <w:i w:val="0"/>
          <w:color w:val="000000" w:themeColor="text1"/>
          <w:sz w:val="20"/>
          <w:szCs w:val="20"/>
        </w:rPr>
        <w:t>Income statements should help investors and creditors determine the past financial performance of the enterprise, predict future performance, and assess the capability of generating future cash flows through report of the income and expenses.  However, information of an income statement has several limitations:</w:t>
      </w:r>
    </w:p>
    <w:p w14:paraId="421FE5DC" w14:textId="77777777" w:rsidR="007E2FB4" w:rsidRPr="006C2E27" w:rsidRDefault="007E2FB4" w:rsidP="00ED4D38">
      <w:pPr>
        <w:numPr>
          <w:ilvl w:val="0"/>
          <w:numId w:val="28"/>
        </w:numPr>
        <w:shd w:val="clear" w:color="auto" w:fill="FFFFFF"/>
        <w:spacing w:before="100" w:beforeAutospacing="1" w:after="24" w:line="360" w:lineRule="auto"/>
        <w:ind w:left="384"/>
        <w:jc w:val="both"/>
        <w:rPr>
          <w:rFonts w:asciiTheme="minorHAnsi" w:hAnsiTheme="minorHAnsi" w:cstheme="minorHAnsi"/>
          <w:color w:val="000000" w:themeColor="text1"/>
          <w:sz w:val="20"/>
          <w:szCs w:val="20"/>
        </w:rPr>
      </w:pPr>
      <w:r w:rsidRPr="006C2E27">
        <w:rPr>
          <w:rFonts w:asciiTheme="minorHAnsi" w:hAnsiTheme="minorHAnsi" w:cstheme="minorHAnsi"/>
          <w:color w:val="000000" w:themeColor="text1"/>
          <w:sz w:val="20"/>
          <w:szCs w:val="20"/>
        </w:rPr>
        <w:t>Items that might be relevant but cannot be reliably measured are not reported (</w:t>
      </w:r>
      <w:r w:rsidRPr="006C2E27">
        <w:rPr>
          <w:rFonts w:asciiTheme="minorHAnsi" w:hAnsiTheme="minorHAnsi" w:cstheme="minorHAnsi"/>
          <w:iCs/>
          <w:color w:val="000000" w:themeColor="text1"/>
          <w:sz w:val="20"/>
          <w:szCs w:val="20"/>
        </w:rPr>
        <w:t>e.g.</w:t>
      </w:r>
      <w:r w:rsidRPr="006C2E27">
        <w:rPr>
          <w:rStyle w:val="apple-converted-space"/>
          <w:rFonts w:asciiTheme="minorHAnsi" w:hAnsiTheme="minorHAnsi" w:cstheme="minorHAnsi"/>
          <w:color w:val="000000" w:themeColor="text1"/>
          <w:sz w:val="20"/>
          <w:szCs w:val="20"/>
        </w:rPr>
        <w:t> </w:t>
      </w:r>
      <w:r w:rsidRPr="006C2E27">
        <w:rPr>
          <w:rFonts w:asciiTheme="minorHAnsi" w:hAnsiTheme="minorHAnsi" w:cstheme="minorHAnsi"/>
          <w:color w:val="000000" w:themeColor="text1"/>
          <w:sz w:val="20"/>
          <w:szCs w:val="20"/>
        </w:rPr>
        <w:t>brand recognition and loyalty).</w:t>
      </w:r>
    </w:p>
    <w:p w14:paraId="5CC202C2" w14:textId="77777777" w:rsidR="007E2FB4" w:rsidRPr="006C2E27" w:rsidRDefault="007E2FB4" w:rsidP="00ED4D38">
      <w:pPr>
        <w:numPr>
          <w:ilvl w:val="0"/>
          <w:numId w:val="28"/>
        </w:numPr>
        <w:shd w:val="clear" w:color="auto" w:fill="FFFFFF"/>
        <w:spacing w:before="100" w:beforeAutospacing="1" w:after="24" w:line="360" w:lineRule="auto"/>
        <w:ind w:left="384"/>
        <w:jc w:val="both"/>
        <w:rPr>
          <w:rFonts w:asciiTheme="minorHAnsi" w:hAnsiTheme="minorHAnsi" w:cstheme="minorHAnsi"/>
          <w:color w:val="000000" w:themeColor="text1"/>
          <w:sz w:val="20"/>
          <w:szCs w:val="20"/>
        </w:rPr>
      </w:pPr>
      <w:r w:rsidRPr="006C2E27">
        <w:rPr>
          <w:rFonts w:asciiTheme="minorHAnsi" w:hAnsiTheme="minorHAnsi" w:cstheme="minorHAnsi"/>
          <w:color w:val="000000" w:themeColor="text1"/>
          <w:sz w:val="20"/>
          <w:szCs w:val="20"/>
        </w:rPr>
        <w:t>Some numbers depend on accounting methods used for example</w:t>
      </w:r>
      <w:r w:rsidRPr="006C2E27">
        <w:rPr>
          <w:rStyle w:val="apple-converted-space"/>
          <w:rFonts w:asciiTheme="minorHAnsi" w:hAnsiTheme="minorHAnsi" w:cstheme="minorHAnsi"/>
          <w:color w:val="000000" w:themeColor="text1"/>
          <w:sz w:val="20"/>
          <w:szCs w:val="20"/>
        </w:rPr>
        <w:t> </w:t>
      </w:r>
      <w:r w:rsidRPr="006C2E27">
        <w:rPr>
          <w:rFonts w:asciiTheme="minorHAnsi" w:hAnsiTheme="minorHAnsi" w:cstheme="minorHAnsi"/>
          <w:color w:val="000000" w:themeColor="text1"/>
          <w:sz w:val="20"/>
          <w:szCs w:val="20"/>
        </w:rPr>
        <w:t xml:space="preserve">using first in first out </w:t>
      </w:r>
      <w:r w:rsidRPr="006C2E27">
        <w:rPr>
          <w:rStyle w:val="apple-converted-space"/>
          <w:rFonts w:asciiTheme="minorHAnsi" w:hAnsiTheme="minorHAnsi" w:cstheme="minorHAnsi"/>
          <w:color w:val="000000" w:themeColor="text1"/>
          <w:sz w:val="20"/>
          <w:szCs w:val="20"/>
        </w:rPr>
        <w:t> (</w:t>
      </w:r>
      <w:hyperlink r:id="rId210" w:tooltip="FIFO and LIFO accounting" w:history="1">
        <w:r w:rsidRPr="006C2E27">
          <w:rPr>
            <w:rStyle w:val="Hyperlink"/>
            <w:rFonts w:asciiTheme="minorHAnsi" w:hAnsiTheme="minorHAnsi" w:cstheme="minorHAnsi"/>
            <w:color w:val="000000" w:themeColor="text1"/>
            <w:sz w:val="20"/>
            <w:szCs w:val="20"/>
            <w:u w:val="none"/>
          </w:rPr>
          <w:t>FIFO)  or  last in first out (LIFO)  accounting</w:t>
        </w:r>
      </w:hyperlink>
      <w:r w:rsidRPr="006C2E27">
        <w:rPr>
          <w:rStyle w:val="apple-converted-space"/>
          <w:rFonts w:asciiTheme="minorHAnsi" w:hAnsiTheme="minorHAnsi" w:cstheme="minorHAnsi"/>
          <w:color w:val="000000" w:themeColor="text1"/>
          <w:sz w:val="20"/>
          <w:szCs w:val="20"/>
        </w:rPr>
        <w:t> </w:t>
      </w:r>
      <w:r w:rsidRPr="006C2E27">
        <w:rPr>
          <w:rFonts w:asciiTheme="minorHAnsi" w:hAnsiTheme="minorHAnsi" w:cstheme="minorHAnsi"/>
          <w:color w:val="000000" w:themeColor="text1"/>
          <w:sz w:val="20"/>
          <w:szCs w:val="20"/>
        </w:rPr>
        <w:t>to measure</w:t>
      </w:r>
      <w:r w:rsidRPr="006C2E27">
        <w:rPr>
          <w:rStyle w:val="apple-converted-space"/>
          <w:rFonts w:asciiTheme="minorHAnsi" w:hAnsiTheme="minorHAnsi" w:cstheme="minorHAnsi"/>
          <w:color w:val="000000" w:themeColor="text1"/>
          <w:sz w:val="20"/>
          <w:szCs w:val="20"/>
        </w:rPr>
        <w:t> </w:t>
      </w:r>
      <w:hyperlink r:id="rId211" w:anchor="Accounting_for_inventory" w:tooltip="Inventory" w:history="1">
        <w:r w:rsidRPr="006C2E27">
          <w:rPr>
            <w:rStyle w:val="Hyperlink"/>
            <w:rFonts w:asciiTheme="minorHAnsi" w:hAnsiTheme="minorHAnsi" w:cstheme="minorHAnsi"/>
            <w:color w:val="000000" w:themeColor="text1"/>
            <w:sz w:val="20"/>
            <w:szCs w:val="20"/>
            <w:u w:val="none"/>
          </w:rPr>
          <w:t>inventory</w:t>
        </w:r>
      </w:hyperlink>
      <w:r w:rsidRPr="006C2E27">
        <w:rPr>
          <w:rStyle w:val="apple-converted-space"/>
          <w:rFonts w:asciiTheme="minorHAnsi" w:hAnsiTheme="minorHAnsi" w:cstheme="minorHAnsi"/>
          <w:color w:val="000000" w:themeColor="text1"/>
          <w:sz w:val="20"/>
          <w:szCs w:val="20"/>
        </w:rPr>
        <w:t> </w:t>
      </w:r>
      <w:r w:rsidRPr="006C2E27">
        <w:rPr>
          <w:rFonts w:asciiTheme="minorHAnsi" w:hAnsiTheme="minorHAnsi" w:cstheme="minorHAnsi"/>
          <w:color w:val="000000" w:themeColor="text1"/>
          <w:sz w:val="20"/>
          <w:szCs w:val="20"/>
        </w:rPr>
        <w:t>level.</w:t>
      </w:r>
    </w:p>
    <w:p w14:paraId="19F0C484" w14:textId="77777777" w:rsidR="007E2FB4" w:rsidRPr="006C2E27" w:rsidRDefault="007E2FB4" w:rsidP="00ED4D38">
      <w:pPr>
        <w:numPr>
          <w:ilvl w:val="0"/>
          <w:numId w:val="28"/>
        </w:numPr>
        <w:shd w:val="clear" w:color="auto" w:fill="FFFFFF"/>
        <w:spacing w:before="100" w:beforeAutospacing="1" w:after="24" w:line="360" w:lineRule="auto"/>
        <w:ind w:left="384"/>
        <w:jc w:val="both"/>
        <w:rPr>
          <w:rFonts w:asciiTheme="minorHAnsi" w:hAnsiTheme="minorHAnsi" w:cstheme="minorHAnsi"/>
          <w:color w:val="000000" w:themeColor="text1"/>
          <w:sz w:val="20"/>
          <w:szCs w:val="20"/>
        </w:rPr>
      </w:pPr>
      <w:r w:rsidRPr="006C2E27">
        <w:rPr>
          <w:rFonts w:asciiTheme="minorHAnsi" w:hAnsiTheme="minorHAnsi" w:cstheme="minorHAnsi"/>
          <w:color w:val="000000" w:themeColor="text1"/>
          <w:sz w:val="20"/>
          <w:szCs w:val="20"/>
        </w:rPr>
        <w:t xml:space="preserve">Some numbers depend on judgments and estimates for example </w:t>
      </w:r>
      <w:hyperlink r:id="rId212" w:tooltip="Depreciation" w:history="1">
        <w:r w:rsidRPr="006C2E27">
          <w:rPr>
            <w:rStyle w:val="Hyperlink"/>
            <w:rFonts w:asciiTheme="minorHAnsi" w:hAnsiTheme="minorHAnsi" w:cstheme="minorHAnsi"/>
            <w:color w:val="000000" w:themeColor="text1"/>
            <w:sz w:val="20"/>
            <w:szCs w:val="20"/>
            <w:u w:val="none"/>
          </w:rPr>
          <w:t>depreciation</w:t>
        </w:r>
      </w:hyperlink>
      <w:r w:rsidRPr="006C2E27">
        <w:rPr>
          <w:rStyle w:val="apple-converted-space"/>
          <w:rFonts w:asciiTheme="minorHAnsi" w:hAnsiTheme="minorHAnsi" w:cstheme="minorHAnsi"/>
          <w:color w:val="000000" w:themeColor="text1"/>
          <w:sz w:val="20"/>
          <w:szCs w:val="20"/>
        </w:rPr>
        <w:t> </w:t>
      </w:r>
      <w:r w:rsidRPr="006C2E27">
        <w:rPr>
          <w:rFonts w:asciiTheme="minorHAnsi" w:hAnsiTheme="minorHAnsi" w:cstheme="minorHAnsi"/>
          <w:color w:val="000000" w:themeColor="text1"/>
          <w:sz w:val="20"/>
          <w:szCs w:val="20"/>
        </w:rPr>
        <w:t>expense depends on estimated useful life and salvage value.</w:t>
      </w:r>
    </w:p>
    <w:p w14:paraId="44AFAEFB" w14:textId="77777777" w:rsidR="007E2FB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r w:rsidRPr="006C2E27">
        <w:rPr>
          <w:rFonts w:asciiTheme="minorHAnsi" w:hAnsiTheme="minorHAnsi" w:cstheme="minorHAnsi"/>
          <w:i w:val="0"/>
          <w:color w:val="000000" w:themeColor="text1"/>
          <w:sz w:val="20"/>
          <w:szCs w:val="20"/>
        </w:rPr>
        <w:t xml:space="preserve">Names and usage of different accounts in the income statement depend on the type of organisation, industry practices and the requirements of different jurisdictions.  </w:t>
      </w:r>
    </w:p>
    <w:p w14:paraId="22D8A169" w14:textId="77777777" w:rsidR="007E2FB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p>
    <w:p w14:paraId="6BB504E5"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color w:val="000000" w:themeColor="text1"/>
          <w:sz w:val="20"/>
          <w:szCs w:val="20"/>
        </w:rPr>
      </w:pPr>
      <w:r w:rsidRPr="006C2E27">
        <w:rPr>
          <w:rFonts w:asciiTheme="minorHAnsi" w:hAnsiTheme="minorHAnsi" w:cstheme="minorHAnsi"/>
          <w:i w:val="0"/>
          <w:color w:val="000000" w:themeColor="text1"/>
          <w:sz w:val="20"/>
          <w:szCs w:val="20"/>
        </w:rPr>
        <w:t xml:space="preserve">If applicable to the business, summary values for the following items should be included in the income statement: </w:t>
      </w:r>
    </w:p>
    <w:p w14:paraId="1A89B789" w14:textId="77777777" w:rsidR="007E2FB4" w:rsidRPr="00153E34" w:rsidRDefault="007E2FB4" w:rsidP="007E2FB4">
      <w:pPr>
        <w:pStyle w:val="Heading3"/>
        <w:shd w:val="clear" w:color="auto" w:fill="FFFFFF"/>
        <w:spacing w:before="0" w:after="72" w:line="360" w:lineRule="auto"/>
        <w:jc w:val="both"/>
        <w:rPr>
          <w:rFonts w:asciiTheme="minorHAnsi" w:hAnsiTheme="minorHAnsi" w:cstheme="minorHAnsi"/>
          <w:sz w:val="20"/>
          <w:szCs w:val="20"/>
        </w:rPr>
      </w:pPr>
      <w:r w:rsidRPr="00153E34">
        <w:rPr>
          <w:rStyle w:val="mw-headline"/>
          <w:rFonts w:asciiTheme="minorHAnsi" w:hAnsiTheme="minorHAnsi" w:cstheme="minorHAnsi"/>
          <w:sz w:val="20"/>
          <w:szCs w:val="20"/>
        </w:rPr>
        <w:t>Operating section</w:t>
      </w:r>
    </w:p>
    <w:p w14:paraId="3052BD71" w14:textId="77777777" w:rsidR="007E2FB4" w:rsidRDefault="006B1AE8" w:rsidP="00ED4D38">
      <w:pPr>
        <w:numPr>
          <w:ilvl w:val="0"/>
          <w:numId w:val="29"/>
        </w:numPr>
        <w:shd w:val="clear" w:color="auto" w:fill="FFFFFF"/>
        <w:spacing w:before="100" w:beforeAutospacing="1" w:after="24" w:line="360" w:lineRule="auto"/>
        <w:ind w:left="384"/>
        <w:jc w:val="both"/>
        <w:rPr>
          <w:rFonts w:asciiTheme="minorHAnsi" w:hAnsiTheme="minorHAnsi" w:cstheme="minorHAnsi"/>
          <w:sz w:val="20"/>
          <w:szCs w:val="20"/>
        </w:rPr>
      </w:pPr>
      <w:hyperlink r:id="rId213" w:tooltip="Revenue" w:history="1">
        <w:r w:rsidR="007E2FB4" w:rsidRPr="00153E34">
          <w:rPr>
            <w:rStyle w:val="Hyperlink"/>
            <w:rFonts w:asciiTheme="minorHAnsi" w:hAnsiTheme="minorHAnsi" w:cstheme="minorHAnsi"/>
            <w:color w:val="auto"/>
            <w:sz w:val="20"/>
            <w:szCs w:val="20"/>
          </w:rPr>
          <w:t>Revenue</w:t>
        </w:r>
      </w:hyperlink>
      <w:r w:rsidR="007E2FB4" w:rsidRPr="00153E34">
        <w:rPr>
          <w:rStyle w:val="apple-converted-space"/>
          <w:rFonts w:asciiTheme="minorHAnsi" w:hAnsiTheme="minorHAnsi" w:cstheme="minorHAnsi"/>
          <w:sz w:val="20"/>
          <w:szCs w:val="20"/>
        </w:rPr>
        <w:t> </w:t>
      </w:r>
      <w:r w:rsidR="007E2FB4" w:rsidRPr="00153E34">
        <w:rPr>
          <w:rFonts w:asciiTheme="minorHAnsi" w:hAnsiTheme="minorHAnsi" w:cstheme="minorHAnsi"/>
          <w:sz w:val="20"/>
          <w:szCs w:val="20"/>
        </w:rPr>
        <w:t xml:space="preserve">- Cash inflows or other enhancements of assets of an entity during a period from delivering or producing goods, rendering services, or other activities that constitute the entity's ongoing major operations. It is usually presented as sales minus sales discounts, returns, and allowances. Every time a business sells a product or performs a service, it obtains revenue. This often is referred to as gross revenue or sales revenue. </w:t>
      </w:r>
    </w:p>
    <w:p w14:paraId="713A5424" w14:textId="77777777" w:rsidR="007E2FB4" w:rsidRPr="006C2E27" w:rsidRDefault="006B1AE8" w:rsidP="00ED4D38">
      <w:pPr>
        <w:numPr>
          <w:ilvl w:val="0"/>
          <w:numId w:val="29"/>
        </w:numPr>
        <w:shd w:val="clear" w:color="auto" w:fill="FFFFFF"/>
        <w:spacing w:before="100" w:beforeAutospacing="1" w:after="24" w:line="360" w:lineRule="auto"/>
        <w:ind w:left="384"/>
        <w:jc w:val="both"/>
        <w:rPr>
          <w:rFonts w:asciiTheme="minorHAnsi" w:hAnsiTheme="minorHAnsi" w:cstheme="minorHAnsi"/>
          <w:sz w:val="20"/>
          <w:szCs w:val="20"/>
        </w:rPr>
      </w:pPr>
      <w:hyperlink r:id="rId214" w:tooltip="Expenses" w:history="1">
        <w:r w:rsidR="007E2FB4" w:rsidRPr="006C2E27">
          <w:rPr>
            <w:rStyle w:val="Hyperlink"/>
            <w:rFonts w:asciiTheme="minorHAnsi" w:hAnsiTheme="minorHAnsi" w:cstheme="minorHAnsi"/>
            <w:color w:val="auto"/>
            <w:sz w:val="20"/>
            <w:szCs w:val="20"/>
          </w:rPr>
          <w:t>Expenses</w:t>
        </w:r>
      </w:hyperlink>
      <w:r w:rsidR="007E2FB4" w:rsidRPr="006C2E27">
        <w:rPr>
          <w:rStyle w:val="apple-converted-space"/>
          <w:rFonts w:asciiTheme="minorHAnsi" w:hAnsiTheme="minorHAnsi" w:cstheme="minorHAnsi"/>
          <w:sz w:val="20"/>
          <w:szCs w:val="20"/>
        </w:rPr>
        <w:t> </w:t>
      </w:r>
      <w:r w:rsidR="007E2FB4" w:rsidRPr="006C2E27">
        <w:rPr>
          <w:rFonts w:asciiTheme="minorHAnsi" w:hAnsiTheme="minorHAnsi" w:cstheme="minorHAnsi"/>
          <w:sz w:val="20"/>
          <w:szCs w:val="20"/>
        </w:rPr>
        <w:t>- Cash outflows or other using-up of assets or incurrence of liabilities during a period from delivering or producing goods, rendering services, or carrying out other activities that constitute the entity's ongoing major operations</w:t>
      </w:r>
    </w:p>
    <w:p w14:paraId="65BADCD7" w14:textId="77777777" w:rsidR="007E2FB4" w:rsidRPr="006C2E27" w:rsidRDefault="006B1AE8" w:rsidP="00ED4D38">
      <w:pPr>
        <w:numPr>
          <w:ilvl w:val="0"/>
          <w:numId w:val="30"/>
        </w:numPr>
        <w:shd w:val="clear" w:color="auto" w:fill="FFFFFF"/>
        <w:spacing w:before="100" w:beforeAutospacing="1" w:after="24" w:line="360" w:lineRule="auto"/>
        <w:ind w:left="384"/>
        <w:jc w:val="both"/>
        <w:rPr>
          <w:rFonts w:asciiTheme="minorHAnsi" w:hAnsiTheme="minorHAnsi" w:cstheme="minorHAnsi"/>
          <w:sz w:val="20"/>
          <w:szCs w:val="20"/>
        </w:rPr>
      </w:pPr>
      <w:hyperlink r:id="rId215" w:tooltip="Cost of Goods Sold" w:history="1">
        <w:r w:rsidR="007E2FB4" w:rsidRPr="006C2E27">
          <w:rPr>
            <w:rStyle w:val="Hyperlink"/>
            <w:rFonts w:asciiTheme="minorHAnsi" w:hAnsiTheme="minorHAnsi" w:cstheme="minorHAnsi"/>
            <w:color w:val="auto"/>
            <w:sz w:val="20"/>
            <w:szCs w:val="20"/>
          </w:rPr>
          <w:t>Cost of Goods Sold</w:t>
        </w:r>
      </w:hyperlink>
      <w:r w:rsidR="007E2FB4" w:rsidRPr="006C2E27">
        <w:rPr>
          <w:rStyle w:val="apple-converted-space"/>
          <w:rFonts w:asciiTheme="minorHAnsi" w:hAnsiTheme="minorHAnsi" w:cstheme="minorHAnsi"/>
          <w:sz w:val="20"/>
          <w:szCs w:val="20"/>
        </w:rPr>
        <w:t> </w:t>
      </w:r>
      <w:r w:rsidR="007E2FB4" w:rsidRPr="006C2E27">
        <w:rPr>
          <w:rFonts w:asciiTheme="minorHAnsi" w:hAnsiTheme="minorHAnsi" w:cstheme="minorHAnsi"/>
          <w:bCs/>
          <w:sz w:val="20"/>
          <w:szCs w:val="20"/>
        </w:rPr>
        <w:t>/</w:t>
      </w:r>
      <w:r w:rsidR="007E2FB4" w:rsidRPr="006C2E27">
        <w:rPr>
          <w:rStyle w:val="apple-converted-space"/>
          <w:rFonts w:asciiTheme="minorHAnsi" w:hAnsiTheme="minorHAnsi" w:cstheme="minorHAnsi"/>
          <w:sz w:val="20"/>
          <w:szCs w:val="20"/>
        </w:rPr>
        <w:t> </w:t>
      </w:r>
      <w:hyperlink r:id="rId216" w:tooltip="Cost of Sales" w:history="1">
        <w:r w:rsidR="007E2FB4" w:rsidRPr="006C2E27">
          <w:rPr>
            <w:rStyle w:val="Hyperlink"/>
            <w:rFonts w:asciiTheme="minorHAnsi" w:hAnsiTheme="minorHAnsi" w:cstheme="minorHAnsi"/>
            <w:color w:val="auto"/>
            <w:sz w:val="20"/>
            <w:szCs w:val="20"/>
          </w:rPr>
          <w:t>Cost of Sales</w:t>
        </w:r>
      </w:hyperlink>
      <w:r w:rsidR="007E2FB4" w:rsidRPr="006C2E27">
        <w:rPr>
          <w:rStyle w:val="apple-converted-space"/>
          <w:rFonts w:asciiTheme="minorHAnsi" w:hAnsiTheme="minorHAnsi" w:cstheme="minorHAnsi"/>
          <w:sz w:val="20"/>
          <w:szCs w:val="20"/>
        </w:rPr>
        <w:t> </w:t>
      </w:r>
      <w:r w:rsidR="007E2FB4" w:rsidRPr="006C2E27">
        <w:rPr>
          <w:rFonts w:asciiTheme="minorHAnsi" w:hAnsiTheme="minorHAnsi" w:cstheme="minorHAnsi"/>
          <w:sz w:val="20"/>
          <w:szCs w:val="20"/>
        </w:rPr>
        <w:t>- represents the direct costs attributable to goods produced and sold by a business (manufacturing or merchandising). It includes</w:t>
      </w:r>
      <w:r w:rsidR="007E2FB4" w:rsidRPr="006C2E27">
        <w:rPr>
          <w:rStyle w:val="apple-converted-space"/>
          <w:rFonts w:asciiTheme="minorHAnsi" w:hAnsiTheme="minorHAnsi" w:cstheme="minorHAnsi"/>
          <w:sz w:val="20"/>
          <w:szCs w:val="20"/>
        </w:rPr>
        <w:t> </w:t>
      </w:r>
      <w:r w:rsidR="007E2FB4" w:rsidRPr="006C2E27">
        <w:rPr>
          <w:rFonts w:asciiTheme="minorHAnsi" w:hAnsiTheme="minorHAnsi" w:cstheme="minorHAnsi"/>
          <w:i/>
          <w:iCs/>
          <w:sz w:val="20"/>
          <w:szCs w:val="20"/>
        </w:rPr>
        <w:t>material costs</w:t>
      </w:r>
      <w:r w:rsidR="007E2FB4" w:rsidRPr="006C2E27">
        <w:rPr>
          <w:rFonts w:asciiTheme="minorHAnsi" w:hAnsiTheme="minorHAnsi" w:cstheme="minorHAnsi"/>
          <w:sz w:val="20"/>
          <w:szCs w:val="20"/>
        </w:rPr>
        <w:t>,</w:t>
      </w:r>
      <w:r w:rsidR="007E2FB4" w:rsidRPr="006C2E27">
        <w:rPr>
          <w:rStyle w:val="apple-converted-space"/>
          <w:rFonts w:asciiTheme="minorHAnsi" w:hAnsiTheme="minorHAnsi" w:cstheme="minorHAnsi"/>
          <w:sz w:val="20"/>
          <w:szCs w:val="20"/>
        </w:rPr>
        <w:t> </w:t>
      </w:r>
      <w:r w:rsidR="007E2FB4" w:rsidRPr="006C2E27">
        <w:rPr>
          <w:rFonts w:asciiTheme="minorHAnsi" w:hAnsiTheme="minorHAnsi" w:cstheme="minorHAnsi"/>
          <w:i/>
          <w:iCs/>
          <w:sz w:val="20"/>
          <w:szCs w:val="20"/>
        </w:rPr>
        <w:t>direct labour</w:t>
      </w:r>
      <w:r w:rsidR="007E2FB4" w:rsidRPr="006C2E27">
        <w:rPr>
          <w:rFonts w:asciiTheme="minorHAnsi" w:hAnsiTheme="minorHAnsi" w:cstheme="minorHAnsi"/>
          <w:sz w:val="20"/>
          <w:szCs w:val="20"/>
        </w:rPr>
        <w:t>, and</w:t>
      </w:r>
      <w:r w:rsidR="007E2FB4" w:rsidRPr="006C2E27">
        <w:rPr>
          <w:rStyle w:val="apple-converted-space"/>
          <w:rFonts w:asciiTheme="minorHAnsi" w:hAnsiTheme="minorHAnsi" w:cstheme="minorHAnsi"/>
          <w:sz w:val="20"/>
          <w:szCs w:val="20"/>
        </w:rPr>
        <w:t> </w:t>
      </w:r>
      <w:r w:rsidR="007E2FB4" w:rsidRPr="006C2E27">
        <w:rPr>
          <w:rFonts w:asciiTheme="minorHAnsi" w:hAnsiTheme="minorHAnsi" w:cstheme="minorHAnsi"/>
          <w:i/>
          <w:iCs/>
          <w:sz w:val="20"/>
          <w:szCs w:val="20"/>
        </w:rPr>
        <w:t>overhead costs</w:t>
      </w:r>
      <w:r w:rsidR="007E2FB4" w:rsidRPr="006C2E27">
        <w:rPr>
          <w:rStyle w:val="apple-converted-space"/>
          <w:rFonts w:asciiTheme="minorHAnsi" w:hAnsiTheme="minorHAnsi" w:cstheme="minorHAnsi"/>
          <w:sz w:val="20"/>
          <w:szCs w:val="20"/>
        </w:rPr>
        <w:t> </w:t>
      </w:r>
      <w:r w:rsidR="007E2FB4" w:rsidRPr="006C2E27">
        <w:rPr>
          <w:rFonts w:asciiTheme="minorHAnsi" w:hAnsiTheme="minorHAnsi" w:cstheme="minorHAnsi"/>
          <w:sz w:val="20"/>
          <w:szCs w:val="20"/>
        </w:rPr>
        <w:t>(as in</w:t>
      </w:r>
      <w:r w:rsidR="007E2FB4" w:rsidRPr="006C2E27">
        <w:rPr>
          <w:rStyle w:val="apple-converted-space"/>
          <w:rFonts w:asciiTheme="minorHAnsi" w:hAnsiTheme="minorHAnsi" w:cstheme="minorHAnsi"/>
          <w:sz w:val="20"/>
          <w:szCs w:val="20"/>
        </w:rPr>
        <w:t> </w:t>
      </w:r>
      <w:hyperlink r:id="rId217" w:tooltip="Absorption costing" w:history="1">
        <w:r w:rsidR="007E2FB4" w:rsidRPr="006C2E27">
          <w:rPr>
            <w:rStyle w:val="Hyperlink"/>
            <w:rFonts w:asciiTheme="minorHAnsi" w:hAnsiTheme="minorHAnsi" w:cstheme="minorHAnsi"/>
            <w:color w:val="auto"/>
            <w:sz w:val="20"/>
            <w:szCs w:val="20"/>
          </w:rPr>
          <w:t>absorption costing</w:t>
        </w:r>
      </w:hyperlink>
      <w:r w:rsidR="007E2FB4" w:rsidRPr="006C2E27">
        <w:rPr>
          <w:rFonts w:asciiTheme="minorHAnsi" w:hAnsiTheme="minorHAnsi" w:cstheme="minorHAnsi"/>
          <w:sz w:val="20"/>
          <w:szCs w:val="20"/>
        </w:rPr>
        <w:t xml:space="preserve">), and excludes operating costs (period costs) such as selling, administration  and advertising </w:t>
      </w:r>
    </w:p>
    <w:p w14:paraId="4CB7165F" w14:textId="77777777" w:rsidR="007E2FB4" w:rsidRDefault="007E2FB4" w:rsidP="00ED4D38">
      <w:pPr>
        <w:numPr>
          <w:ilvl w:val="1"/>
          <w:numId w:val="30"/>
        </w:numPr>
        <w:shd w:val="clear" w:color="auto" w:fill="FFFFFF"/>
        <w:spacing w:before="100" w:beforeAutospacing="1" w:after="24" w:line="360" w:lineRule="auto"/>
        <w:ind w:left="768"/>
        <w:jc w:val="both"/>
        <w:rPr>
          <w:rFonts w:asciiTheme="minorHAnsi" w:hAnsiTheme="minorHAnsi" w:cstheme="minorHAnsi"/>
          <w:sz w:val="20"/>
          <w:szCs w:val="20"/>
        </w:rPr>
      </w:pPr>
      <w:r w:rsidRPr="00153E34">
        <w:rPr>
          <w:rFonts w:asciiTheme="minorHAnsi" w:hAnsiTheme="minorHAnsi" w:cstheme="minorHAnsi"/>
          <w:bCs/>
          <w:sz w:val="20"/>
          <w:szCs w:val="20"/>
        </w:rPr>
        <w:t>Selling, General and Administrative expenses (SGA)</w:t>
      </w:r>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 consist of the combined payroll costs.  SGA is usually understood as a major portion of non-production related costs, in contrast to production costs such as direct labour.</w:t>
      </w:r>
    </w:p>
    <w:p w14:paraId="26E2146D" w14:textId="77777777" w:rsidR="007E2FB4" w:rsidRDefault="007E2FB4" w:rsidP="00ED4D38">
      <w:pPr>
        <w:numPr>
          <w:ilvl w:val="1"/>
          <w:numId w:val="30"/>
        </w:numPr>
        <w:shd w:val="clear" w:color="auto" w:fill="FFFFFF"/>
        <w:spacing w:before="100" w:beforeAutospacing="1" w:after="24" w:line="360" w:lineRule="auto"/>
        <w:ind w:left="768"/>
        <w:jc w:val="both"/>
        <w:rPr>
          <w:rFonts w:asciiTheme="minorHAnsi" w:hAnsiTheme="minorHAnsi" w:cstheme="minorHAnsi"/>
          <w:sz w:val="20"/>
          <w:szCs w:val="20"/>
        </w:rPr>
      </w:pPr>
      <w:r w:rsidRPr="006C2E27">
        <w:rPr>
          <w:rFonts w:asciiTheme="minorHAnsi" w:hAnsiTheme="minorHAnsi" w:cstheme="minorHAnsi"/>
          <w:bCs/>
          <w:sz w:val="20"/>
          <w:szCs w:val="20"/>
        </w:rPr>
        <w:t>Selling expenses</w:t>
      </w:r>
      <w:r w:rsidRPr="006C2E27">
        <w:rPr>
          <w:rStyle w:val="apple-converted-space"/>
          <w:rFonts w:asciiTheme="minorHAnsi" w:hAnsiTheme="minorHAnsi" w:cstheme="minorHAnsi"/>
          <w:sz w:val="20"/>
          <w:szCs w:val="20"/>
        </w:rPr>
        <w:t> </w:t>
      </w:r>
      <w:r w:rsidRPr="006C2E27">
        <w:rPr>
          <w:rFonts w:asciiTheme="minorHAnsi" w:hAnsiTheme="minorHAnsi" w:cstheme="minorHAnsi"/>
          <w:sz w:val="20"/>
          <w:szCs w:val="20"/>
        </w:rPr>
        <w:t>- represent expenses needed to sell products (e.g.</w:t>
      </w:r>
      <w:r w:rsidRPr="006C2E27">
        <w:rPr>
          <w:rStyle w:val="apple-converted-space"/>
          <w:rFonts w:asciiTheme="minorHAnsi" w:hAnsiTheme="minorHAnsi" w:cstheme="minorHAnsi"/>
          <w:sz w:val="20"/>
          <w:szCs w:val="20"/>
        </w:rPr>
        <w:t> </w:t>
      </w:r>
      <w:r w:rsidRPr="006C2E27">
        <w:rPr>
          <w:rFonts w:asciiTheme="minorHAnsi" w:hAnsiTheme="minorHAnsi" w:cstheme="minorHAnsi"/>
          <w:i/>
          <w:iCs/>
          <w:sz w:val="20"/>
          <w:szCs w:val="20"/>
        </w:rPr>
        <w:t>salaries of sales people, commissions and travel expenses, advertising, freight, shipping, depreciation of sales store buildings and equipment</w:t>
      </w:r>
      <w:r w:rsidRPr="006C2E27">
        <w:rPr>
          <w:rFonts w:asciiTheme="minorHAnsi" w:hAnsiTheme="minorHAnsi" w:cstheme="minorHAnsi"/>
          <w:sz w:val="20"/>
          <w:szCs w:val="20"/>
        </w:rPr>
        <w:t>, etc.).</w:t>
      </w:r>
    </w:p>
    <w:p w14:paraId="4A36723D" w14:textId="77777777" w:rsidR="007E2FB4" w:rsidRPr="006C2E27" w:rsidRDefault="007E2FB4" w:rsidP="00ED4D38">
      <w:pPr>
        <w:numPr>
          <w:ilvl w:val="1"/>
          <w:numId w:val="30"/>
        </w:numPr>
        <w:shd w:val="clear" w:color="auto" w:fill="FFFFFF"/>
        <w:spacing w:before="100" w:beforeAutospacing="1" w:after="24" w:line="360" w:lineRule="auto"/>
        <w:ind w:left="768"/>
        <w:jc w:val="both"/>
        <w:rPr>
          <w:rFonts w:asciiTheme="minorHAnsi" w:hAnsiTheme="minorHAnsi" w:cstheme="minorHAnsi"/>
          <w:sz w:val="20"/>
          <w:szCs w:val="20"/>
        </w:rPr>
      </w:pPr>
      <w:r w:rsidRPr="006C2E27">
        <w:rPr>
          <w:rFonts w:asciiTheme="minorHAnsi" w:hAnsiTheme="minorHAnsi" w:cstheme="minorHAnsi"/>
          <w:bCs/>
          <w:sz w:val="20"/>
          <w:szCs w:val="20"/>
        </w:rPr>
        <w:t>General and Administrative (G&amp;A) expenses</w:t>
      </w:r>
      <w:r w:rsidRPr="006C2E27">
        <w:rPr>
          <w:rStyle w:val="apple-converted-space"/>
          <w:rFonts w:asciiTheme="minorHAnsi" w:hAnsiTheme="minorHAnsi" w:cstheme="minorHAnsi"/>
          <w:sz w:val="20"/>
          <w:szCs w:val="20"/>
        </w:rPr>
        <w:t> </w:t>
      </w:r>
      <w:r w:rsidRPr="006C2E27">
        <w:rPr>
          <w:rFonts w:asciiTheme="minorHAnsi" w:hAnsiTheme="minorHAnsi" w:cstheme="minorHAnsi"/>
          <w:sz w:val="20"/>
          <w:szCs w:val="20"/>
        </w:rPr>
        <w:t>- represent expenses to manage the business (</w:t>
      </w:r>
      <w:r w:rsidRPr="006C2E27">
        <w:rPr>
          <w:rFonts w:asciiTheme="minorHAnsi" w:hAnsiTheme="minorHAnsi" w:cstheme="minorHAnsi"/>
          <w:i/>
          <w:iCs/>
          <w:sz w:val="20"/>
          <w:szCs w:val="20"/>
        </w:rPr>
        <w:t>salaries of officers / executives, legal and professional fees, utilities, insurance, depreciation of office building and equipment, office rents, office supplies</w:t>
      </w:r>
      <w:r w:rsidRPr="006C2E27">
        <w:rPr>
          <w:rFonts w:asciiTheme="minorHAnsi" w:hAnsiTheme="minorHAnsi" w:cstheme="minorHAnsi"/>
          <w:sz w:val="20"/>
          <w:szCs w:val="20"/>
        </w:rPr>
        <w:t>, etc.).</w:t>
      </w:r>
    </w:p>
    <w:p w14:paraId="25C9636E" w14:textId="77777777" w:rsidR="007E2FB4" w:rsidRPr="00153E34" w:rsidRDefault="006B1AE8" w:rsidP="00ED4D38">
      <w:pPr>
        <w:numPr>
          <w:ilvl w:val="1"/>
          <w:numId w:val="30"/>
        </w:numPr>
        <w:shd w:val="clear" w:color="auto" w:fill="FFFFFF"/>
        <w:spacing w:before="100" w:beforeAutospacing="1" w:after="24" w:line="360" w:lineRule="auto"/>
        <w:ind w:left="768"/>
        <w:jc w:val="both"/>
        <w:rPr>
          <w:rFonts w:asciiTheme="minorHAnsi" w:hAnsiTheme="minorHAnsi" w:cstheme="minorHAnsi"/>
          <w:sz w:val="20"/>
          <w:szCs w:val="20"/>
        </w:rPr>
      </w:pPr>
      <w:hyperlink r:id="rId218" w:tooltip="Depreciation" w:history="1">
        <w:r w:rsidR="007E2FB4" w:rsidRPr="00153E34">
          <w:rPr>
            <w:rStyle w:val="Hyperlink"/>
            <w:rFonts w:asciiTheme="minorHAnsi" w:hAnsiTheme="minorHAnsi" w:cstheme="minorHAnsi"/>
            <w:color w:val="auto"/>
            <w:sz w:val="20"/>
            <w:szCs w:val="20"/>
          </w:rPr>
          <w:t>Depreciation</w:t>
        </w:r>
      </w:hyperlink>
      <w:r w:rsidR="007E2FB4" w:rsidRPr="00153E34">
        <w:rPr>
          <w:rStyle w:val="apple-converted-space"/>
          <w:rFonts w:asciiTheme="minorHAnsi" w:hAnsiTheme="minorHAnsi" w:cstheme="minorHAnsi"/>
          <w:sz w:val="20"/>
          <w:szCs w:val="20"/>
        </w:rPr>
        <w:t> </w:t>
      </w:r>
      <w:r w:rsidR="007E2FB4" w:rsidRPr="00153E34">
        <w:rPr>
          <w:rFonts w:asciiTheme="minorHAnsi" w:hAnsiTheme="minorHAnsi" w:cstheme="minorHAnsi"/>
          <w:bCs/>
          <w:sz w:val="20"/>
          <w:szCs w:val="20"/>
        </w:rPr>
        <w:t>/</w:t>
      </w:r>
      <w:r w:rsidR="007E2FB4" w:rsidRPr="00153E34">
        <w:rPr>
          <w:rStyle w:val="apple-converted-space"/>
          <w:rFonts w:asciiTheme="minorHAnsi" w:hAnsiTheme="minorHAnsi" w:cstheme="minorHAnsi"/>
          <w:sz w:val="20"/>
          <w:szCs w:val="20"/>
        </w:rPr>
        <w:t> </w:t>
      </w:r>
      <w:hyperlink r:id="rId219" w:tooltip="Amortization" w:history="1">
        <w:r w:rsidR="007E2FB4" w:rsidRPr="00153E34">
          <w:rPr>
            <w:rStyle w:val="Hyperlink"/>
            <w:rFonts w:asciiTheme="minorHAnsi" w:hAnsiTheme="minorHAnsi" w:cstheme="minorHAnsi"/>
            <w:color w:val="auto"/>
            <w:sz w:val="20"/>
            <w:szCs w:val="20"/>
          </w:rPr>
          <w:t>Amortisation</w:t>
        </w:r>
      </w:hyperlink>
      <w:r w:rsidR="007E2FB4" w:rsidRPr="00153E34">
        <w:rPr>
          <w:rStyle w:val="apple-converted-space"/>
          <w:rFonts w:asciiTheme="minorHAnsi" w:hAnsiTheme="minorHAnsi" w:cstheme="minorHAnsi"/>
          <w:sz w:val="20"/>
          <w:szCs w:val="20"/>
        </w:rPr>
        <w:t> </w:t>
      </w:r>
      <w:r w:rsidR="007E2FB4" w:rsidRPr="00153E34">
        <w:rPr>
          <w:rFonts w:asciiTheme="minorHAnsi" w:hAnsiTheme="minorHAnsi" w:cstheme="minorHAnsi"/>
          <w:sz w:val="20"/>
          <w:szCs w:val="20"/>
        </w:rPr>
        <w:t>- the charge with respect to</w:t>
      </w:r>
      <w:r w:rsidR="007E2FB4" w:rsidRPr="00153E34">
        <w:rPr>
          <w:rStyle w:val="apple-converted-space"/>
          <w:rFonts w:asciiTheme="minorHAnsi" w:hAnsiTheme="minorHAnsi" w:cstheme="minorHAnsi"/>
          <w:sz w:val="20"/>
          <w:szCs w:val="20"/>
        </w:rPr>
        <w:t> </w:t>
      </w:r>
      <w:hyperlink r:id="rId220" w:tooltip="Fixed assets" w:history="1">
        <w:r w:rsidR="007E2FB4" w:rsidRPr="00153E34">
          <w:rPr>
            <w:rStyle w:val="Hyperlink"/>
            <w:rFonts w:asciiTheme="minorHAnsi" w:hAnsiTheme="minorHAnsi" w:cstheme="minorHAnsi"/>
            <w:color w:val="auto"/>
            <w:sz w:val="20"/>
            <w:szCs w:val="20"/>
          </w:rPr>
          <w:t>fixed assets</w:t>
        </w:r>
      </w:hyperlink>
      <w:r w:rsidR="007E2FB4" w:rsidRPr="00153E34">
        <w:rPr>
          <w:rStyle w:val="apple-converted-space"/>
          <w:rFonts w:asciiTheme="minorHAnsi" w:hAnsiTheme="minorHAnsi" w:cstheme="minorHAnsi"/>
          <w:sz w:val="20"/>
          <w:szCs w:val="20"/>
        </w:rPr>
        <w:t> </w:t>
      </w:r>
      <w:r w:rsidR="007E2FB4" w:rsidRPr="00153E34">
        <w:rPr>
          <w:rFonts w:asciiTheme="minorHAnsi" w:hAnsiTheme="minorHAnsi" w:cstheme="minorHAnsi"/>
          <w:sz w:val="20"/>
          <w:szCs w:val="20"/>
        </w:rPr>
        <w:t>/</w:t>
      </w:r>
      <w:r w:rsidR="007E2FB4" w:rsidRPr="00153E34">
        <w:rPr>
          <w:rStyle w:val="apple-converted-space"/>
          <w:rFonts w:asciiTheme="minorHAnsi" w:hAnsiTheme="minorHAnsi" w:cstheme="minorHAnsi"/>
          <w:sz w:val="20"/>
          <w:szCs w:val="20"/>
        </w:rPr>
        <w:t> </w:t>
      </w:r>
      <w:hyperlink r:id="rId221" w:tooltip="Intangible assets" w:history="1">
        <w:r w:rsidR="007E2FB4" w:rsidRPr="00153E34">
          <w:rPr>
            <w:rStyle w:val="Hyperlink"/>
            <w:rFonts w:asciiTheme="minorHAnsi" w:hAnsiTheme="minorHAnsi" w:cstheme="minorHAnsi"/>
            <w:color w:val="auto"/>
            <w:sz w:val="20"/>
            <w:szCs w:val="20"/>
          </w:rPr>
          <w:t>intangible assets</w:t>
        </w:r>
      </w:hyperlink>
      <w:r w:rsidR="007E2FB4" w:rsidRPr="00153E34">
        <w:rPr>
          <w:rStyle w:val="apple-converted-space"/>
          <w:rFonts w:asciiTheme="minorHAnsi" w:hAnsiTheme="minorHAnsi" w:cstheme="minorHAnsi"/>
          <w:sz w:val="20"/>
          <w:szCs w:val="20"/>
        </w:rPr>
        <w:t> </w:t>
      </w:r>
      <w:r w:rsidR="007E2FB4" w:rsidRPr="00153E34">
        <w:rPr>
          <w:rFonts w:asciiTheme="minorHAnsi" w:hAnsiTheme="minorHAnsi" w:cstheme="minorHAnsi"/>
          <w:sz w:val="20"/>
          <w:szCs w:val="20"/>
        </w:rPr>
        <w:t>that have been capitalised on the balance</w:t>
      </w:r>
      <w:r w:rsidR="007E2FB4" w:rsidRPr="00153E34">
        <w:rPr>
          <w:rStyle w:val="apple-converted-space"/>
          <w:rFonts w:asciiTheme="minorHAnsi" w:hAnsiTheme="minorHAnsi" w:cstheme="minorHAnsi"/>
          <w:sz w:val="20"/>
          <w:szCs w:val="20"/>
        </w:rPr>
        <w:t> </w:t>
      </w:r>
      <w:r w:rsidR="007E2FB4" w:rsidRPr="00153E34">
        <w:rPr>
          <w:rFonts w:asciiTheme="minorHAnsi" w:hAnsiTheme="minorHAnsi" w:cstheme="minorHAnsi"/>
          <w:sz w:val="20"/>
          <w:szCs w:val="20"/>
        </w:rPr>
        <w:t>for a specific (accounting) period. It is a systematic and rational allocation of cost rather than the recognition of market value decrement.</w:t>
      </w:r>
    </w:p>
    <w:p w14:paraId="39F84190" w14:textId="77777777" w:rsidR="007E2FB4"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r w:rsidRPr="006C2E27">
        <w:rPr>
          <w:rFonts w:asciiTheme="minorHAnsi" w:hAnsiTheme="minorHAnsi" w:cstheme="minorHAnsi"/>
          <w:i w:val="0"/>
          <w:sz w:val="20"/>
          <w:szCs w:val="20"/>
        </w:rPr>
        <w:t>Expenses</w:t>
      </w:r>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recognised in the income statement should be analysed either by</w:t>
      </w:r>
      <w:r w:rsidRPr="006C2E27">
        <w:rPr>
          <w:rStyle w:val="apple-converted-space"/>
          <w:rFonts w:asciiTheme="minorHAnsi" w:hAnsiTheme="minorHAnsi" w:cstheme="minorHAnsi"/>
          <w:i w:val="0"/>
          <w:sz w:val="20"/>
          <w:szCs w:val="20"/>
        </w:rPr>
        <w:t> </w:t>
      </w:r>
      <w:r w:rsidRPr="006C2E27">
        <w:rPr>
          <w:rFonts w:asciiTheme="minorHAnsi" w:hAnsiTheme="minorHAnsi" w:cstheme="minorHAnsi"/>
          <w:bCs/>
          <w:i w:val="0"/>
          <w:sz w:val="20"/>
          <w:szCs w:val="20"/>
        </w:rPr>
        <w:t>nature</w:t>
      </w:r>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(raw materials, transport costs, staffing costs, depreciation, employee benefit etc.) or by</w:t>
      </w:r>
      <w:r w:rsidRPr="006C2E27">
        <w:rPr>
          <w:rStyle w:val="apple-converted-space"/>
          <w:rFonts w:asciiTheme="minorHAnsi" w:hAnsiTheme="minorHAnsi" w:cstheme="minorHAnsi"/>
          <w:i w:val="0"/>
          <w:sz w:val="20"/>
          <w:szCs w:val="20"/>
        </w:rPr>
        <w:t> </w:t>
      </w:r>
      <w:r w:rsidRPr="006C2E27">
        <w:rPr>
          <w:rFonts w:asciiTheme="minorHAnsi" w:hAnsiTheme="minorHAnsi" w:cstheme="minorHAnsi"/>
          <w:bCs/>
          <w:i w:val="0"/>
          <w:sz w:val="20"/>
          <w:szCs w:val="20"/>
        </w:rPr>
        <w:t>function</w:t>
      </w:r>
      <w:r w:rsidRPr="006C2E27">
        <w:rPr>
          <w:rStyle w:val="apple-converted-space"/>
          <w:rFonts w:asciiTheme="minorHAnsi" w:hAnsiTheme="minorHAnsi" w:cstheme="minorHAnsi"/>
          <w:i w:val="0"/>
          <w:sz w:val="20"/>
          <w:szCs w:val="20"/>
        </w:rPr>
        <w:t> </w:t>
      </w:r>
      <w:r w:rsidRPr="006C2E27">
        <w:rPr>
          <w:rFonts w:asciiTheme="minorHAnsi" w:hAnsiTheme="minorHAnsi" w:cstheme="minorHAnsi"/>
          <w:i w:val="0"/>
          <w:sz w:val="20"/>
          <w:szCs w:val="20"/>
        </w:rPr>
        <w:t xml:space="preserve">(cost of sales, selling, administrative, etc.). If an entity categorises by function, then additional information on the nature of expenses, at least, – depreciation, amortisation and employee benefits expense – must be disclosed. The major exclusive of costs of goods sold, are classified as operating expenses. These represent the resources expended, except for inventory purchases, in generating the revenue for the period. Expenses often are divided into two broad sub classifications selling expenses and administrative expenses. </w:t>
      </w:r>
    </w:p>
    <w:p w14:paraId="03F7F98C" w14:textId="77777777" w:rsidR="007E2FB4" w:rsidRPr="006C2E27" w:rsidRDefault="007E2FB4" w:rsidP="007E2FB4">
      <w:pPr>
        <w:pStyle w:val="NormalWeb"/>
        <w:shd w:val="clear" w:color="auto" w:fill="FFFFFF"/>
        <w:spacing w:before="96" w:beforeAutospacing="0" w:after="120" w:afterAutospacing="0" w:line="360" w:lineRule="auto"/>
        <w:jc w:val="both"/>
        <w:rPr>
          <w:rFonts w:asciiTheme="minorHAnsi" w:hAnsiTheme="minorHAnsi" w:cstheme="minorHAnsi"/>
          <w:i w:val="0"/>
          <w:sz w:val="20"/>
          <w:szCs w:val="20"/>
        </w:rPr>
      </w:pPr>
    </w:p>
    <w:p w14:paraId="5B2D273B" w14:textId="77777777" w:rsidR="007E2FB4" w:rsidRPr="00153E34" w:rsidRDefault="007E2FB4" w:rsidP="007E2FB4">
      <w:pPr>
        <w:pStyle w:val="Heading3"/>
        <w:shd w:val="clear" w:color="auto" w:fill="FFFFFF"/>
        <w:spacing w:before="0" w:after="72" w:line="360" w:lineRule="auto"/>
        <w:jc w:val="both"/>
        <w:rPr>
          <w:rFonts w:asciiTheme="minorHAnsi" w:hAnsiTheme="minorHAnsi" w:cstheme="minorHAnsi"/>
          <w:sz w:val="20"/>
          <w:szCs w:val="20"/>
        </w:rPr>
      </w:pPr>
      <w:r w:rsidRPr="00153E34">
        <w:rPr>
          <w:rStyle w:val="mw-headline"/>
          <w:rFonts w:asciiTheme="minorHAnsi" w:hAnsiTheme="minorHAnsi" w:cstheme="minorHAnsi"/>
          <w:sz w:val="20"/>
          <w:szCs w:val="20"/>
        </w:rPr>
        <w:t>Non-operating section</w:t>
      </w:r>
    </w:p>
    <w:p w14:paraId="6E46E530" w14:textId="77777777" w:rsidR="007E2FB4" w:rsidRPr="00153E34" w:rsidRDefault="007E2FB4" w:rsidP="00ED4D38">
      <w:pPr>
        <w:numPr>
          <w:ilvl w:val="0"/>
          <w:numId w:val="31"/>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bCs/>
          <w:sz w:val="20"/>
          <w:szCs w:val="20"/>
        </w:rPr>
        <w:t>Other revenues or gains</w:t>
      </w:r>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 revenues and gains from other than primary business activities (for example</w:t>
      </w:r>
      <w:r w:rsidRPr="00153E34">
        <w:rPr>
          <w:rStyle w:val="apple-converted-space"/>
          <w:rFonts w:asciiTheme="minorHAnsi" w:hAnsiTheme="minorHAnsi" w:cstheme="minorHAnsi"/>
          <w:sz w:val="20"/>
          <w:szCs w:val="20"/>
        </w:rPr>
        <w:t> </w:t>
      </w:r>
      <w:r w:rsidRPr="00153E34">
        <w:rPr>
          <w:rFonts w:asciiTheme="minorHAnsi" w:hAnsiTheme="minorHAnsi" w:cstheme="minorHAnsi"/>
          <w:i/>
          <w:iCs/>
          <w:sz w:val="20"/>
          <w:szCs w:val="20"/>
        </w:rPr>
        <w:t>rent</w:t>
      </w:r>
      <w:r w:rsidRPr="00153E34">
        <w:rPr>
          <w:rFonts w:asciiTheme="minorHAnsi" w:hAnsiTheme="minorHAnsi" w:cstheme="minorHAnsi"/>
          <w:sz w:val="20"/>
          <w:szCs w:val="20"/>
        </w:rPr>
        <w:t>,</w:t>
      </w:r>
      <w:r w:rsidRPr="00153E34">
        <w:rPr>
          <w:rStyle w:val="apple-converted-space"/>
          <w:rFonts w:asciiTheme="minorHAnsi" w:hAnsiTheme="minorHAnsi" w:cstheme="minorHAnsi"/>
          <w:sz w:val="20"/>
          <w:szCs w:val="20"/>
        </w:rPr>
        <w:t> </w:t>
      </w:r>
      <w:r w:rsidRPr="00153E34">
        <w:rPr>
          <w:rFonts w:asciiTheme="minorHAnsi" w:hAnsiTheme="minorHAnsi" w:cstheme="minorHAnsi"/>
          <w:i/>
          <w:iCs/>
          <w:sz w:val="20"/>
          <w:szCs w:val="20"/>
        </w:rPr>
        <w:t>income from patents</w:t>
      </w:r>
      <w:r w:rsidRPr="00153E34">
        <w:rPr>
          <w:rFonts w:asciiTheme="minorHAnsi" w:hAnsiTheme="minorHAnsi" w:cstheme="minorHAnsi"/>
          <w:sz w:val="20"/>
          <w:szCs w:val="20"/>
        </w:rPr>
        <w:t>). It also includes unusual gains that are either unusual or infrequent, but not both (for example</w:t>
      </w:r>
      <w:r w:rsidRPr="00153E34">
        <w:rPr>
          <w:rStyle w:val="apple-converted-space"/>
          <w:rFonts w:asciiTheme="minorHAnsi" w:hAnsiTheme="minorHAnsi" w:cstheme="minorHAnsi"/>
          <w:sz w:val="20"/>
          <w:szCs w:val="20"/>
        </w:rPr>
        <w:t> </w:t>
      </w:r>
      <w:r w:rsidRPr="00153E34">
        <w:rPr>
          <w:rFonts w:asciiTheme="minorHAnsi" w:hAnsiTheme="minorHAnsi" w:cstheme="minorHAnsi"/>
          <w:i/>
          <w:iCs/>
          <w:sz w:val="20"/>
          <w:szCs w:val="20"/>
        </w:rPr>
        <w:t>gain from sale of securities</w:t>
      </w:r>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or</w:t>
      </w:r>
      <w:r w:rsidRPr="00153E34">
        <w:rPr>
          <w:rStyle w:val="apple-converted-space"/>
          <w:rFonts w:asciiTheme="minorHAnsi" w:hAnsiTheme="minorHAnsi" w:cstheme="minorHAnsi"/>
          <w:sz w:val="20"/>
          <w:szCs w:val="20"/>
        </w:rPr>
        <w:t> </w:t>
      </w:r>
      <w:r w:rsidRPr="00153E34">
        <w:rPr>
          <w:rFonts w:asciiTheme="minorHAnsi" w:hAnsiTheme="minorHAnsi" w:cstheme="minorHAnsi"/>
          <w:i/>
          <w:iCs/>
          <w:sz w:val="20"/>
          <w:szCs w:val="20"/>
        </w:rPr>
        <w:t>gain from disposal of fixed assets</w:t>
      </w:r>
      <w:r w:rsidRPr="00153E34">
        <w:rPr>
          <w:rFonts w:asciiTheme="minorHAnsi" w:hAnsiTheme="minorHAnsi" w:cstheme="minorHAnsi"/>
          <w:sz w:val="20"/>
          <w:szCs w:val="20"/>
        </w:rPr>
        <w:t>)</w:t>
      </w:r>
    </w:p>
    <w:p w14:paraId="30D34BB7" w14:textId="77777777" w:rsidR="007E2FB4" w:rsidRPr="00153E34" w:rsidRDefault="007E2FB4" w:rsidP="00ED4D38">
      <w:pPr>
        <w:numPr>
          <w:ilvl w:val="0"/>
          <w:numId w:val="32"/>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bCs/>
          <w:sz w:val="20"/>
          <w:szCs w:val="20"/>
        </w:rPr>
        <w:t>Other expenses or losses</w:t>
      </w:r>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 expenses or losses not related to primary business operations, (for example</w:t>
      </w:r>
      <w:r w:rsidRPr="00153E34">
        <w:rPr>
          <w:rStyle w:val="apple-converted-space"/>
          <w:rFonts w:asciiTheme="minorHAnsi" w:hAnsiTheme="minorHAnsi" w:cstheme="minorHAnsi"/>
          <w:sz w:val="20"/>
          <w:szCs w:val="20"/>
        </w:rPr>
        <w:t> </w:t>
      </w:r>
      <w:r w:rsidRPr="00153E34">
        <w:rPr>
          <w:rFonts w:asciiTheme="minorHAnsi" w:hAnsiTheme="minorHAnsi" w:cstheme="minorHAnsi"/>
          <w:i/>
          <w:iCs/>
          <w:sz w:val="20"/>
          <w:szCs w:val="20"/>
        </w:rPr>
        <w:t>foreign exchange loss</w:t>
      </w:r>
      <w:r w:rsidRPr="00153E34">
        <w:rPr>
          <w:rFonts w:asciiTheme="minorHAnsi" w:hAnsiTheme="minorHAnsi" w:cstheme="minorHAnsi"/>
          <w:sz w:val="20"/>
          <w:szCs w:val="20"/>
        </w:rPr>
        <w:t>).</w:t>
      </w:r>
    </w:p>
    <w:p w14:paraId="350C66E6" w14:textId="77777777" w:rsidR="007E2FB4" w:rsidRPr="00153E34" w:rsidRDefault="007E2FB4" w:rsidP="00ED4D38">
      <w:pPr>
        <w:numPr>
          <w:ilvl w:val="0"/>
          <w:numId w:val="33"/>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bCs/>
          <w:sz w:val="20"/>
          <w:szCs w:val="20"/>
        </w:rPr>
        <w:t>Finance costs</w:t>
      </w:r>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 xml:space="preserve">- costs of borrowing from various creditors (for example </w:t>
      </w:r>
      <w:r w:rsidRPr="00153E34">
        <w:rPr>
          <w:rStyle w:val="apple-converted-space"/>
          <w:rFonts w:asciiTheme="minorHAnsi" w:hAnsiTheme="minorHAnsi" w:cstheme="minorHAnsi"/>
          <w:sz w:val="20"/>
          <w:szCs w:val="20"/>
        </w:rPr>
        <w:t> </w:t>
      </w:r>
      <w:hyperlink r:id="rId222" w:tooltip="Interest expense" w:history="1">
        <w:r w:rsidRPr="00153E34">
          <w:rPr>
            <w:rStyle w:val="Hyperlink"/>
            <w:rFonts w:asciiTheme="minorHAnsi" w:hAnsiTheme="minorHAnsi" w:cstheme="minorHAnsi"/>
            <w:color w:val="auto"/>
            <w:sz w:val="20"/>
            <w:szCs w:val="20"/>
          </w:rPr>
          <w:t>interest expenses</w:t>
        </w:r>
      </w:hyperlink>
      <w:r w:rsidRPr="00153E34">
        <w:rPr>
          <w:rFonts w:asciiTheme="minorHAnsi" w:hAnsiTheme="minorHAnsi" w:cstheme="minorHAnsi"/>
          <w:sz w:val="20"/>
          <w:szCs w:val="20"/>
        </w:rPr>
        <w:t>,</w:t>
      </w:r>
      <w:r w:rsidRPr="00153E34">
        <w:rPr>
          <w:rStyle w:val="apple-converted-space"/>
          <w:rFonts w:asciiTheme="minorHAnsi" w:hAnsiTheme="minorHAnsi" w:cstheme="minorHAnsi"/>
          <w:sz w:val="20"/>
          <w:szCs w:val="20"/>
        </w:rPr>
        <w:t> </w:t>
      </w:r>
      <w:r w:rsidRPr="00153E34">
        <w:rPr>
          <w:rFonts w:asciiTheme="minorHAnsi" w:hAnsiTheme="minorHAnsi" w:cstheme="minorHAnsi"/>
          <w:i/>
          <w:iCs/>
          <w:sz w:val="20"/>
          <w:szCs w:val="20"/>
        </w:rPr>
        <w:t>bank charges</w:t>
      </w:r>
      <w:r w:rsidRPr="00153E34">
        <w:rPr>
          <w:rFonts w:asciiTheme="minorHAnsi" w:hAnsiTheme="minorHAnsi" w:cstheme="minorHAnsi"/>
          <w:sz w:val="20"/>
          <w:szCs w:val="20"/>
        </w:rPr>
        <w:t>).</w:t>
      </w:r>
    </w:p>
    <w:p w14:paraId="37D460F8" w14:textId="77777777" w:rsidR="007E2FB4" w:rsidRPr="00153E34" w:rsidRDefault="007E2FB4" w:rsidP="00ED4D38">
      <w:pPr>
        <w:numPr>
          <w:ilvl w:val="0"/>
          <w:numId w:val="34"/>
        </w:numPr>
        <w:shd w:val="clear" w:color="auto" w:fill="FFFFFF"/>
        <w:spacing w:before="100" w:beforeAutospacing="1" w:after="24" w:line="360" w:lineRule="auto"/>
        <w:ind w:left="384"/>
        <w:jc w:val="both"/>
        <w:rPr>
          <w:rFonts w:asciiTheme="minorHAnsi" w:hAnsiTheme="minorHAnsi" w:cstheme="minorHAnsi"/>
          <w:sz w:val="20"/>
          <w:szCs w:val="20"/>
        </w:rPr>
      </w:pPr>
      <w:r w:rsidRPr="00153E34">
        <w:rPr>
          <w:rFonts w:asciiTheme="minorHAnsi" w:hAnsiTheme="minorHAnsi" w:cstheme="minorHAnsi"/>
          <w:bCs/>
          <w:sz w:val="20"/>
          <w:szCs w:val="20"/>
        </w:rPr>
        <w:t>Income tax expense</w:t>
      </w:r>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 sum of the amount of</w:t>
      </w:r>
      <w:r w:rsidRPr="00153E34">
        <w:rPr>
          <w:rStyle w:val="apple-converted-space"/>
          <w:rFonts w:asciiTheme="minorHAnsi" w:hAnsiTheme="minorHAnsi" w:cstheme="minorHAnsi"/>
          <w:sz w:val="20"/>
          <w:szCs w:val="20"/>
        </w:rPr>
        <w:t> </w:t>
      </w:r>
      <w:hyperlink r:id="rId223" w:tooltip="Tax" w:history="1">
        <w:r w:rsidRPr="00153E34">
          <w:rPr>
            <w:rStyle w:val="Hyperlink"/>
            <w:rFonts w:asciiTheme="minorHAnsi" w:hAnsiTheme="minorHAnsi" w:cstheme="minorHAnsi"/>
            <w:color w:val="auto"/>
            <w:sz w:val="20"/>
            <w:szCs w:val="20"/>
          </w:rPr>
          <w:t>tax</w:t>
        </w:r>
      </w:hyperlink>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payable to tax authorities in the current reporting period (current tax liabilities/ tax payable) and the amount of</w:t>
      </w:r>
      <w:r w:rsidRPr="00153E34">
        <w:rPr>
          <w:rStyle w:val="apple-converted-space"/>
          <w:rFonts w:asciiTheme="minorHAnsi" w:hAnsiTheme="minorHAnsi" w:cstheme="minorHAnsi"/>
          <w:sz w:val="20"/>
          <w:szCs w:val="20"/>
        </w:rPr>
        <w:t> </w:t>
      </w:r>
      <w:hyperlink r:id="rId224" w:tooltip="Deferred tax" w:history="1">
        <w:r w:rsidRPr="00153E34">
          <w:rPr>
            <w:rStyle w:val="Hyperlink"/>
            <w:rFonts w:asciiTheme="minorHAnsi" w:hAnsiTheme="minorHAnsi" w:cstheme="minorHAnsi"/>
            <w:color w:val="auto"/>
            <w:sz w:val="20"/>
            <w:szCs w:val="20"/>
          </w:rPr>
          <w:t>deferred tax</w:t>
        </w:r>
      </w:hyperlink>
      <w:r w:rsidRPr="00153E34">
        <w:rPr>
          <w:rStyle w:val="apple-converted-space"/>
          <w:rFonts w:asciiTheme="minorHAnsi" w:hAnsiTheme="minorHAnsi" w:cstheme="minorHAnsi"/>
          <w:sz w:val="20"/>
          <w:szCs w:val="20"/>
        </w:rPr>
        <w:t> </w:t>
      </w:r>
      <w:r w:rsidRPr="00153E34">
        <w:rPr>
          <w:rFonts w:asciiTheme="minorHAnsi" w:hAnsiTheme="minorHAnsi" w:cstheme="minorHAnsi"/>
          <w:sz w:val="20"/>
          <w:szCs w:val="20"/>
        </w:rPr>
        <w:t>liabilities (or assets).</w:t>
      </w:r>
    </w:p>
    <w:p w14:paraId="6998D4A5" w14:textId="77777777" w:rsidR="007E2FB4" w:rsidRPr="00153E34" w:rsidRDefault="007E2FB4" w:rsidP="007E2FB4">
      <w:pPr>
        <w:pStyle w:val="NormalWeb"/>
        <w:shd w:val="clear" w:color="auto" w:fill="FFFFFF"/>
        <w:spacing w:before="96" w:beforeAutospacing="0" w:after="120" w:afterAutospacing="0" w:line="360" w:lineRule="auto"/>
        <w:rPr>
          <w:rFonts w:asciiTheme="minorHAnsi" w:hAnsiTheme="minorHAnsi" w:cstheme="minorHAnsi"/>
          <w:color w:val="000000"/>
          <w:sz w:val="20"/>
          <w:szCs w:val="20"/>
        </w:rPr>
      </w:pPr>
    </w:p>
    <w:tbl>
      <w:tblPr>
        <w:tblW w:w="5625" w:type="dxa"/>
        <w:tblCellSpacing w:w="0" w:type="dxa"/>
        <w:shd w:val="clear" w:color="auto" w:fill="FFFDDA"/>
        <w:tblCellMar>
          <w:top w:w="30" w:type="dxa"/>
          <w:left w:w="30" w:type="dxa"/>
          <w:bottom w:w="30" w:type="dxa"/>
          <w:right w:w="30" w:type="dxa"/>
        </w:tblCellMar>
        <w:tblLook w:val="04A0" w:firstRow="1" w:lastRow="0" w:firstColumn="1" w:lastColumn="0" w:noHBand="0" w:noVBand="1"/>
      </w:tblPr>
      <w:tblGrid>
        <w:gridCol w:w="130"/>
        <w:gridCol w:w="131"/>
        <w:gridCol w:w="3291"/>
        <w:gridCol w:w="988"/>
        <w:gridCol w:w="1085"/>
      </w:tblGrid>
      <w:tr w:rsidR="007E2FB4" w:rsidRPr="00153E34" w14:paraId="6F0FEE8B" w14:textId="77777777" w:rsidTr="008373BB">
        <w:trPr>
          <w:tblCellSpacing w:w="0" w:type="dxa"/>
        </w:trPr>
        <w:tc>
          <w:tcPr>
            <w:tcW w:w="0" w:type="auto"/>
            <w:gridSpan w:val="5"/>
            <w:shd w:val="clear" w:color="auto" w:fill="FFFDDA"/>
            <w:vAlign w:val="center"/>
            <w:hideMark/>
          </w:tcPr>
          <w:tbl>
            <w:tblPr>
              <w:tblW w:w="0" w:type="auto"/>
              <w:jc w:val="center"/>
              <w:tblCellSpacing w:w="15" w:type="dxa"/>
              <w:tblCellMar>
                <w:top w:w="30" w:type="dxa"/>
                <w:left w:w="30" w:type="dxa"/>
                <w:bottom w:w="30" w:type="dxa"/>
                <w:right w:w="30" w:type="dxa"/>
              </w:tblCellMar>
              <w:tblLook w:val="04A0" w:firstRow="1" w:lastRow="0" w:firstColumn="1" w:lastColumn="0" w:noHBand="0" w:noVBand="1"/>
            </w:tblPr>
            <w:tblGrid>
              <w:gridCol w:w="3800"/>
            </w:tblGrid>
            <w:tr w:rsidR="007E2FB4" w:rsidRPr="00153E34" w14:paraId="795B94D4" w14:textId="77777777" w:rsidTr="008373BB">
              <w:trPr>
                <w:tblCellSpacing w:w="15" w:type="dxa"/>
                <w:jc w:val="center"/>
              </w:trPr>
              <w:tc>
                <w:tcPr>
                  <w:tcW w:w="0" w:type="auto"/>
                  <w:vAlign w:val="center"/>
                  <w:hideMark/>
                </w:tcPr>
                <w:p w14:paraId="2722B3E1" w14:textId="77777777" w:rsidR="007E2FB4" w:rsidRPr="00153E34" w:rsidRDefault="007E2FB4" w:rsidP="008373BB">
                  <w:pPr>
                    <w:spacing w:after="240" w:line="360" w:lineRule="auto"/>
                    <w:jc w:val="center"/>
                    <w:rPr>
                      <w:rFonts w:asciiTheme="minorHAnsi" w:hAnsiTheme="minorHAnsi" w:cstheme="minorHAnsi"/>
                      <w:sz w:val="20"/>
                      <w:szCs w:val="20"/>
                    </w:rPr>
                  </w:pPr>
                  <w:r w:rsidRPr="00153E34">
                    <w:rPr>
                      <w:rFonts w:asciiTheme="minorHAnsi" w:hAnsiTheme="minorHAnsi" w:cstheme="minorHAnsi"/>
                      <w:sz w:val="20"/>
                      <w:szCs w:val="20"/>
                    </w:rPr>
                    <w:br/>
                    <w:t>Sample Products Co.</w:t>
                  </w:r>
                  <w:r w:rsidRPr="00153E34">
                    <w:rPr>
                      <w:rFonts w:asciiTheme="minorHAnsi" w:hAnsiTheme="minorHAnsi" w:cstheme="minorHAnsi"/>
                      <w:sz w:val="20"/>
                      <w:szCs w:val="20"/>
                    </w:rPr>
                    <w:br/>
                    <w:t>Income Statement</w:t>
                  </w:r>
                  <w:r w:rsidRPr="00153E34">
                    <w:rPr>
                      <w:rFonts w:asciiTheme="minorHAnsi" w:hAnsiTheme="minorHAnsi" w:cstheme="minorHAnsi"/>
                      <w:sz w:val="20"/>
                      <w:szCs w:val="20"/>
                    </w:rPr>
                    <w:br/>
                    <w:t>For the Five Months Ended May 31, 2012</w:t>
                  </w:r>
                </w:p>
              </w:tc>
            </w:tr>
          </w:tbl>
          <w:p w14:paraId="49697DE7" w14:textId="77777777" w:rsidR="007E2FB4" w:rsidRPr="00153E34" w:rsidRDefault="007E2FB4" w:rsidP="008373BB">
            <w:pPr>
              <w:spacing w:line="360" w:lineRule="auto"/>
              <w:jc w:val="center"/>
              <w:rPr>
                <w:rFonts w:asciiTheme="minorHAnsi" w:hAnsiTheme="minorHAnsi" w:cstheme="minorHAnsi"/>
                <w:color w:val="000000"/>
                <w:sz w:val="20"/>
                <w:szCs w:val="20"/>
              </w:rPr>
            </w:pPr>
          </w:p>
        </w:tc>
      </w:tr>
      <w:tr w:rsidR="007E2FB4" w:rsidRPr="00153E34" w14:paraId="79207AE7" w14:textId="77777777" w:rsidTr="008373BB">
        <w:trPr>
          <w:tblCellSpacing w:w="0" w:type="dxa"/>
        </w:trPr>
        <w:tc>
          <w:tcPr>
            <w:tcW w:w="0" w:type="auto"/>
            <w:gridSpan w:val="3"/>
            <w:shd w:val="clear" w:color="auto" w:fill="FFFDDA"/>
            <w:vAlign w:val="center"/>
            <w:hideMark/>
          </w:tcPr>
          <w:p w14:paraId="513F2C5A" w14:textId="77777777" w:rsidR="007E2FB4" w:rsidRPr="00153E34" w:rsidRDefault="006B1AE8" w:rsidP="008373BB">
            <w:pPr>
              <w:spacing w:line="360" w:lineRule="auto"/>
              <w:rPr>
                <w:rFonts w:asciiTheme="minorHAnsi" w:hAnsiTheme="minorHAnsi" w:cstheme="minorHAnsi"/>
                <w:color w:val="000000"/>
                <w:sz w:val="20"/>
                <w:szCs w:val="20"/>
              </w:rPr>
            </w:pPr>
            <w:hyperlink r:id="rId225" w:history="1">
              <w:r w:rsidR="007E2FB4" w:rsidRPr="00153E34">
                <w:rPr>
                  <w:rStyle w:val="Hyperlink"/>
                  <w:rFonts w:asciiTheme="minorHAnsi" w:hAnsiTheme="minorHAnsi" w:cstheme="minorHAnsi"/>
                  <w:color w:val="2C0075"/>
                  <w:sz w:val="20"/>
                  <w:szCs w:val="20"/>
                </w:rPr>
                <w:t>Sales</w:t>
              </w:r>
            </w:hyperlink>
          </w:p>
        </w:tc>
        <w:tc>
          <w:tcPr>
            <w:tcW w:w="1050" w:type="dxa"/>
            <w:shd w:val="clear" w:color="auto" w:fill="FFFDDA"/>
            <w:vAlign w:val="center"/>
            <w:hideMark/>
          </w:tcPr>
          <w:p w14:paraId="7F955B39" w14:textId="77777777" w:rsidR="007E2FB4" w:rsidRPr="00153E34" w:rsidRDefault="007E2FB4" w:rsidP="008373BB">
            <w:pPr>
              <w:spacing w:line="360" w:lineRule="auto"/>
              <w:rPr>
                <w:rFonts w:asciiTheme="minorHAnsi" w:hAnsiTheme="minorHAnsi" w:cstheme="minorHAnsi"/>
                <w:color w:val="000000"/>
                <w:sz w:val="20"/>
                <w:szCs w:val="20"/>
              </w:rPr>
            </w:pPr>
          </w:p>
        </w:tc>
        <w:tc>
          <w:tcPr>
            <w:tcW w:w="1125" w:type="dxa"/>
            <w:shd w:val="clear" w:color="auto" w:fill="FFFDDA"/>
            <w:vAlign w:val="center"/>
            <w:hideMark/>
          </w:tcPr>
          <w:p w14:paraId="1FD99471"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rPr>
              <w:t>100,000 </w:t>
            </w:r>
          </w:p>
        </w:tc>
      </w:tr>
      <w:tr w:rsidR="007E2FB4" w:rsidRPr="00153E34" w14:paraId="30DCDBEF" w14:textId="77777777" w:rsidTr="008373BB">
        <w:trPr>
          <w:tblCellSpacing w:w="0" w:type="dxa"/>
        </w:trPr>
        <w:tc>
          <w:tcPr>
            <w:tcW w:w="0" w:type="auto"/>
            <w:gridSpan w:val="3"/>
            <w:shd w:val="clear" w:color="auto" w:fill="FFFDDA"/>
            <w:vAlign w:val="center"/>
            <w:hideMark/>
          </w:tcPr>
          <w:p w14:paraId="6E17F789" w14:textId="77777777" w:rsidR="007E2FB4" w:rsidRPr="00153E34" w:rsidRDefault="006B1AE8" w:rsidP="008373BB">
            <w:pPr>
              <w:spacing w:line="360" w:lineRule="auto"/>
              <w:rPr>
                <w:rFonts w:asciiTheme="minorHAnsi" w:hAnsiTheme="minorHAnsi" w:cstheme="minorHAnsi"/>
                <w:color w:val="000000"/>
                <w:sz w:val="20"/>
                <w:szCs w:val="20"/>
              </w:rPr>
            </w:pPr>
            <w:hyperlink r:id="rId226" w:history="1">
              <w:r w:rsidR="007E2FB4" w:rsidRPr="00153E34">
                <w:rPr>
                  <w:rStyle w:val="Hyperlink"/>
                  <w:rFonts w:asciiTheme="minorHAnsi" w:hAnsiTheme="minorHAnsi" w:cstheme="minorHAnsi"/>
                  <w:color w:val="2C0075"/>
                  <w:sz w:val="20"/>
                  <w:szCs w:val="20"/>
                </w:rPr>
                <w:t>Cost of Goods Sold</w:t>
              </w:r>
            </w:hyperlink>
          </w:p>
        </w:tc>
        <w:tc>
          <w:tcPr>
            <w:tcW w:w="0" w:type="auto"/>
            <w:shd w:val="clear" w:color="auto" w:fill="FFFDDA"/>
            <w:vAlign w:val="center"/>
            <w:hideMark/>
          </w:tcPr>
          <w:p w14:paraId="28803A48"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5A48AB34"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75,000 </w:t>
            </w:r>
          </w:p>
        </w:tc>
      </w:tr>
      <w:tr w:rsidR="007E2FB4" w:rsidRPr="00153E34" w14:paraId="169AFEE7" w14:textId="77777777" w:rsidTr="008373BB">
        <w:trPr>
          <w:tblCellSpacing w:w="0" w:type="dxa"/>
        </w:trPr>
        <w:tc>
          <w:tcPr>
            <w:tcW w:w="150" w:type="dxa"/>
            <w:shd w:val="clear" w:color="auto" w:fill="FFFDDA"/>
            <w:vAlign w:val="center"/>
            <w:hideMark/>
          </w:tcPr>
          <w:p w14:paraId="23EE24D6"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gridSpan w:val="2"/>
            <w:shd w:val="clear" w:color="auto" w:fill="FFFDDA"/>
            <w:vAlign w:val="center"/>
            <w:hideMark/>
          </w:tcPr>
          <w:p w14:paraId="0207E463"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b/>
                <w:bCs/>
                <w:color w:val="000000"/>
                <w:sz w:val="20"/>
                <w:szCs w:val="20"/>
              </w:rPr>
              <w:t>Gross Profit</w:t>
            </w:r>
          </w:p>
        </w:tc>
        <w:tc>
          <w:tcPr>
            <w:tcW w:w="0" w:type="auto"/>
            <w:shd w:val="clear" w:color="auto" w:fill="FFFDDA"/>
            <w:vAlign w:val="center"/>
            <w:hideMark/>
          </w:tcPr>
          <w:p w14:paraId="03D157C0"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1120138F"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25,000 </w:t>
            </w:r>
          </w:p>
        </w:tc>
      </w:tr>
      <w:tr w:rsidR="007E2FB4" w:rsidRPr="00153E34" w14:paraId="3262AA17" w14:textId="77777777" w:rsidTr="008373BB">
        <w:trPr>
          <w:tblCellSpacing w:w="0" w:type="dxa"/>
        </w:trPr>
        <w:tc>
          <w:tcPr>
            <w:tcW w:w="0" w:type="auto"/>
            <w:gridSpan w:val="5"/>
            <w:shd w:val="clear" w:color="auto" w:fill="FFFDDA"/>
            <w:vAlign w:val="center"/>
            <w:hideMark/>
          </w:tcPr>
          <w:p w14:paraId="5331A3B8" w14:textId="77777777" w:rsidR="007E2FB4" w:rsidRPr="00153E34" w:rsidRDefault="007E2FB4" w:rsidP="008373BB">
            <w:pPr>
              <w:spacing w:line="360" w:lineRule="auto"/>
              <w:rPr>
                <w:rFonts w:asciiTheme="minorHAnsi" w:hAnsiTheme="minorHAnsi" w:cstheme="minorHAnsi"/>
                <w:color w:val="000000"/>
                <w:sz w:val="20"/>
                <w:szCs w:val="20"/>
              </w:rPr>
            </w:pPr>
          </w:p>
        </w:tc>
      </w:tr>
      <w:tr w:rsidR="007E2FB4" w:rsidRPr="00153E34" w14:paraId="1058244E" w14:textId="77777777" w:rsidTr="008373BB">
        <w:trPr>
          <w:tblCellSpacing w:w="0" w:type="dxa"/>
        </w:trPr>
        <w:tc>
          <w:tcPr>
            <w:tcW w:w="0" w:type="auto"/>
            <w:gridSpan w:val="4"/>
            <w:shd w:val="clear" w:color="auto" w:fill="FFFDDA"/>
            <w:vAlign w:val="center"/>
            <w:hideMark/>
          </w:tcPr>
          <w:p w14:paraId="0E24073B"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b/>
                <w:bCs/>
                <w:color w:val="000000"/>
                <w:sz w:val="20"/>
                <w:szCs w:val="20"/>
              </w:rPr>
              <w:t>Operating Expenses</w:t>
            </w:r>
          </w:p>
        </w:tc>
        <w:tc>
          <w:tcPr>
            <w:tcW w:w="0" w:type="auto"/>
            <w:shd w:val="clear" w:color="auto" w:fill="FFFDDA"/>
            <w:vAlign w:val="center"/>
            <w:hideMark/>
          </w:tcPr>
          <w:p w14:paraId="173611DE" w14:textId="77777777" w:rsidR="007E2FB4" w:rsidRPr="00153E34" w:rsidRDefault="007E2FB4" w:rsidP="008373BB">
            <w:pPr>
              <w:spacing w:line="360" w:lineRule="auto"/>
              <w:jc w:val="right"/>
              <w:rPr>
                <w:rFonts w:asciiTheme="minorHAnsi" w:hAnsiTheme="minorHAnsi" w:cstheme="minorHAnsi"/>
                <w:color w:val="000000"/>
                <w:sz w:val="20"/>
                <w:szCs w:val="20"/>
              </w:rPr>
            </w:pPr>
          </w:p>
        </w:tc>
      </w:tr>
      <w:tr w:rsidR="007E2FB4" w:rsidRPr="00153E34" w14:paraId="5A513CC3" w14:textId="77777777" w:rsidTr="008373BB">
        <w:trPr>
          <w:tblCellSpacing w:w="0" w:type="dxa"/>
        </w:trPr>
        <w:tc>
          <w:tcPr>
            <w:tcW w:w="150" w:type="dxa"/>
            <w:shd w:val="clear" w:color="auto" w:fill="FFFDDA"/>
            <w:vAlign w:val="center"/>
            <w:hideMark/>
          </w:tcPr>
          <w:p w14:paraId="20756FB9"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gridSpan w:val="3"/>
            <w:shd w:val="clear" w:color="auto" w:fill="FFFDDA"/>
            <w:vAlign w:val="center"/>
            <w:hideMark/>
          </w:tcPr>
          <w:p w14:paraId="544BC633"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b/>
                <w:bCs/>
                <w:color w:val="000000"/>
                <w:sz w:val="20"/>
                <w:szCs w:val="20"/>
              </w:rPr>
              <w:t>Selling Expenses</w:t>
            </w:r>
          </w:p>
        </w:tc>
        <w:tc>
          <w:tcPr>
            <w:tcW w:w="0" w:type="auto"/>
            <w:shd w:val="clear" w:color="auto" w:fill="FFFDDA"/>
            <w:vAlign w:val="center"/>
            <w:hideMark/>
          </w:tcPr>
          <w:p w14:paraId="79FF82FE" w14:textId="77777777" w:rsidR="007E2FB4" w:rsidRPr="00153E34" w:rsidRDefault="007E2FB4" w:rsidP="008373BB">
            <w:pPr>
              <w:spacing w:line="360" w:lineRule="auto"/>
              <w:jc w:val="right"/>
              <w:rPr>
                <w:rFonts w:asciiTheme="minorHAnsi" w:hAnsiTheme="minorHAnsi" w:cstheme="minorHAnsi"/>
                <w:color w:val="000000"/>
                <w:sz w:val="20"/>
                <w:szCs w:val="20"/>
              </w:rPr>
            </w:pPr>
          </w:p>
        </w:tc>
      </w:tr>
      <w:tr w:rsidR="007E2FB4" w:rsidRPr="00153E34" w14:paraId="7E6BB24C" w14:textId="77777777" w:rsidTr="008373BB">
        <w:trPr>
          <w:tblCellSpacing w:w="0" w:type="dxa"/>
        </w:trPr>
        <w:tc>
          <w:tcPr>
            <w:tcW w:w="0" w:type="auto"/>
            <w:shd w:val="clear" w:color="auto" w:fill="FFFDDA"/>
            <w:vAlign w:val="center"/>
            <w:hideMark/>
          </w:tcPr>
          <w:p w14:paraId="7994F3A8" w14:textId="77777777" w:rsidR="007E2FB4" w:rsidRPr="00153E34" w:rsidRDefault="007E2FB4" w:rsidP="008373BB">
            <w:pPr>
              <w:spacing w:line="360" w:lineRule="auto"/>
              <w:rPr>
                <w:rFonts w:asciiTheme="minorHAnsi" w:hAnsiTheme="minorHAnsi" w:cstheme="minorHAnsi"/>
                <w:color w:val="000000"/>
                <w:sz w:val="20"/>
                <w:szCs w:val="20"/>
              </w:rPr>
            </w:pPr>
          </w:p>
        </w:tc>
        <w:tc>
          <w:tcPr>
            <w:tcW w:w="150" w:type="dxa"/>
            <w:shd w:val="clear" w:color="auto" w:fill="FFFDDA"/>
            <w:vAlign w:val="center"/>
            <w:hideMark/>
          </w:tcPr>
          <w:p w14:paraId="625466AB" w14:textId="77777777" w:rsidR="007E2FB4" w:rsidRPr="00153E34" w:rsidRDefault="007E2FB4" w:rsidP="008373BB">
            <w:pPr>
              <w:spacing w:line="360" w:lineRule="auto"/>
              <w:rPr>
                <w:rFonts w:asciiTheme="minorHAnsi" w:hAnsiTheme="minorHAnsi" w:cstheme="minorHAnsi"/>
                <w:color w:val="000000"/>
                <w:sz w:val="20"/>
                <w:szCs w:val="20"/>
              </w:rPr>
            </w:pPr>
          </w:p>
        </w:tc>
        <w:tc>
          <w:tcPr>
            <w:tcW w:w="3600" w:type="dxa"/>
            <w:shd w:val="clear" w:color="auto" w:fill="FFFDDA"/>
            <w:vAlign w:val="center"/>
            <w:hideMark/>
          </w:tcPr>
          <w:p w14:paraId="5AF3AB06" w14:textId="77777777" w:rsidR="007E2FB4" w:rsidRPr="00153E34" w:rsidRDefault="006B1AE8" w:rsidP="008373BB">
            <w:pPr>
              <w:spacing w:line="360" w:lineRule="auto"/>
              <w:rPr>
                <w:rFonts w:asciiTheme="minorHAnsi" w:hAnsiTheme="minorHAnsi" w:cstheme="minorHAnsi"/>
                <w:color w:val="000000"/>
                <w:sz w:val="20"/>
                <w:szCs w:val="20"/>
              </w:rPr>
            </w:pPr>
            <w:hyperlink r:id="rId227" w:history="1">
              <w:r w:rsidR="007E2FB4" w:rsidRPr="00153E34">
                <w:rPr>
                  <w:rStyle w:val="Hyperlink"/>
                  <w:rFonts w:asciiTheme="minorHAnsi" w:hAnsiTheme="minorHAnsi" w:cstheme="minorHAnsi"/>
                  <w:color w:val="2C0075"/>
                  <w:sz w:val="20"/>
                  <w:szCs w:val="20"/>
                </w:rPr>
                <w:t>Advertising Expense</w:t>
              </w:r>
            </w:hyperlink>
          </w:p>
        </w:tc>
        <w:tc>
          <w:tcPr>
            <w:tcW w:w="0" w:type="auto"/>
            <w:shd w:val="clear" w:color="auto" w:fill="FFFDDA"/>
            <w:vAlign w:val="center"/>
            <w:hideMark/>
          </w:tcPr>
          <w:p w14:paraId="50F4FD84"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rPr>
              <w:t>2,000</w:t>
            </w:r>
          </w:p>
        </w:tc>
        <w:tc>
          <w:tcPr>
            <w:tcW w:w="0" w:type="auto"/>
            <w:shd w:val="clear" w:color="auto" w:fill="FFFDDA"/>
            <w:vAlign w:val="center"/>
            <w:hideMark/>
          </w:tcPr>
          <w:p w14:paraId="61AE7FDA" w14:textId="77777777" w:rsidR="007E2FB4" w:rsidRPr="00153E34" w:rsidRDefault="007E2FB4" w:rsidP="008373BB">
            <w:pPr>
              <w:spacing w:line="360" w:lineRule="auto"/>
              <w:rPr>
                <w:rFonts w:asciiTheme="minorHAnsi" w:hAnsiTheme="minorHAnsi" w:cstheme="minorHAnsi"/>
                <w:color w:val="000000"/>
                <w:sz w:val="20"/>
                <w:szCs w:val="20"/>
              </w:rPr>
            </w:pPr>
          </w:p>
        </w:tc>
      </w:tr>
      <w:tr w:rsidR="007E2FB4" w:rsidRPr="00153E34" w14:paraId="37913FB9" w14:textId="77777777" w:rsidTr="008373BB">
        <w:trPr>
          <w:tblCellSpacing w:w="0" w:type="dxa"/>
        </w:trPr>
        <w:tc>
          <w:tcPr>
            <w:tcW w:w="0" w:type="auto"/>
            <w:gridSpan w:val="2"/>
            <w:shd w:val="clear" w:color="auto" w:fill="FFFDDA"/>
            <w:vAlign w:val="center"/>
            <w:hideMark/>
          </w:tcPr>
          <w:p w14:paraId="04A4013A"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22CFCC0A" w14:textId="77777777" w:rsidR="007E2FB4" w:rsidRPr="00153E34" w:rsidRDefault="006B1AE8" w:rsidP="008373BB">
            <w:pPr>
              <w:spacing w:line="360" w:lineRule="auto"/>
              <w:rPr>
                <w:rFonts w:asciiTheme="minorHAnsi" w:hAnsiTheme="minorHAnsi" w:cstheme="minorHAnsi"/>
                <w:color w:val="000000"/>
                <w:sz w:val="20"/>
                <w:szCs w:val="20"/>
              </w:rPr>
            </w:pPr>
            <w:hyperlink r:id="rId228" w:history="1">
              <w:r w:rsidR="007E2FB4" w:rsidRPr="00153E34">
                <w:rPr>
                  <w:rStyle w:val="Hyperlink"/>
                  <w:rFonts w:asciiTheme="minorHAnsi" w:hAnsiTheme="minorHAnsi" w:cstheme="minorHAnsi"/>
                  <w:color w:val="2C0075"/>
                  <w:sz w:val="20"/>
                  <w:szCs w:val="20"/>
                </w:rPr>
                <w:t>Commissions Expense</w:t>
              </w:r>
            </w:hyperlink>
          </w:p>
        </w:tc>
        <w:tc>
          <w:tcPr>
            <w:tcW w:w="0" w:type="auto"/>
            <w:shd w:val="clear" w:color="auto" w:fill="FFFDDA"/>
            <w:vAlign w:val="center"/>
            <w:hideMark/>
          </w:tcPr>
          <w:p w14:paraId="18D3576E"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5,000</w:t>
            </w:r>
          </w:p>
        </w:tc>
        <w:tc>
          <w:tcPr>
            <w:tcW w:w="0" w:type="auto"/>
            <w:shd w:val="clear" w:color="auto" w:fill="FFFDDA"/>
            <w:vAlign w:val="center"/>
            <w:hideMark/>
          </w:tcPr>
          <w:p w14:paraId="7ECDC87C"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rPr>
              <w:t>7,000 </w:t>
            </w:r>
          </w:p>
        </w:tc>
      </w:tr>
      <w:tr w:rsidR="007E2FB4" w:rsidRPr="00153E34" w14:paraId="1047D321" w14:textId="77777777" w:rsidTr="008373BB">
        <w:trPr>
          <w:tblCellSpacing w:w="0" w:type="dxa"/>
        </w:trPr>
        <w:tc>
          <w:tcPr>
            <w:tcW w:w="0" w:type="auto"/>
            <w:shd w:val="clear" w:color="auto" w:fill="FFFDDA"/>
            <w:vAlign w:val="center"/>
            <w:hideMark/>
          </w:tcPr>
          <w:p w14:paraId="5A466DA7"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gridSpan w:val="3"/>
            <w:shd w:val="clear" w:color="auto" w:fill="FFFDDA"/>
            <w:vAlign w:val="center"/>
            <w:hideMark/>
          </w:tcPr>
          <w:p w14:paraId="5AE98A84"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b/>
                <w:bCs/>
                <w:color w:val="000000"/>
                <w:sz w:val="20"/>
                <w:szCs w:val="20"/>
              </w:rPr>
              <w:t>Administrative Expenses</w:t>
            </w:r>
          </w:p>
        </w:tc>
        <w:tc>
          <w:tcPr>
            <w:tcW w:w="0" w:type="auto"/>
            <w:shd w:val="clear" w:color="auto" w:fill="FFFDDA"/>
            <w:vAlign w:val="center"/>
            <w:hideMark/>
          </w:tcPr>
          <w:p w14:paraId="4C73C48A" w14:textId="77777777" w:rsidR="007E2FB4" w:rsidRPr="00153E34" w:rsidRDefault="007E2FB4" w:rsidP="008373BB">
            <w:pPr>
              <w:spacing w:line="360" w:lineRule="auto"/>
              <w:jc w:val="right"/>
              <w:rPr>
                <w:rFonts w:asciiTheme="minorHAnsi" w:hAnsiTheme="minorHAnsi" w:cstheme="minorHAnsi"/>
                <w:color w:val="000000"/>
                <w:sz w:val="20"/>
                <w:szCs w:val="20"/>
              </w:rPr>
            </w:pPr>
          </w:p>
        </w:tc>
      </w:tr>
      <w:tr w:rsidR="007E2FB4" w:rsidRPr="00153E34" w14:paraId="7D7C989C" w14:textId="77777777" w:rsidTr="008373BB">
        <w:trPr>
          <w:tblCellSpacing w:w="0" w:type="dxa"/>
        </w:trPr>
        <w:tc>
          <w:tcPr>
            <w:tcW w:w="0" w:type="auto"/>
            <w:gridSpan w:val="2"/>
            <w:shd w:val="clear" w:color="auto" w:fill="FFFDDA"/>
            <w:vAlign w:val="center"/>
            <w:hideMark/>
          </w:tcPr>
          <w:p w14:paraId="2E7B492B" w14:textId="77777777" w:rsidR="007E2FB4" w:rsidRPr="00153E34" w:rsidRDefault="007E2FB4" w:rsidP="008373BB">
            <w:pPr>
              <w:spacing w:line="360" w:lineRule="auto"/>
              <w:rPr>
                <w:rFonts w:asciiTheme="minorHAnsi" w:hAnsiTheme="minorHAnsi" w:cstheme="minorHAnsi"/>
                <w:color w:val="000000"/>
                <w:sz w:val="20"/>
                <w:szCs w:val="20"/>
              </w:rPr>
            </w:pPr>
          </w:p>
        </w:tc>
        <w:tc>
          <w:tcPr>
            <w:tcW w:w="3900" w:type="dxa"/>
            <w:shd w:val="clear" w:color="auto" w:fill="FFFDDA"/>
            <w:vAlign w:val="center"/>
            <w:hideMark/>
          </w:tcPr>
          <w:p w14:paraId="4AB2C898" w14:textId="77777777" w:rsidR="007E2FB4" w:rsidRPr="00153E34" w:rsidRDefault="006B1AE8" w:rsidP="008373BB">
            <w:pPr>
              <w:spacing w:line="360" w:lineRule="auto"/>
              <w:rPr>
                <w:rFonts w:asciiTheme="minorHAnsi" w:hAnsiTheme="minorHAnsi" w:cstheme="minorHAnsi"/>
                <w:color w:val="000000"/>
                <w:sz w:val="20"/>
                <w:szCs w:val="20"/>
              </w:rPr>
            </w:pPr>
            <w:hyperlink r:id="rId229" w:history="1">
              <w:r w:rsidR="007E2FB4" w:rsidRPr="00153E34">
                <w:rPr>
                  <w:rStyle w:val="Hyperlink"/>
                  <w:rFonts w:asciiTheme="minorHAnsi" w:hAnsiTheme="minorHAnsi" w:cstheme="minorHAnsi"/>
                  <w:color w:val="2C0075"/>
                  <w:sz w:val="20"/>
                  <w:szCs w:val="20"/>
                </w:rPr>
                <w:t>Office Supplies Expense</w:t>
              </w:r>
            </w:hyperlink>
          </w:p>
        </w:tc>
        <w:tc>
          <w:tcPr>
            <w:tcW w:w="0" w:type="auto"/>
            <w:shd w:val="clear" w:color="auto" w:fill="FFFDDA"/>
            <w:vAlign w:val="center"/>
            <w:hideMark/>
          </w:tcPr>
          <w:p w14:paraId="47C63E1E"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rPr>
              <w:t>3,500</w:t>
            </w:r>
          </w:p>
        </w:tc>
        <w:tc>
          <w:tcPr>
            <w:tcW w:w="0" w:type="auto"/>
            <w:shd w:val="clear" w:color="auto" w:fill="FFFDDA"/>
            <w:vAlign w:val="center"/>
            <w:hideMark/>
          </w:tcPr>
          <w:p w14:paraId="1B49E901" w14:textId="77777777" w:rsidR="007E2FB4" w:rsidRPr="00153E34" w:rsidRDefault="007E2FB4" w:rsidP="008373BB">
            <w:pPr>
              <w:spacing w:line="360" w:lineRule="auto"/>
              <w:rPr>
                <w:rFonts w:asciiTheme="minorHAnsi" w:hAnsiTheme="minorHAnsi" w:cstheme="minorHAnsi"/>
                <w:color w:val="000000"/>
                <w:sz w:val="20"/>
                <w:szCs w:val="20"/>
              </w:rPr>
            </w:pPr>
          </w:p>
        </w:tc>
      </w:tr>
      <w:tr w:rsidR="007E2FB4" w:rsidRPr="00153E34" w14:paraId="13E7CE46" w14:textId="77777777" w:rsidTr="008373BB">
        <w:trPr>
          <w:tblCellSpacing w:w="0" w:type="dxa"/>
        </w:trPr>
        <w:tc>
          <w:tcPr>
            <w:tcW w:w="0" w:type="auto"/>
            <w:gridSpan w:val="2"/>
            <w:shd w:val="clear" w:color="auto" w:fill="FFFDDA"/>
            <w:vAlign w:val="center"/>
            <w:hideMark/>
          </w:tcPr>
          <w:p w14:paraId="2FF7A34A"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4A402938" w14:textId="77777777" w:rsidR="007E2FB4" w:rsidRPr="00153E34" w:rsidRDefault="006B1AE8" w:rsidP="008373BB">
            <w:pPr>
              <w:spacing w:line="360" w:lineRule="auto"/>
              <w:rPr>
                <w:rFonts w:asciiTheme="minorHAnsi" w:hAnsiTheme="minorHAnsi" w:cstheme="minorHAnsi"/>
                <w:color w:val="000000"/>
                <w:sz w:val="20"/>
                <w:szCs w:val="20"/>
              </w:rPr>
            </w:pPr>
            <w:hyperlink r:id="rId230" w:history="1">
              <w:r w:rsidR="007E2FB4" w:rsidRPr="00153E34">
                <w:rPr>
                  <w:rStyle w:val="Hyperlink"/>
                  <w:rFonts w:asciiTheme="minorHAnsi" w:hAnsiTheme="minorHAnsi" w:cstheme="minorHAnsi"/>
                  <w:color w:val="2C0075"/>
                  <w:sz w:val="20"/>
                  <w:szCs w:val="20"/>
                </w:rPr>
                <w:t>Office Equipment Expense</w:t>
              </w:r>
            </w:hyperlink>
          </w:p>
        </w:tc>
        <w:tc>
          <w:tcPr>
            <w:tcW w:w="0" w:type="auto"/>
            <w:shd w:val="clear" w:color="auto" w:fill="FFFDDA"/>
            <w:vAlign w:val="center"/>
            <w:hideMark/>
          </w:tcPr>
          <w:p w14:paraId="1A7A334C"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2,500</w:t>
            </w:r>
          </w:p>
        </w:tc>
        <w:tc>
          <w:tcPr>
            <w:tcW w:w="0" w:type="auto"/>
            <w:shd w:val="clear" w:color="auto" w:fill="FFFDDA"/>
            <w:vAlign w:val="center"/>
            <w:hideMark/>
          </w:tcPr>
          <w:p w14:paraId="5D0E97F1"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6,000 </w:t>
            </w:r>
          </w:p>
        </w:tc>
      </w:tr>
      <w:tr w:rsidR="007E2FB4" w:rsidRPr="00153E34" w14:paraId="5F7ACBBA" w14:textId="77777777" w:rsidTr="008373BB">
        <w:trPr>
          <w:tblCellSpacing w:w="0" w:type="dxa"/>
        </w:trPr>
        <w:tc>
          <w:tcPr>
            <w:tcW w:w="0" w:type="auto"/>
            <w:shd w:val="clear" w:color="auto" w:fill="FFFDDA"/>
            <w:vAlign w:val="center"/>
            <w:hideMark/>
          </w:tcPr>
          <w:p w14:paraId="3EE0FF1D"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gridSpan w:val="2"/>
            <w:shd w:val="clear" w:color="auto" w:fill="FFFDDA"/>
            <w:vAlign w:val="center"/>
            <w:hideMark/>
          </w:tcPr>
          <w:p w14:paraId="58A7D167"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color w:val="000000"/>
                <w:sz w:val="20"/>
                <w:szCs w:val="20"/>
              </w:rPr>
              <w:t>Total Operating Expenses</w:t>
            </w:r>
          </w:p>
        </w:tc>
        <w:tc>
          <w:tcPr>
            <w:tcW w:w="0" w:type="auto"/>
            <w:shd w:val="clear" w:color="auto" w:fill="FFFDDA"/>
            <w:vAlign w:val="center"/>
            <w:hideMark/>
          </w:tcPr>
          <w:p w14:paraId="39193C67"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182F090C"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13,000 </w:t>
            </w:r>
          </w:p>
        </w:tc>
      </w:tr>
      <w:tr w:rsidR="007E2FB4" w:rsidRPr="00153E34" w14:paraId="11291670" w14:textId="77777777" w:rsidTr="008373BB">
        <w:trPr>
          <w:tblCellSpacing w:w="0" w:type="dxa"/>
        </w:trPr>
        <w:tc>
          <w:tcPr>
            <w:tcW w:w="0" w:type="auto"/>
            <w:gridSpan w:val="4"/>
            <w:shd w:val="clear" w:color="auto" w:fill="FFFDDA"/>
            <w:vAlign w:val="center"/>
            <w:hideMark/>
          </w:tcPr>
          <w:p w14:paraId="04E68B85"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1B8324D7" w14:textId="77777777" w:rsidR="007E2FB4" w:rsidRPr="00153E34" w:rsidRDefault="007E2FB4" w:rsidP="008373BB">
            <w:pPr>
              <w:spacing w:line="360" w:lineRule="auto"/>
              <w:rPr>
                <w:rFonts w:asciiTheme="minorHAnsi" w:hAnsiTheme="minorHAnsi" w:cstheme="minorHAnsi"/>
                <w:sz w:val="20"/>
                <w:szCs w:val="20"/>
              </w:rPr>
            </w:pPr>
          </w:p>
        </w:tc>
      </w:tr>
      <w:tr w:rsidR="007E2FB4" w:rsidRPr="00153E34" w14:paraId="3C6841A1" w14:textId="77777777" w:rsidTr="008373BB">
        <w:trPr>
          <w:tblCellSpacing w:w="0" w:type="dxa"/>
        </w:trPr>
        <w:tc>
          <w:tcPr>
            <w:tcW w:w="0" w:type="auto"/>
            <w:gridSpan w:val="3"/>
            <w:shd w:val="clear" w:color="auto" w:fill="FFFDDA"/>
            <w:vAlign w:val="center"/>
            <w:hideMark/>
          </w:tcPr>
          <w:p w14:paraId="704E815B"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b/>
                <w:bCs/>
                <w:color w:val="000000"/>
                <w:sz w:val="20"/>
                <w:szCs w:val="20"/>
              </w:rPr>
              <w:t>Operating Income</w:t>
            </w:r>
          </w:p>
        </w:tc>
        <w:tc>
          <w:tcPr>
            <w:tcW w:w="0" w:type="auto"/>
            <w:shd w:val="clear" w:color="auto" w:fill="FFFDDA"/>
            <w:vAlign w:val="center"/>
            <w:hideMark/>
          </w:tcPr>
          <w:p w14:paraId="0EC56285"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45612F81"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12,000 </w:t>
            </w:r>
          </w:p>
        </w:tc>
      </w:tr>
      <w:tr w:rsidR="007E2FB4" w:rsidRPr="00153E34" w14:paraId="57379D4F" w14:textId="77777777" w:rsidTr="008373BB">
        <w:trPr>
          <w:tblCellSpacing w:w="0" w:type="dxa"/>
        </w:trPr>
        <w:tc>
          <w:tcPr>
            <w:tcW w:w="0" w:type="auto"/>
            <w:gridSpan w:val="5"/>
            <w:shd w:val="clear" w:color="auto" w:fill="FFFDDA"/>
            <w:vAlign w:val="center"/>
            <w:hideMark/>
          </w:tcPr>
          <w:p w14:paraId="06AA8832" w14:textId="77777777" w:rsidR="007E2FB4" w:rsidRPr="00153E34" w:rsidRDefault="007E2FB4" w:rsidP="008373BB">
            <w:pPr>
              <w:spacing w:line="360" w:lineRule="auto"/>
              <w:rPr>
                <w:rFonts w:asciiTheme="minorHAnsi" w:hAnsiTheme="minorHAnsi" w:cstheme="minorHAnsi"/>
                <w:color w:val="000000"/>
                <w:sz w:val="20"/>
                <w:szCs w:val="20"/>
              </w:rPr>
            </w:pPr>
          </w:p>
        </w:tc>
      </w:tr>
      <w:tr w:rsidR="007E2FB4" w:rsidRPr="00153E34" w14:paraId="6E12B5BD" w14:textId="77777777" w:rsidTr="008373BB">
        <w:trPr>
          <w:tblCellSpacing w:w="0" w:type="dxa"/>
        </w:trPr>
        <w:tc>
          <w:tcPr>
            <w:tcW w:w="0" w:type="auto"/>
            <w:gridSpan w:val="4"/>
            <w:shd w:val="clear" w:color="auto" w:fill="FFFDDA"/>
            <w:vAlign w:val="center"/>
            <w:hideMark/>
          </w:tcPr>
          <w:p w14:paraId="0B9AD3EB"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b/>
                <w:bCs/>
                <w:color w:val="000000"/>
                <w:sz w:val="20"/>
                <w:szCs w:val="20"/>
              </w:rPr>
              <w:t>Non-Operating or Other</w:t>
            </w:r>
          </w:p>
        </w:tc>
        <w:tc>
          <w:tcPr>
            <w:tcW w:w="0" w:type="auto"/>
            <w:shd w:val="clear" w:color="auto" w:fill="FFFDDA"/>
            <w:vAlign w:val="center"/>
            <w:hideMark/>
          </w:tcPr>
          <w:p w14:paraId="4DC08748" w14:textId="77777777" w:rsidR="007E2FB4" w:rsidRPr="00153E34" w:rsidRDefault="007E2FB4" w:rsidP="008373BB">
            <w:pPr>
              <w:spacing w:line="360" w:lineRule="auto"/>
              <w:jc w:val="right"/>
              <w:rPr>
                <w:rFonts w:asciiTheme="minorHAnsi" w:hAnsiTheme="minorHAnsi" w:cstheme="minorHAnsi"/>
                <w:color w:val="000000"/>
                <w:sz w:val="20"/>
                <w:szCs w:val="20"/>
              </w:rPr>
            </w:pPr>
          </w:p>
        </w:tc>
      </w:tr>
      <w:tr w:rsidR="007E2FB4" w:rsidRPr="00153E34" w14:paraId="1DE97D18" w14:textId="77777777" w:rsidTr="008373BB">
        <w:trPr>
          <w:tblCellSpacing w:w="0" w:type="dxa"/>
        </w:trPr>
        <w:tc>
          <w:tcPr>
            <w:tcW w:w="150" w:type="dxa"/>
            <w:shd w:val="clear" w:color="auto" w:fill="FFFDDA"/>
            <w:vAlign w:val="center"/>
            <w:hideMark/>
          </w:tcPr>
          <w:p w14:paraId="5ED2F2AB"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gridSpan w:val="3"/>
            <w:shd w:val="clear" w:color="auto" w:fill="FFFDDA"/>
            <w:vAlign w:val="center"/>
            <w:hideMark/>
          </w:tcPr>
          <w:p w14:paraId="5DB4703F" w14:textId="77777777" w:rsidR="007E2FB4" w:rsidRPr="00153E34" w:rsidRDefault="006B1AE8" w:rsidP="008373BB">
            <w:pPr>
              <w:spacing w:line="360" w:lineRule="auto"/>
              <w:rPr>
                <w:rFonts w:asciiTheme="minorHAnsi" w:hAnsiTheme="minorHAnsi" w:cstheme="minorHAnsi"/>
                <w:color w:val="000000"/>
                <w:sz w:val="20"/>
                <w:szCs w:val="20"/>
              </w:rPr>
            </w:pPr>
            <w:hyperlink r:id="rId231" w:history="1">
              <w:r w:rsidR="007E2FB4" w:rsidRPr="00153E34">
                <w:rPr>
                  <w:rStyle w:val="Hyperlink"/>
                  <w:rFonts w:asciiTheme="minorHAnsi" w:hAnsiTheme="minorHAnsi" w:cstheme="minorHAnsi"/>
                  <w:color w:val="2C0075"/>
                  <w:sz w:val="20"/>
                  <w:szCs w:val="20"/>
                </w:rPr>
                <w:t>Interest Revenues</w:t>
              </w:r>
            </w:hyperlink>
          </w:p>
        </w:tc>
        <w:tc>
          <w:tcPr>
            <w:tcW w:w="0" w:type="auto"/>
            <w:shd w:val="clear" w:color="auto" w:fill="FFFDDA"/>
            <w:vAlign w:val="center"/>
            <w:hideMark/>
          </w:tcPr>
          <w:p w14:paraId="6E4310D4"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rPr>
              <w:t>5,000 </w:t>
            </w:r>
          </w:p>
        </w:tc>
      </w:tr>
      <w:tr w:rsidR="007E2FB4" w:rsidRPr="00153E34" w14:paraId="370E14E1" w14:textId="77777777" w:rsidTr="008373BB">
        <w:trPr>
          <w:tblCellSpacing w:w="0" w:type="dxa"/>
        </w:trPr>
        <w:tc>
          <w:tcPr>
            <w:tcW w:w="150" w:type="dxa"/>
            <w:shd w:val="clear" w:color="auto" w:fill="FFFDDA"/>
            <w:vAlign w:val="center"/>
            <w:hideMark/>
          </w:tcPr>
          <w:p w14:paraId="2170C0BC"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gridSpan w:val="3"/>
            <w:shd w:val="clear" w:color="auto" w:fill="FFFDDA"/>
            <w:vAlign w:val="center"/>
            <w:hideMark/>
          </w:tcPr>
          <w:p w14:paraId="7D9EBCEB" w14:textId="77777777" w:rsidR="007E2FB4" w:rsidRPr="00153E34" w:rsidRDefault="006B1AE8" w:rsidP="008373BB">
            <w:pPr>
              <w:spacing w:line="360" w:lineRule="auto"/>
              <w:rPr>
                <w:rFonts w:asciiTheme="minorHAnsi" w:hAnsiTheme="minorHAnsi" w:cstheme="minorHAnsi"/>
                <w:color w:val="000000"/>
                <w:sz w:val="20"/>
                <w:szCs w:val="20"/>
              </w:rPr>
            </w:pPr>
            <w:hyperlink r:id="rId232" w:history="1">
              <w:r w:rsidR="007E2FB4" w:rsidRPr="00153E34">
                <w:rPr>
                  <w:rStyle w:val="Hyperlink"/>
                  <w:rFonts w:asciiTheme="minorHAnsi" w:hAnsiTheme="minorHAnsi" w:cstheme="minorHAnsi"/>
                  <w:color w:val="2C0075"/>
                  <w:sz w:val="20"/>
                  <w:szCs w:val="20"/>
                </w:rPr>
                <w:t>Gain on Sale of Investments</w:t>
              </w:r>
            </w:hyperlink>
          </w:p>
        </w:tc>
        <w:tc>
          <w:tcPr>
            <w:tcW w:w="0" w:type="auto"/>
            <w:shd w:val="clear" w:color="auto" w:fill="FFFDDA"/>
            <w:vAlign w:val="center"/>
            <w:hideMark/>
          </w:tcPr>
          <w:p w14:paraId="4DC26E4B"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rPr>
              <w:t>3,000 </w:t>
            </w:r>
          </w:p>
        </w:tc>
      </w:tr>
      <w:tr w:rsidR="007E2FB4" w:rsidRPr="00153E34" w14:paraId="29285609" w14:textId="77777777" w:rsidTr="008373BB">
        <w:trPr>
          <w:tblCellSpacing w:w="0" w:type="dxa"/>
        </w:trPr>
        <w:tc>
          <w:tcPr>
            <w:tcW w:w="150" w:type="dxa"/>
            <w:shd w:val="clear" w:color="auto" w:fill="FFFDDA"/>
            <w:vAlign w:val="center"/>
            <w:hideMark/>
          </w:tcPr>
          <w:p w14:paraId="3243C937"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gridSpan w:val="3"/>
            <w:shd w:val="clear" w:color="auto" w:fill="FFFDDA"/>
            <w:vAlign w:val="center"/>
            <w:hideMark/>
          </w:tcPr>
          <w:p w14:paraId="6D8B15C6" w14:textId="77777777" w:rsidR="007E2FB4" w:rsidRPr="00153E34" w:rsidRDefault="006B1AE8" w:rsidP="008373BB">
            <w:pPr>
              <w:spacing w:line="360" w:lineRule="auto"/>
              <w:rPr>
                <w:rFonts w:asciiTheme="minorHAnsi" w:hAnsiTheme="minorHAnsi" w:cstheme="minorHAnsi"/>
                <w:color w:val="000000"/>
                <w:sz w:val="20"/>
                <w:szCs w:val="20"/>
              </w:rPr>
            </w:pPr>
            <w:hyperlink r:id="rId233" w:history="1">
              <w:r w:rsidR="007E2FB4" w:rsidRPr="00153E34">
                <w:rPr>
                  <w:rStyle w:val="Hyperlink"/>
                  <w:rFonts w:asciiTheme="minorHAnsi" w:hAnsiTheme="minorHAnsi" w:cstheme="minorHAnsi"/>
                  <w:color w:val="2C0075"/>
                  <w:sz w:val="20"/>
                  <w:szCs w:val="20"/>
                </w:rPr>
                <w:t>Interest Expense</w:t>
              </w:r>
            </w:hyperlink>
          </w:p>
        </w:tc>
        <w:tc>
          <w:tcPr>
            <w:tcW w:w="0" w:type="auto"/>
            <w:shd w:val="clear" w:color="auto" w:fill="FFFDDA"/>
            <w:vAlign w:val="center"/>
            <w:hideMark/>
          </w:tcPr>
          <w:p w14:paraId="0BCF421F"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rPr>
              <w:t>(500)</w:t>
            </w:r>
          </w:p>
        </w:tc>
      </w:tr>
      <w:tr w:rsidR="007E2FB4" w:rsidRPr="00153E34" w14:paraId="054EEA3D" w14:textId="77777777" w:rsidTr="008373BB">
        <w:trPr>
          <w:tblCellSpacing w:w="0" w:type="dxa"/>
        </w:trPr>
        <w:tc>
          <w:tcPr>
            <w:tcW w:w="150" w:type="dxa"/>
            <w:shd w:val="clear" w:color="auto" w:fill="FFFDDA"/>
            <w:vAlign w:val="center"/>
            <w:hideMark/>
          </w:tcPr>
          <w:p w14:paraId="0B7968A5"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gridSpan w:val="3"/>
            <w:shd w:val="clear" w:color="auto" w:fill="FFFDDA"/>
            <w:vAlign w:val="center"/>
            <w:hideMark/>
          </w:tcPr>
          <w:p w14:paraId="4BB03F75" w14:textId="77777777" w:rsidR="007E2FB4" w:rsidRPr="00153E34" w:rsidRDefault="006B1AE8" w:rsidP="008373BB">
            <w:pPr>
              <w:spacing w:line="360" w:lineRule="auto"/>
              <w:rPr>
                <w:rFonts w:asciiTheme="minorHAnsi" w:hAnsiTheme="minorHAnsi" w:cstheme="minorHAnsi"/>
                <w:color w:val="000000"/>
                <w:sz w:val="20"/>
                <w:szCs w:val="20"/>
              </w:rPr>
            </w:pPr>
            <w:hyperlink r:id="rId234" w:history="1">
              <w:r w:rsidR="007E2FB4" w:rsidRPr="00153E34">
                <w:rPr>
                  <w:rStyle w:val="Hyperlink"/>
                  <w:rFonts w:asciiTheme="minorHAnsi" w:hAnsiTheme="minorHAnsi" w:cstheme="minorHAnsi"/>
                  <w:color w:val="2C0075"/>
                  <w:sz w:val="20"/>
                  <w:szCs w:val="20"/>
                </w:rPr>
                <w:t>Loss from Lawsuit</w:t>
              </w:r>
            </w:hyperlink>
          </w:p>
        </w:tc>
        <w:tc>
          <w:tcPr>
            <w:tcW w:w="0" w:type="auto"/>
            <w:shd w:val="clear" w:color="auto" w:fill="FFFDDA"/>
            <w:vAlign w:val="center"/>
            <w:hideMark/>
          </w:tcPr>
          <w:p w14:paraId="437F4A37"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(1,500)</w:t>
            </w:r>
          </w:p>
        </w:tc>
      </w:tr>
      <w:tr w:rsidR="007E2FB4" w:rsidRPr="00153E34" w14:paraId="7CC1ED9F" w14:textId="77777777" w:rsidTr="008373BB">
        <w:trPr>
          <w:tblCellSpacing w:w="0" w:type="dxa"/>
        </w:trPr>
        <w:tc>
          <w:tcPr>
            <w:tcW w:w="0" w:type="auto"/>
            <w:shd w:val="clear" w:color="auto" w:fill="FFFDDA"/>
            <w:vAlign w:val="center"/>
            <w:hideMark/>
          </w:tcPr>
          <w:p w14:paraId="3F7CD9DC"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33BEB380"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35F90287"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color w:val="000000"/>
                <w:sz w:val="20"/>
                <w:szCs w:val="20"/>
              </w:rPr>
              <w:t>Total Non-Operating</w:t>
            </w:r>
          </w:p>
        </w:tc>
        <w:tc>
          <w:tcPr>
            <w:tcW w:w="0" w:type="auto"/>
            <w:shd w:val="clear" w:color="auto" w:fill="FFFDDA"/>
            <w:vAlign w:val="center"/>
            <w:hideMark/>
          </w:tcPr>
          <w:p w14:paraId="2CE2C465"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129517E2"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Fonts w:asciiTheme="minorHAnsi" w:hAnsiTheme="minorHAnsi" w:cstheme="minorHAnsi"/>
                <w:color w:val="000000"/>
                <w:sz w:val="20"/>
                <w:szCs w:val="20"/>
                <w:u w:val="single"/>
              </w:rPr>
              <w:t>     6,000 </w:t>
            </w:r>
          </w:p>
        </w:tc>
      </w:tr>
      <w:tr w:rsidR="007E2FB4" w:rsidRPr="00153E34" w14:paraId="64065B8B" w14:textId="77777777" w:rsidTr="008373BB">
        <w:trPr>
          <w:tblCellSpacing w:w="0" w:type="dxa"/>
        </w:trPr>
        <w:tc>
          <w:tcPr>
            <w:tcW w:w="0" w:type="auto"/>
            <w:gridSpan w:val="5"/>
            <w:shd w:val="clear" w:color="auto" w:fill="FFFDDA"/>
            <w:vAlign w:val="center"/>
            <w:hideMark/>
          </w:tcPr>
          <w:p w14:paraId="36C5F9A1" w14:textId="77777777" w:rsidR="007E2FB4" w:rsidRPr="00153E34" w:rsidRDefault="007E2FB4" w:rsidP="008373BB">
            <w:pPr>
              <w:spacing w:line="360" w:lineRule="auto"/>
              <w:rPr>
                <w:rFonts w:asciiTheme="minorHAnsi" w:hAnsiTheme="minorHAnsi" w:cstheme="minorHAnsi"/>
                <w:color w:val="000000"/>
                <w:sz w:val="20"/>
                <w:szCs w:val="20"/>
              </w:rPr>
            </w:pPr>
          </w:p>
        </w:tc>
      </w:tr>
      <w:tr w:rsidR="007E2FB4" w:rsidRPr="00153E34" w14:paraId="1CD052B7" w14:textId="77777777" w:rsidTr="008373BB">
        <w:trPr>
          <w:tblCellSpacing w:w="0" w:type="dxa"/>
        </w:trPr>
        <w:tc>
          <w:tcPr>
            <w:tcW w:w="0" w:type="auto"/>
            <w:gridSpan w:val="4"/>
            <w:shd w:val="clear" w:color="auto" w:fill="FFFDDA"/>
            <w:vAlign w:val="center"/>
            <w:hideMark/>
          </w:tcPr>
          <w:p w14:paraId="62F2DD54" w14:textId="77777777" w:rsidR="007E2FB4" w:rsidRPr="00153E34" w:rsidRDefault="007E2FB4" w:rsidP="008373BB">
            <w:pPr>
              <w:spacing w:line="360" w:lineRule="auto"/>
              <w:rPr>
                <w:rFonts w:asciiTheme="minorHAnsi" w:hAnsiTheme="minorHAnsi" w:cstheme="minorHAnsi"/>
                <w:color w:val="000000"/>
                <w:sz w:val="20"/>
                <w:szCs w:val="20"/>
              </w:rPr>
            </w:pPr>
            <w:r w:rsidRPr="00153E34">
              <w:rPr>
                <w:rFonts w:asciiTheme="minorHAnsi" w:hAnsiTheme="minorHAnsi" w:cstheme="minorHAnsi"/>
                <w:b/>
                <w:bCs/>
                <w:color w:val="000000"/>
                <w:sz w:val="20"/>
                <w:szCs w:val="20"/>
              </w:rPr>
              <w:t>Net Income</w:t>
            </w:r>
          </w:p>
        </w:tc>
        <w:tc>
          <w:tcPr>
            <w:tcW w:w="0" w:type="auto"/>
            <w:shd w:val="clear" w:color="auto" w:fill="FFFDDA"/>
            <w:vAlign w:val="center"/>
            <w:hideMark/>
          </w:tcPr>
          <w:p w14:paraId="1A21C6B2" w14:textId="77777777" w:rsidR="007E2FB4" w:rsidRPr="00153E34" w:rsidRDefault="007E2FB4" w:rsidP="008373BB">
            <w:pPr>
              <w:spacing w:line="360" w:lineRule="auto"/>
              <w:jc w:val="right"/>
              <w:rPr>
                <w:rFonts w:asciiTheme="minorHAnsi" w:hAnsiTheme="minorHAnsi" w:cstheme="minorHAnsi"/>
                <w:color w:val="000000"/>
                <w:sz w:val="20"/>
                <w:szCs w:val="20"/>
              </w:rPr>
            </w:pPr>
            <w:r w:rsidRPr="00153E34">
              <w:rPr>
                <w:rStyle w:val="doublebottom"/>
                <w:rFonts w:asciiTheme="minorHAnsi" w:hAnsiTheme="minorHAnsi" w:cstheme="minorHAnsi"/>
                <w:color w:val="000000"/>
                <w:sz w:val="20"/>
                <w:szCs w:val="20"/>
              </w:rPr>
              <w:t>18,000 </w:t>
            </w:r>
          </w:p>
        </w:tc>
      </w:tr>
      <w:tr w:rsidR="007E2FB4" w:rsidRPr="00153E34" w14:paraId="5EE65396" w14:textId="77777777" w:rsidTr="008373BB">
        <w:trPr>
          <w:tblCellSpacing w:w="0" w:type="dxa"/>
        </w:trPr>
        <w:tc>
          <w:tcPr>
            <w:tcW w:w="0" w:type="auto"/>
            <w:shd w:val="clear" w:color="auto" w:fill="FFFDDA"/>
            <w:vAlign w:val="center"/>
            <w:hideMark/>
          </w:tcPr>
          <w:p w14:paraId="7F01E4DC" w14:textId="77777777" w:rsidR="007E2FB4" w:rsidRPr="00153E34" w:rsidRDefault="007E2FB4" w:rsidP="008373BB">
            <w:pPr>
              <w:spacing w:line="360" w:lineRule="auto"/>
              <w:rPr>
                <w:rFonts w:asciiTheme="minorHAnsi" w:hAnsiTheme="minorHAnsi" w:cstheme="minorHAnsi"/>
                <w:color w:val="000000"/>
                <w:sz w:val="20"/>
                <w:szCs w:val="20"/>
              </w:rPr>
            </w:pPr>
          </w:p>
        </w:tc>
        <w:tc>
          <w:tcPr>
            <w:tcW w:w="0" w:type="auto"/>
            <w:shd w:val="clear" w:color="auto" w:fill="FFFDDA"/>
            <w:vAlign w:val="center"/>
            <w:hideMark/>
          </w:tcPr>
          <w:p w14:paraId="06B5B679" w14:textId="77777777" w:rsidR="007E2FB4" w:rsidRPr="00153E34" w:rsidRDefault="007E2FB4" w:rsidP="008373BB">
            <w:pPr>
              <w:spacing w:line="360" w:lineRule="auto"/>
              <w:rPr>
                <w:rFonts w:asciiTheme="minorHAnsi" w:hAnsiTheme="minorHAnsi" w:cstheme="minorHAnsi"/>
                <w:sz w:val="20"/>
                <w:szCs w:val="20"/>
              </w:rPr>
            </w:pPr>
          </w:p>
        </w:tc>
        <w:tc>
          <w:tcPr>
            <w:tcW w:w="0" w:type="auto"/>
            <w:shd w:val="clear" w:color="auto" w:fill="FFFDDA"/>
            <w:vAlign w:val="center"/>
            <w:hideMark/>
          </w:tcPr>
          <w:p w14:paraId="0425FED3" w14:textId="77777777" w:rsidR="007E2FB4" w:rsidRPr="00153E34" w:rsidRDefault="007E2FB4" w:rsidP="008373BB">
            <w:pPr>
              <w:spacing w:line="360" w:lineRule="auto"/>
              <w:rPr>
                <w:rFonts w:asciiTheme="minorHAnsi" w:hAnsiTheme="minorHAnsi" w:cstheme="minorHAnsi"/>
                <w:sz w:val="20"/>
                <w:szCs w:val="20"/>
              </w:rPr>
            </w:pPr>
          </w:p>
        </w:tc>
        <w:tc>
          <w:tcPr>
            <w:tcW w:w="0" w:type="auto"/>
            <w:shd w:val="clear" w:color="auto" w:fill="FFFDDA"/>
            <w:vAlign w:val="center"/>
            <w:hideMark/>
          </w:tcPr>
          <w:p w14:paraId="40ADA757" w14:textId="77777777" w:rsidR="007E2FB4" w:rsidRPr="00153E34" w:rsidRDefault="007E2FB4" w:rsidP="008373BB">
            <w:pPr>
              <w:spacing w:line="360" w:lineRule="auto"/>
              <w:rPr>
                <w:rFonts w:asciiTheme="minorHAnsi" w:hAnsiTheme="minorHAnsi" w:cstheme="minorHAnsi"/>
                <w:sz w:val="20"/>
                <w:szCs w:val="20"/>
              </w:rPr>
            </w:pPr>
          </w:p>
        </w:tc>
        <w:tc>
          <w:tcPr>
            <w:tcW w:w="0" w:type="auto"/>
            <w:shd w:val="clear" w:color="auto" w:fill="FFFDDA"/>
            <w:vAlign w:val="center"/>
            <w:hideMark/>
          </w:tcPr>
          <w:p w14:paraId="60F98168" w14:textId="77777777" w:rsidR="007E2FB4" w:rsidRPr="00153E34" w:rsidRDefault="007E2FB4" w:rsidP="008373BB">
            <w:pPr>
              <w:spacing w:line="360" w:lineRule="auto"/>
              <w:rPr>
                <w:rFonts w:asciiTheme="minorHAnsi" w:hAnsiTheme="minorHAnsi" w:cstheme="minorHAnsi"/>
                <w:sz w:val="20"/>
                <w:szCs w:val="20"/>
              </w:rPr>
            </w:pPr>
          </w:p>
        </w:tc>
      </w:tr>
    </w:tbl>
    <w:p w14:paraId="45219568" w14:textId="77777777" w:rsidR="007E2FB4" w:rsidRPr="00153E34" w:rsidRDefault="007E2FB4" w:rsidP="007E2FB4">
      <w:pPr>
        <w:spacing w:line="360" w:lineRule="auto"/>
        <w:jc w:val="both"/>
        <w:rPr>
          <w:rFonts w:asciiTheme="minorHAnsi" w:eastAsia="Times New Roman" w:hAnsiTheme="minorHAnsi" w:cstheme="minorHAnsi"/>
          <w:sz w:val="20"/>
          <w:szCs w:val="20"/>
        </w:rPr>
      </w:pPr>
    </w:p>
    <w:p w14:paraId="346D908C" w14:textId="77777777" w:rsidR="007E2FB4" w:rsidRPr="00153E34" w:rsidRDefault="007E2FB4" w:rsidP="007E2FB4">
      <w:pPr>
        <w:spacing w:line="360" w:lineRule="auto"/>
        <w:jc w:val="both"/>
        <w:rPr>
          <w:rFonts w:asciiTheme="minorHAnsi" w:eastAsia="Times New Roman" w:hAnsiTheme="minorHAnsi" w:cstheme="minorHAnsi"/>
          <w:sz w:val="20"/>
          <w:szCs w:val="20"/>
        </w:rPr>
      </w:pPr>
      <w:r w:rsidRPr="00153E34">
        <w:rPr>
          <w:rFonts w:asciiTheme="minorHAnsi" w:eastAsia="Times New Roman" w:hAnsiTheme="minorHAnsi" w:cstheme="minorHAnsi"/>
          <w:sz w:val="20"/>
          <w:szCs w:val="20"/>
        </w:rPr>
        <w:t>An example of an income statement</w:t>
      </w:r>
    </w:p>
    <w:p w14:paraId="223B2ABC" w14:textId="77777777" w:rsidR="001F2AF3" w:rsidRDefault="001F2AF3" w:rsidP="0013598E">
      <w:pPr>
        <w:spacing w:after="200" w:line="360" w:lineRule="auto"/>
        <w:jc w:val="both"/>
      </w:pPr>
    </w:p>
    <w:p w14:paraId="168218A6" w14:textId="77777777" w:rsidR="0099029A" w:rsidRPr="00C14315" w:rsidRDefault="0099029A" w:rsidP="0099029A">
      <w:pPr>
        <w:pStyle w:val="Currbullet2"/>
        <w:numPr>
          <w:ilvl w:val="0"/>
          <w:numId w:val="0"/>
        </w:numPr>
        <w:tabs>
          <w:tab w:val="clear" w:pos="397"/>
          <w:tab w:val="left" w:pos="1130"/>
        </w:tabs>
        <w:spacing w:line="360" w:lineRule="auto"/>
        <w:rPr>
          <w:i w:val="0"/>
          <w:sz w:val="20"/>
          <w:szCs w:val="20"/>
        </w:rPr>
      </w:pPr>
    </w:p>
    <w:p w14:paraId="17F84BEF" w14:textId="42C953B8" w:rsidR="0099029A" w:rsidRPr="00BE6EB5" w:rsidRDefault="0099029A" w:rsidP="0099029A">
      <w:pPr>
        <w:pStyle w:val="Heading4"/>
        <w:spacing w:line="360" w:lineRule="auto"/>
        <w:rPr>
          <w:rFonts w:asciiTheme="minorHAnsi" w:hAnsiTheme="minorHAnsi" w:cstheme="minorHAnsi"/>
        </w:rPr>
      </w:pPr>
      <w:r>
        <w:rPr>
          <w:rFonts w:asciiTheme="minorHAnsi" w:hAnsiTheme="minorHAnsi" w:cstheme="minorHAnsi"/>
        </w:rPr>
        <w:t>Managing working capital</w:t>
      </w:r>
    </w:p>
    <w:p w14:paraId="2B85C912" w14:textId="77777777" w:rsidR="0099029A" w:rsidRDefault="0099029A" w:rsidP="0099029A">
      <w:pPr>
        <w:pStyle w:val="NormalWeb"/>
        <w:shd w:val="clear" w:color="auto" w:fill="FFFFFF"/>
        <w:spacing w:before="96" w:beforeAutospacing="0" w:after="120" w:afterAutospacing="0" w:line="360" w:lineRule="auto"/>
        <w:jc w:val="both"/>
        <w:rPr>
          <w:rFonts w:ascii="Calibri" w:hAnsi="Calibri" w:cs="Arial"/>
        </w:rPr>
      </w:pPr>
    </w:p>
    <w:p w14:paraId="409D82F9" w14:textId="43DEBCE4" w:rsidR="0099029A" w:rsidRDefault="0099029A" w:rsidP="0099029A">
      <w:pPr>
        <w:pStyle w:val="NormalWeb"/>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The effective management of working capital will increase the profitability of the organisation.  It also enables managers to concentrate on their jobs without worrying too much about the potential for insolvency.</w:t>
      </w:r>
      <w:r w:rsidR="00E8722E">
        <w:rPr>
          <w:rFonts w:asciiTheme="minorHAnsi" w:hAnsiTheme="minorHAnsi" w:cstheme="minorHAnsi"/>
          <w:i w:val="0"/>
          <w:sz w:val="20"/>
          <w:szCs w:val="20"/>
        </w:rPr>
        <w:t xml:space="preserve">  A shortage in working capital can cause a company to not be able to pay its workers or suppliers even though there are sufficient sales and profits.  Even in cases where these short-term liabilities can be met, the deterioration of cash flow critically undermines a company’s ability to reinvest in the business and ultimately, to survive.</w:t>
      </w:r>
    </w:p>
    <w:p w14:paraId="53014102" w14:textId="77777777" w:rsidR="00E8722E" w:rsidRDefault="00E8722E" w:rsidP="0099029A">
      <w:pPr>
        <w:pStyle w:val="NormalWeb"/>
        <w:shd w:val="clear" w:color="auto" w:fill="FFFFFF"/>
        <w:spacing w:before="96" w:beforeAutospacing="0" w:after="120" w:afterAutospacing="0" w:line="360" w:lineRule="auto"/>
        <w:rPr>
          <w:rFonts w:asciiTheme="minorHAnsi" w:hAnsiTheme="minorHAnsi" w:cstheme="minorHAnsi"/>
          <w:i w:val="0"/>
          <w:sz w:val="20"/>
          <w:szCs w:val="20"/>
        </w:rPr>
      </w:pPr>
    </w:p>
    <w:p w14:paraId="7227BCD2" w14:textId="4BDCEC90" w:rsidR="00E8722E" w:rsidRDefault="00E8722E" w:rsidP="0099029A">
      <w:pPr>
        <w:pStyle w:val="NormalWeb"/>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The four factors that affect the amount of working capital are:</w:t>
      </w:r>
    </w:p>
    <w:p w14:paraId="7983AEFC" w14:textId="509177BD" w:rsidR="00E8722E" w:rsidRDefault="00E8722E" w:rsidP="0099029A">
      <w:pPr>
        <w:pStyle w:val="NormalWeb"/>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noProof/>
          <w:sz w:val="20"/>
          <w:szCs w:val="20"/>
          <w:lang w:val="en-ZA" w:eastAsia="en-ZA"/>
        </w:rPr>
        <w:drawing>
          <wp:inline distT="0" distB="0" distL="0" distR="0" wp14:anchorId="77AB62B3" wp14:editId="44E8CE3D">
            <wp:extent cx="4120746" cy="2357975"/>
            <wp:effectExtent l="0" t="0" r="0" b="4445"/>
            <wp:docPr id="480" name="Diagram 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inline>
        </w:drawing>
      </w:r>
    </w:p>
    <w:p w14:paraId="6E072ECD" w14:textId="77777777" w:rsidR="00E8722E" w:rsidRPr="0099029A" w:rsidRDefault="00E8722E" w:rsidP="0099029A">
      <w:pPr>
        <w:pStyle w:val="NormalWeb"/>
        <w:shd w:val="clear" w:color="auto" w:fill="FFFFFF"/>
        <w:spacing w:before="96" w:beforeAutospacing="0" w:after="120" w:afterAutospacing="0" w:line="360" w:lineRule="auto"/>
        <w:rPr>
          <w:rFonts w:asciiTheme="minorHAnsi" w:hAnsiTheme="minorHAnsi" w:cstheme="minorHAnsi"/>
          <w:i w:val="0"/>
          <w:sz w:val="20"/>
          <w:szCs w:val="20"/>
        </w:rPr>
      </w:pPr>
    </w:p>
    <w:p w14:paraId="1C381C21" w14:textId="0ACE7B19" w:rsidR="001F2AF3" w:rsidRDefault="005D016B" w:rsidP="005D016B">
      <w:pPr>
        <w:spacing w:after="200" w:line="360" w:lineRule="auto"/>
        <w:rPr>
          <w:rFonts w:asciiTheme="minorHAnsi" w:hAnsiTheme="minorHAnsi" w:cstheme="minorHAnsi"/>
          <w:sz w:val="20"/>
          <w:szCs w:val="20"/>
        </w:rPr>
      </w:pPr>
      <w:r w:rsidRPr="005D016B">
        <w:rPr>
          <w:rFonts w:asciiTheme="minorHAnsi" w:hAnsiTheme="minorHAnsi" w:cstheme="minorHAnsi"/>
          <w:sz w:val="20"/>
          <w:szCs w:val="20"/>
        </w:rPr>
        <w:t>The management role that you perform may only influence one of these areas directly, but having a clear understanding of them all will give you an insight into how well your organisation controls its working capital, and by extension how well it is managed financially.</w:t>
      </w:r>
    </w:p>
    <w:p w14:paraId="040689B6" w14:textId="77777777" w:rsidR="00D6497A" w:rsidRDefault="00D6497A" w:rsidP="005D016B">
      <w:pPr>
        <w:spacing w:after="200" w:line="360" w:lineRule="auto"/>
        <w:rPr>
          <w:rFonts w:asciiTheme="minorHAnsi" w:hAnsiTheme="minorHAnsi" w:cstheme="minorHAnsi"/>
          <w:sz w:val="20"/>
          <w:szCs w:val="20"/>
        </w:rPr>
      </w:pPr>
    </w:p>
    <w:p w14:paraId="09DDBD19" w14:textId="1AAC217B" w:rsidR="00D6497A" w:rsidRDefault="00D6497A" w:rsidP="005D016B">
      <w:pPr>
        <w:spacing w:after="200" w:line="360" w:lineRule="auto"/>
        <w:rPr>
          <w:rFonts w:asciiTheme="minorHAnsi" w:hAnsiTheme="minorHAnsi" w:cstheme="minorHAnsi"/>
          <w:b/>
          <w:sz w:val="20"/>
          <w:szCs w:val="20"/>
        </w:rPr>
      </w:pPr>
      <w:r w:rsidRPr="00D6497A">
        <w:rPr>
          <w:rFonts w:asciiTheme="minorHAnsi" w:hAnsiTheme="minorHAnsi" w:cstheme="minorHAnsi"/>
          <w:b/>
          <w:sz w:val="20"/>
          <w:szCs w:val="20"/>
        </w:rPr>
        <w:t>Debtors</w:t>
      </w:r>
    </w:p>
    <w:p w14:paraId="588D2467" w14:textId="407B3D69" w:rsidR="00D6497A" w:rsidRDefault="00D6497A" w:rsidP="005D016B">
      <w:pPr>
        <w:spacing w:after="200" w:line="360" w:lineRule="auto"/>
        <w:rPr>
          <w:rFonts w:asciiTheme="minorHAnsi" w:hAnsiTheme="minorHAnsi" w:cstheme="minorHAnsi"/>
          <w:sz w:val="20"/>
          <w:szCs w:val="20"/>
        </w:rPr>
      </w:pPr>
      <w:r>
        <w:rPr>
          <w:rFonts w:asciiTheme="minorHAnsi" w:hAnsiTheme="minorHAnsi" w:cstheme="minorHAnsi"/>
          <w:sz w:val="20"/>
          <w:szCs w:val="20"/>
        </w:rPr>
        <w:t>These are entities that owe your organisation money.  Many organisations have problems caused by slow payment of invoices and this in turn affects working capital and in particular, liquidity.</w:t>
      </w:r>
    </w:p>
    <w:p w14:paraId="39BA7084" w14:textId="26BDCB36" w:rsidR="00D6497A" w:rsidRDefault="00D6497A" w:rsidP="005D016B">
      <w:pPr>
        <w:spacing w:after="200" w:line="360" w:lineRule="auto"/>
        <w:rPr>
          <w:rFonts w:asciiTheme="minorHAnsi" w:hAnsiTheme="minorHAnsi" w:cstheme="minorHAnsi"/>
          <w:sz w:val="20"/>
          <w:szCs w:val="20"/>
        </w:rPr>
      </w:pPr>
      <w:r>
        <w:rPr>
          <w:rFonts w:asciiTheme="minorHAnsi" w:hAnsiTheme="minorHAnsi" w:cstheme="minorHAnsi"/>
          <w:sz w:val="20"/>
          <w:szCs w:val="20"/>
        </w:rPr>
        <w:t>Chasing up unpaid invoices can be very time consuming and there is a fine line between maintaining a good working relationship with your customers and upsetting them by demanding payment to aggressively.</w:t>
      </w:r>
    </w:p>
    <w:p w14:paraId="52EFCD98" w14:textId="070827DE" w:rsidR="00D6497A" w:rsidRDefault="00D6497A" w:rsidP="005D016B">
      <w:pPr>
        <w:spacing w:after="200" w:line="360" w:lineRule="auto"/>
        <w:rPr>
          <w:rFonts w:asciiTheme="minorHAnsi" w:hAnsiTheme="minorHAnsi" w:cstheme="minorHAnsi"/>
          <w:sz w:val="20"/>
          <w:szCs w:val="20"/>
        </w:rPr>
      </w:pPr>
      <w:r>
        <w:rPr>
          <w:rFonts w:asciiTheme="minorHAnsi" w:hAnsiTheme="minorHAnsi" w:cstheme="minorHAnsi"/>
          <w:sz w:val="20"/>
          <w:szCs w:val="20"/>
        </w:rPr>
        <w:t>There are some things you as a manager may be able to do to help:</w:t>
      </w:r>
    </w:p>
    <w:p w14:paraId="5A298CB7" w14:textId="19DEF1E6" w:rsidR="00D6497A" w:rsidRDefault="00D6497A" w:rsidP="00D6497A">
      <w:pPr>
        <w:pStyle w:val="ListParagraph"/>
        <w:numPr>
          <w:ilvl w:val="0"/>
          <w:numId w:val="110"/>
        </w:numPr>
        <w:spacing w:after="200" w:line="360" w:lineRule="auto"/>
        <w:rPr>
          <w:rFonts w:asciiTheme="minorHAnsi" w:hAnsiTheme="minorHAnsi" w:cstheme="minorHAnsi"/>
          <w:sz w:val="20"/>
          <w:szCs w:val="20"/>
        </w:rPr>
      </w:pPr>
      <w:r>
        <w:rPr>
          <w:rFonts w:asciiTheme="minorHAnsi" w:hAnsiTheme="minorHAnsi" w:cstheme="minorHAnsi"/>
          <w:sz w:val="20"/>
          <w:szCs w:val="20"/>
        </w:rPr>
        <w:t>Make sure that the payment terms are agreed in advance</w:t>
      </w:r>
    </w:p>
    <w:p w14:paraId="448ABF70" w14:textId="33AD2F84" w:rsidR="00D6497A" w:rsidRDefault="00D6497A" w:rsidP="00D6497A">
      <w:pPr>
        <w:pStyle w:val="ListParagraph"/>
        <w:numPr>
          <w:ilvl w:val="0"/>
          <w:numId w:val="110"/>
        </w:numPr>
        <w:spacing w:after="200" w:line="360" w:lineRule="auto"/>
        <w:rPr>
          <w:rFonts w:asciiTheme="minorHAnsi" w:hAnsiTheme="minorHAnsi" w:cstheme="minorHAnsi"/>
          <w:sz w:val="20"/>
          <w:szCs w:val="20"/>
        </w:rPr>
      </w:pPr>
      <w:r>
        <w:rPr>
          <w:rFonts w:asciiTheme="minorHAnsi" w:hAnsiTheme="minorHAnsi" w:cstheme="minorHAnsi"/>
          <w:sz w:val="20"/>
          <w:szCs w:val="20"/>
        </w:rPr>
        <w:t>Send out invoices and statements promptly</w:t>
      </w:r>
    </w:p>
    <w:p w14:paraId="18F2BF9A" w14:textId="4E64B83C" w:rsidR="00D6497A" w:rsidRDefault="00D6497A" w:rsidP="00D6497A">
      <w:pPr>
        <w:pStyle w:val="ListParagraph"/>
        <w:numPr>
          <w:ilvl w:val="0"/>
          <w:numId w:val="110"/>
        </w:numPr>
        <w:spacing w:after="200" w:line="360" w:lineRule="auto"/>
        <w:rPr>
          <w:rFonts w:asciiTheme="minorHAnsi" w:hAnsiTheme="minorHAnsi" w:cstheme="minorHAnsi"/>
          <w:sz w:val="20"/>
          <w:szCs w:val="20"/>
        </w:rPr>
      </w:pPr>
      <w:r>
        <w:rPr>
          <w:rFonts w:asciiTheme="minorHAnsi" w:hAnsiTheme="minorHAnsi" w:cstheme="minorHAnsi"/>
          <w:sz w:val="20"/>
          <w:szCs w:val="20"/>
        </w:rPr>
        <w:t>Deal with queries quickly and efficiently</w:t>
      </w:r>
    </w:p>
    <w:p w14:paraId="1604BA1D" w14:textId="62FE99F6" w:rsidR="00D6497A" w:rsidRDefault="00D6497A" w:rsidP="00D6497A">
      <w:pPr>
        <w:pStyle w:val="ListParagraph"/>
        <w:numPr>
          <w:ilvl w:val="0"/>
          <w:numId w:val="110"/>
        </w:numPr>
        <w:spacing w:after="200" w:line="360" w:lineRule="auto"/>
        <w:rPr>
          <w:rFonts w:asciiTheme="minorHAnsi" w:hAnsiTheme="minorHAnsi" w:cstheme="minorHAnsi"/>
          <w:sz w:val="20"/>
          <w:szCs w:val="20"/>
        </w:rPr>
      </w:pPr>
      <w:r>
        <w:rPr>
          <w:rFonts w:asciiTheme="minorHAnsi" w:hAnsiTheme="minorHAnsi" w:cstheme="minorHAnsi"/>
          <w:sz w:val="20"/>
          <w:szCs w:val="20"/>
        </w:rPr>
        <w:t>Ask early and ask often, preferably by telephone</w:t>
      </w:r>
    </w:p>
    <w:p w14:paraId="08FCBD80" w14:textId="35D2F74C" w:rsidR="00D6497A" w:rsidRDefault="00D6497A" w:rsidP="00D6497A">
      <w:pPr>
        <w:pStyle w:val="ListParagraph"/>
        <w:numPr>
          <w:ilvl w:val="0"/>
          <w:numId w:val="110"/>
        </w:numPr>
        <w:spacing w:after="200" w:line="360" w:lineRule="auto"/>
        <w:rPr>
          <w:rFonts w:asciiTheme="minorHAnsi" w:hAnsiTheme="minorHAnsi" w:cstheme="minorHAnsi"/>
          <w:sz w:val="20"/>
          <w:szCs w:val="20"/>
        </w:rPr>
      </w:pPr>
      <w:r>
        <w:rPr>
          <w:rFonts w:asciiTheme="minorHAnsi" w:hAnsiTheme="minorHAnsi" w:cstheme="minorHAnsi"/>
          <w:sz w:val="20"/>
          <w:szCs w:val="20"/>
        </w:rPr>
        <w:t>Remember you are only asking for something that has been previously agreed</w:t>
      </w:r>
    </w:p>
    <w:p w14:paraId="5C6550A0" w14:textId="55F69C99" w:rsidR="00D6497A" w:rsidRDefault="00D6497A" w:rsidP="00D6497A">
      <w:pPr>
        <w:pStyle w:val="ListParagraph"/>
        <w:numPr>
          <w:ilvl w:val="0"/>
          <w:numId w:val="110"/>
        </w:numPr>
        <w:spacing w:after="200" w:line="360" w:lineRule="auto"/>
        <w:rPr>
          <w:rFonts w:asciiTheme="minorHAnsi" w:hAnsiTheme="minorHAnsi" w:cstheme="minorHAnsi"/>
          <w:sz w:val="20"/>
          <w:szCs w:val="20"/>
        </w:rPr>
      </w:pPr>
      <w:r>
        <w:rPr>
          <w:rFonts w:asciiTheme="minorHAnsi" w:hAnsiTheme="minorHAnsi" w:cstheme="minorHAnsi"/>
          <w:sz w:val="20"/>
          <w:szCs w:val="20"/>
        </w:rPr>
        <w:t>Give credit control highest status and priority</w:t>
      </w:r>
    </w:p>
    <w:p w14:paraId="7965EB08" w14:textId="3BB4B96C" w:rsidR="00D6497A" w:rsidRDefault="00D6497A" w:rsidP="00D6497A">
      <w:pPr>
        <w:pStyle w:val="ListParagraph"/>
        <w:numPr>
          <w:ilvl w:val="0"/>
          <w:numId w:val="110"/>
        </w:numPr>
        <w:spacing w:after="200" w:line="360" w:lineRule="auto"/>
        <w:rPr>
          <w:rFonts w:asciiTheme="minorHAnsi" w:hAnsiTheme="minorHAnsi" w:cstheme="minorHAnsi"/>
          <w:sz w:val="20"/>
          <w:szCs w:val="20"/>
        </w:rPr>
      </w:pPr>
      <w:r>
        <w:rPr>
          <w:rFonts w:asciiTheme="minorHAnsi" w:hAnsiTheme="minorHAnsi" w:cstheme="minorHAnsi"/>
          <w:sz w:val="20"/>
          <w:szCs w:val="20"/>
        </w:rPr>
        <w:t>Have comprehensive credit policies</w:t>
      </w:r>
    </w:p>
    <w:p w14:paraId="70E27BCF" w14:textId="1832B32A" w:rsidR="00D6497A" w:rsidRDefault="00D6497A" w:rsidP="00D6497A">
      <w:pPr>
        <w:pStyle w:val="ListParagraph"/>
        <w:numPr>
          <w:ilvl w:val="0"/>
          <w:numId w:val="110"/>
        </w:numPr>
        <w:spacing w:after="200" w:line="360" w:lineRule="auto"/>
        <w:rPr>
          <w:rFonts w:asciiTheme="minorHAnsi" w:hAnsiTheme="minorHAnsi" w:cstheme="minorHAnsi"/>
          <w:sz w:val="20"/>
          <w:szCs w:val="20"/>
        </w:rPr>
      </w:pPr>
      <w:r>
        <w:rPr>
          <w:rFonts w:asciiTheme="minorHAnsi" w:hAnsiTheme="minorHAnsi" w:cstheme="minorHAnsi"/>
          <w:sz w:val="20"/>
          <w:szCs w:val="20"/>
        </w:rPr>
        <w:t>Concentrate on the biggest debts first</w:t>
      </w:r>
    </w:p>
    <w:p w14:paraId="1F3A3C94" w14:textId="77777777" w:rsidR="00D6497A" w:rsidRDefault="00D6497A" w:rsidP="00D6497A">
      <w:pPr>
        <w:spacing w:after="200" w:line="360" w:lineRule="auto"/>
        <w:rPr>
          <w:rFonts w:asciiTheme="minorHAnsi" w:hAnsiTheme="minorHAnsi" w:cstheme="minorHAnsi"/>
          <w:sz w:val="20"/>
          <w:szCs w:val="20"/>
        </w:rPr>
      </w:pPr>
    </w:p>
    <w:p w14:paraId="1A259F81" w14:textId="2B86AAC1" w:rsidR="00D6497A" w:rsidRDefault="00D6497A" w:rsidP="00D6497A">
      <w:pPr>
        <w:spacing w:after="200" w:line="360" w:lineRule="auto"/>
        <w:rPr>
          <w:rFonts w:asciiTheme="minorHAnsi" w:hAnsiTheme="minorHAnsi" w:cstheme="minorHAnsi"/>
          <w:b/>
          <w:sz w:val="20"/>
          <w:szCs w:val="20"/>
        </w:rPr>
      </w:pPr>
      <w:r>
        <w:rPr>
          <w:rFonts w:asciiTheme="minorHAnsi" w:hAnsiTheme="minorHAnsi" w:cstheme="minorHAnsi"/>
          <w:b/>
          <w:sz w:val="20"/>
          <w:szCs w:val="20"/>
        </w:rPr>
        <w:t>Inventory/Stock</w:t>
      </w:r>
    </w:p>
    <w:p w14:paraId="3064E26B" w14:textId="4EC14975" w:rsidR="00D6497A" w:rsidRDefault="00E8488A" w:rsidP="00D6497A">
      <w:pPr>
        <w:spacing w:after="200" w:line="360" w:lineRule="auto"/>
        <w:rPr>
          <w:rFonts w:asciiTheme="minorHAnsi" w:hAnsiTheme="minorHAnsi" w:cstheme="minorHAnsi"/>
          <w:sz w:val="20"/>
          <w:szCs w:val="20"/>
        </w:rPr>
      </w:pPr>
      <w:r w:rsidRPr="00E8488A">
        <w:rPr>
          <w:rFonts w:asciiTheme="minorHAnsi" w:hAnsiTheme="minorHAnsi" w:cstheme="minorHAnsi"/>
          <w:sz w:val="20"/>
          <w:szCs w:val="20"/>
        </w:rPr>
        <w:t>Your aim should always be to keep stock as low as realistically possible and to achieve a high rate of stock turnover.</w:t>
      </w:r>
      <w:r>
        <w:rPr>
          <w:rFonts w:asciiTheme="minorHAnsi" w:hAnsiTheme="minorHAnsi" w:cstheme="minorHAnsi"/>
          <w:sz w:val="20"/>
          <w:szCs w:val="20"/>
        </w:rPr>
        <w:t xml:space="preserve">  There are three components to what accountants refer to as inventory:</w:t>
      </w:r>
    </w:p>
    <w:p w14:paraId="1BF2DAD1" w14:textId="7BF5E603" w:rsidR="00E8488A" w:rsidRDefault="00E8488A" w:rsidP="00E8488A">
      <w:pPr>
        <w:pStyle w:val="ListParagraph"/>
        <w:numPr>
          <w:ilvl w:val="0"/>
          <w:numId w:val="111"/>
        </w:numPr>
        <w:spacing w:after="200" w:line="360" w:lineRule="auto"/>
        <w:rPr>
          <w:rFonts w:asciiTheme="minorHAnsi" w:hAnsiTheme="minorHAnsi" w:cstheme="minorHAnsi"/>
          <w:sz w:val="20"/>
          <w:szCs w:val="20"/>
        </w:rPr>
      </w:pPr>
      <w:r>
        <w:rPr>
          <w:rFonts w:asciiTheme="minorHAnsi" w:hAnsiTheme="minorHAnsi" w:cstheme="minorHAnsi"/>
          <w:sz w:val="20"/>
          <w:szCs w:val="20"/>
        </w:rPr>
        <w:t>Raw materials – these are the materials required to produce goods</w:t>
      </w:r>
    </w:p>
    <w:p w14:paraId="2C70BC55" w14:textId="7BBA19A2" w:rsidR="00E8488A" w:rsidRDefault="00E8488A" w:rsidP="00E8488A">
      <w:pPr>
        <w:pStyle w:val="ListParagraph"/>
        <w:numPr>
          <w:ilvl w:val="0"/>
          <w:numId w:val="111"/>
        </w:numPr>
        <w:spacing w:after="200" w:line="360" w:lineRule="auto"/>
        <w:rPr>
          <w:rFonts w:asciiTheme="minorHAnsi" w:hAnsiTheme="minorHAnsi" w:cstheme="minorHAnsi"/>
          <w:sz w:val="20"/>
          <w:szCs w:val="20"/>
        </w:rPr>
      </w:pPr>
      <w:r>
        <w:rPr>
          <w:rFonts w:asciiTheme="minorHAnsi" w:hAnsiTheme="minorHAnsi" w:cstheme="minorHAnsi"/>
          <w:sz w:val="20"/>
          <w:szCs w:val="20"/>
        </w:rPr>
        <w:t>Work in Progress – includes partly finished goods and those raw materials and components already committed to production</w:t>
      </w:r>
    </w:p>
    <w:p w14:paraId="357C46EF" w14:textId="30CB5860" w:rsidR="00E8488A" w:rsidRDefault="00E8488A" w:rsidP="00E8488A">
      <w:pPr>
        <w:pStyle w:val="ListParagraph"/>
        <w:numPr>
          <w:ilvl w:val="0"/>
          <w:numId w:val="111"/>
        </w:numPr>
        <w:spacing w:after="200" w:line="360" w:lineRule="auto"/>
        <w:rPr>
          <w:rFonts w:asciiTheme="minorHAnsi" w:hAnsiTheme="minorHAnsi" w:cstheme="minorHAnsi"/>
          <w:sz w:val="20"/>
          <w:szCs w:val="20"/>
        </w:rPr>
      </w:pPr>
      <w:r>
        <w:rPr>
          <w:rFonts w:asciiTheme="minorHAnsi" w:hAnsiTheme="minorHAnsi" w:cstheme="minorHAnsi"/>
          <w:sz w:val="20"/>
          <w:szCs w:val="20"/>
        </w:rPr>
        <w:t>Finished goods – are all those goods ready to be sold</w:t>
      </w:r>
    </w:p>
    <w:p w14:paraId="21E0312D" w14:textId="72F87F2F" w:rsidR="00E8488A" w:rsidRDefault="00E8488A" w:rsidP="00E8488A">
      <w:pPr>
        <w:spacing w:after="200" w:line="360" w:lineRule="auto"/>
        <w:rPr>
          <w:rFonts w:asciiTheme="minorHAnsi" w:hAnsiTheme="minorHAnsi" w:cstheme="minorHAnsi"/>
          <w:sz w:val="20"/>
          <w:szCs w:val="20"/>
        </w:rPr>
      </w:pPr>
      <w:r>
        <w:rPr>
          <w:rFonts w:asciiTheme="minorHAnsi" w:hAnsiTheme="minorHAnsi" w:cstheme="minorHAnsi"/>
          <w:sz w:val="20"/>
          <w:szCs w:val="20"/>
        </w:rPr>
        <w:t>Many organisations have sophisticated stock control systems, which keep track of stock levels.  Once a pre-determined level of stock is reached, an order is automatically generated so that items are never entirely out of stock.  In this way minimum levels of stock are held and supply is replenished.</w:t>
      </w:r>
    </w:p>
    <w:p w14:paraId="4234201E" w14:textId="77777777" w:rsidR="00E8488A" w:rsidRDefault="00E8488A" w:rsidP="00E8488A">
      <w:pPr>
        <w:spacing w:after="200" w:line="360" w:lineRule="auto"/>
        <w:rPr>
          <w:rFonts w:asciiTheme="minorHAnsi" w:hAnsiTheme="minorHAnsi" w:cstheme="minorHAnsi"/>
          <w:sz w:val="20"/>
          <w:szCs w:val="20"/>
        </w:rPr>
      </w:pPr>
    </w:p>
    <w:p w14:paraId="64C0E40E" w14:textId="4B143872" w:rsidR="00E8488A" w:rsidRDefault="00E8488A" w:rsidP="00E8488A">
      <w:pPr>
        <w:spacing w:after="200" w:line="360" w:lineRule="auto"/>
        <w:rPr>
          <w:rFonts w:asciiTheme="minorHAnsi" w:hAnsiTheme="minorHAnsi" w:cstheme="minorHAnsi"/>
          <w:b/>
          <w:sz w:val="20"/>
          <w:szCs w:val="20"/>
        </w:rPr>
      </w:pPr>
      <w:r>
        <w:rPr>
          <w:rFonts w:asciiTheme="minorHAnsi" w:hAnsiTheme="minorHAnsi" w:cstheme="minorHAnsi"/>
          <w:b/>
          <w:sz w:val="20"/>
          <w:szCs w:val="20"/>
        </w:rPr>
        <w:t>Creditors</w:t>
      </w:r>
    </w:p>
    <w:p w14:paraId="56F9E006" w14:textId="013C6E2C" w:rsidR="00E8488A" w:rsidRDefault="008D653C" w:rsidP="00E8488A">
      <w:pPr>
        <w:spacing w:after="200" w:line="360" w:lineRule="auto"/>
        <w:rPr>
          <w:rFonts w:asciiTheme="minorHAnsi" w:hAnsiTheme="minorHAnsi" w:cstheme="minorHAnsi"/>
          <w:sz w:val="20"/>
          <w:szCs w:val="20"/>
        </w:rPr>
      </w:pPr>
      <w:r>
        <w:rPr>
          <w:rFonts w:asciiTheme="minorHAnsi" w:hAnsiTheme="minorHAnsi" w:cstheme="minorHAnsi"/>
          <w:sz w:val="20"/>
          <w:szCs w:val="20"/>
        </w:rPr>
        <w:t>Many organisations adopt a policy of delaying payment of suppliers as long as possible.  There is an obvious advantage in adopting such a policy as the purchaser is effectively getting an interest-free loan from the supplier.</w:t>
      </w:r>
    </w:p>
    <w:p w14:paraId="065B406A" w14:textId="4FFF518D" w:rsidR="008D653C" w:rsidRDefault="008D653C" w:rsidP="00E8488A">
      <w:pPr>
        <w:spacing w:after="200" w:line="360" w:lineRule="auto"/>
        <w:rPr>
          <w:rFonts w:asciiTheme="minorHAnsi" w:hAnsiTheme="minorHAnsi" w:cstheme="minorHAnsi"/>
          <w:sz w:val="20"/>
          <w:szCs w:val="20"/>
        </w:rPr>
      </w:pPr>
      <w:r>
        <w:rPr>
          <w:rFonts w:asciiTheme="minorHAnsi" w:hAnsiTheme="minorHAnsi" w:cstheme="minorHAnsi"/>
          <w:sz w:val="20"/>
          <w:szCs w:val="20"/>
        </w:rPr>
        <w:t>There is, however, some disadvantages in adopting such a strategy:</w:t>
      </w:r>
    </w:p>
    <w:p w14:paraId="75C2DF59" w14:textId="08BB2A8C" w:rsidR="008D653C" w:rsidRDefault="002379F5" w:rsidP="002379F5">
      <w:pPr>
        <w:pStyle w:val="ListParagraph"/>
        <w:numPr>
          <w:ilvl w:val="0"/>
          <w:numId w:val="112"/>
        </w:numPr>
        <w:spacing w:after="200" w:line="360" w:lineRule="auto"/>
        <w:rPr>
          <w:rFonts w:asciiTheme="minorHAnsi" w:hAnsiTheme="minorHAnsi" w:cstheme="minorHAnsi"/>
          <w:sz w:val="20"/>
          <w:szCs w:val="20"/>
        </w:rPr>
      </w:pPr>
      <w:r>
        <w:rPr>
          <w:rFonts w:asciiTheme="minorHAnsi" w:hAnsiTheme="minorHAnsi" w:cstheme="minorHAnsi"/>
          <w:sz w:val="20"/>
          <w:szCs w:val="20"/>
        </w:rPr>
        <w:t>Suppliers will be reluctant to give discounts</w:t>
      </w:r>
    </w:p>
    <w:p w14:paraId="14A7E9A5" w14:textId="10571D98" w:rsidR="002379F5" w:rsidRDefault="002379F5" w:rsidP="002379F5">
      <w:pPr>
        <w:pStyle w:val="ListParagraph"/>
        <w:numPr>
          <w:ilvl w:val="0"/>
          <w:numId w:val="112"/>
        </w:numPr>
        <w:spacing w:after="200" w:line="360" w:lineRule="auto"/>
        <w:rPr>
          <w:rFonts w:asciiTheme="minorHAnsi" w:hAnsiTheme="minorHAnsi" w:cstheme="minorHAnsi"/>
          <w:sz w:val="20"/>
          <w:szCs w:val="20"/>
        </w:rPr>
      </w:pPr>
      <w:r>
        <w:rPr>
          <w:rFonts w:asciiTheme="minorHAnsi" w:hAnsiTheme="minorHAnsi" w:cstheme="minorHAnsi"/>
          <w:sz w:val="20"/>
          <w:szCs w:val="20"/>
        </w:rPr>
        <w:t>Suppliers my treat you as a problem customer and make all your requests the lowest priority</w:t>
      </w:r>
    </w:p>
    <w:p w14:paraId="0F5BFAE7" w14:textId="66A649DE" w:rsidR="002379F5" w:rsidRDefault="002379F5" w:rsidP="002379F5">
      <w:pPr>
        <w:pStyle w:val="ListParagraph"/>
        <w:numPr>
          <w:ilvl w:val="0"/>
          <w:numId w:val="112"/>
        </w:numPr>
        <w:spacing w:after="200" w:line="360" w:lineRule="auto"/>
        <w:rPr>
          <w:rFonts w:asciiTheme="minorHAnsi" w:hAnsiTheme="minorHAnsi" w:cstheme="minorHAnsi"/>
          <w:sz w:val="20"/>
          <w:szCs w:val="20"/>
        </w:rPr>
      </w:pPr>
      <w:r>
        <w:rPr>
          <w:rFonts w:asciiTheme="minorHAnsi" w:hAnsiTheme="minorHAnsi" w:cstheme="minorHAnsi"/>
          <w:sz w:val="20"/>
          <w:szCs w:val="20"/>
        </w:rPr>
        <w:t>It will become harder to change suppliers because you will have a reputation of being a slow payer</w:t>
      </w:r>
    </w:p>
    <w:p w14:paraId="006610FC" w14:textId="146CBDF1" w:rsidR="002379F5" w:rsidRDefault="002379F5" w:rsidP="002379F5">
      <w:pPr>
        <w:pStyle w:val="ListParagraph"/>
        <w:numPr>
          <w:ilvl w:val="0"/>
          <w:numId w:val="112"/>
        </w:numPr>
        <w:spacing w:after="200" w:line="360" w:lineRule="auto"/>
        <w:rPr>
          <w:rFonts w:asciiTheme="minorHAnsi" w:hAnsiTheme="minorHAnsi" w:cstheme="minorHAnsi"/>
          <w:sz w:val="20"/>
          <w:szCs w:val="20"/>
        </w:rPr>
      </w:pPr>
      <w:r>
        <w:rPr>
          <w:rFonts w:asciiTheme="minorHAnsi" w:hAnsiTheme="minorHAnsi" w:cstheme="minorHAnsi"/>
          <w:sz w:val="20"/>
          <w:szCs w:val="20"/>
        </w:rPr>
        <w:t>Suppliers will also be reluctant to extend credit if you have a crisis</w:t>
      </w:r>
    </w:p>
    <w:p w14:paraId="7917179F" w14:textId="591F8D95" w:rsidR="002379F5" w:rsidRDefault="002379F5" w:rsidP="002379F5">
      <w:pPr>
        <w:spacing w:after="200" w:line="360" w:lineRule="auto"/>
        <w:rPr>
          <w:rFonts w:asciiTheme="minorHAnsi" w:hAnsiTheme="minorHAnsi" w:cstheme="minorHAnsi"/>
          <w:b/>
          <w:sz w:val="20"/>
          <w:szCs w:val="20"/>
        </w:rPr>
      </w:pPr>
      <w:r w:rsidRPr="002379F5">
        <w:rPr>
          <w:rFonts w:asciiTheme="minorHAnsi" w:hAnsiTheme="minorHAnsi" w:cstheme="minorHAnsi"/>
          <w:b/>
          <w:sz w:val="20"/>
          <w:szCs w:val="20"/>
        </w:rPr>
        <w:t>Cash</w:t>
      </w:r>
    </w:p>
    <w:p w14:paraId="2A878072" w14:textId="1095557B" w:rsidR="002379F5" w:rsidRDefault="001A4669" w:rsidP="002379F5">
      <w:pPr>
        <w:spacing w:after="200" w:line="360" w:lineRule="auto"/>
        <w:rPr>
          <w:rFonts w:asciiTheme="minorHAnsi" w:hAnsiTheme="minorHAnsi" w:cstheme="minorHAnsi"/>
          <w:sz w:val="20"/>
          <w:szCs w:val="20"/>
        </w:rPr>
      </w:pPr>
      <w:r w:rsidRPr="001A4669">
        <w:rPr>
          <w:rFonts w:asciiTheme="minorHAnsi" w:hAnsiTheme="minorHAnsi" w:cstheme="minorHAnsi"/>
          <w:sz w:val="20"/>
          <w:szCs w:val="20"/>
        </w:rPr>
        <w:t>It is quite common for an organisation to be profitable but short of cash</w:t>
      </w:r>
      <w:r>
        <w:rPr>
          <w:rFonts w:asciiTheme="minorHAnsi" w:hAnsiTheme="minorHAnsi" w:cstheme="minorHAnsi"/>
          <w:sz w:val="20"/>
          <w:szCs w:val="20"/>
        </w:rPr>
        <w:t>.  There are several reasons why this may happen:</w:t>
      </w:r>
    </w:p>
    <w:p w14:paraId="043C18F0" w14:textId="231A2C15" w:rsidR="001A4669" w:rsidRDefault="001A4669" w:rsidP="001A4669">
      <w:pPr>
        <w:pStyle w:val="ListParagraph"/>
        <w:numPr>
          <w:ilvl w:val="0"/>
          <w:numId w:val="113"/>
        </w:numPr>
        <w:spacing w:after="200" w:line="360" w:lineRule="auto"/>
        <w:rPr>
          <w:rFonts w:asciiTheme="minorHAnsi" w:hAnsiTheme="minorHAnsi" w:cstheme="minorHAnsi"/>
          <w:sz w:val="20"/>
          <w:szCs w:val="20"/>
        </w:rPr>
      </w:pPr>
      <w:r>
        <w:rPr>
          <w:rFonts w:asciiTheme="minorHAnsi" w:hAnsiTheme="minorHAnsi" w:cstheme="minorHAnsi"/>
          <w:sz w:val="20"/>
          <w:szCs w:val="20"/>
        </w:rPr>
        <w:t>Spending on materials before goods are sold</w:t>
      </w:r>
    </w:p>
    <w:p w14:paraId="1E32EF7C" w14:textId="056980ED" w:rsidR="001A4669" w:rsidRDefault="001A4669" w:rsidP="001A4669">
      <w:pPr>
        <w:pStyle w:val="ListParagraph"/>
        <w:numPr>
          <w:ilvl w:val="0"/>
          <w:numId w:val="113"/>
        </w:numPr>
        <w:spacing w:after="200" w:line="360" w:lineRule="auto"/>
        <w:rPr>
          <w:rFonts w:asciiTheme="minorHAnsi" w:hAnsiTheme="minorHAnsi" w:cstheme="minorHAnsi"/>
          <w:sz w:val="20"/>
          <w:szCs w:val="20"/>
        </w:rPr>
      </w:pPr>
      <w:r>
        <w:rPr>
          <w:rFonts w:asciiTheme="minorHAnsi" w:hAnsiTheme="minorHAnsi" w:cstheme="minorHAnsi"/>
          <w:sz w:val="20"/>
          <w:szCs w:val="20"/>
        </w:rPr>
        <w:t>Capital expenditure, in the form of buying equipment, has an immediate impact on the cash available.</w:t>
      </w:r>
    </w:p>
    <w:p w14:paraId="3E19F8C5" w14:textId="46519DA5" w:rsidR="001A4669" w:rsidRDefault="001A4669" w:rsidP="001A4669">
      <w:pPr>
        <w:pStyle w:val="ListParagraph"/>
        <w:numPr>
          <w:ilvl w:val="0"/>
          <w:numId w:val="113"/>
        </w:numPr>
        <w:spacing w:after="200" w:line="360" w:lineRule="auto"/>
        <w:rPr>
          <w:rFonts w:asciiTheme="minorHAnsi" w:hAnsiTheme="minorHAnsi" w:cstheme="minorHAnsi"/>
          <w:sz w:val="20"/>
          <w:szCs w:val="20"/>
        </w:rPr>
      </w:pPr>
      <w:r>
        <w:rPr>
          <w:rFonts w:asciiTheme="minorHAnsi" w:hAnsiTheme="minorHAnsi" w:cstheme="minorHAnsi"/>
          <w:sz w:val="20"/>
          <w:szCs w:val="20"/>
        </w:rPr>
        <w:t>Sales tax and taxes on profit can both take cash out of an organisation and cannot normally be deferred without incurring a penalty of some sort.</w:t>
      </w:r>
    </w:p>
    <w:p w14:paraId="3B83B208" w14:textId="25447A78" w:rsidR="001A4669" w:rsidRDefault="001A4669" w:rsidP="001A4669">
      <w:pPr>
        <w:pStyle w:val="ListParagraph"/>
        <w:numPr>
          <w:ilvl w:val="0"/>
          <w:numId w:val="113"/>
        </w:numPr>
        <w:spacing w:after="200" w:line="360" w:lineRule="auto"/>
        <w:rPr>
          <w:rFonts w:asciiTheme="minorHAnsi" w:hAnsiTheme="minorHAnsi" w:cstheme="minorHAnsi"/>
          <w:sz w:val="20"/>
          <w:szCs w:val="20"/>
        </w:rPr>
      </w:pPr>
      <w:r>
        <w:rPr>
          <w:rFonts w:asciiTheme="minorHAnsi" w:hAnsiTheme="minorHAnsi" w:cstheme="minorHAnsi"/>
          <w:sz w:val="20"/>
          <w:szCs w:val="20"/>
        </w:rPr>
        <w:t>Money may be collected from customers more slowly than expected.  This often happens when sales people are motivated to bring in revenue but have no responsibility for, or interest in, enforcing the payment terms.</w:t>
      </w:r>
    </w:p>
    <w:p w14:paraId="44199A62" w14:textId="78E129A2" w:rsidR="001A4669" w:rsidRDefault="001A4669" w:rsidP="001A4669">
      <w:pPr>
        <w:spacing w:after="200" w:line="360" w:lineRule="auto"/>
        <w:rPr>
          <w:rFonts w:asciiTheme="minorHAnsi" w:hAnsiTheme="minorHAnsi" w:cstheme="minorHAnsi"/>
          <w:sz w:val="20"/>
          <w:szCs w:val="20"/>
        </w:rPr>
      </w:pPr>
      <w:r>
        <w:rPr>
          <w:rFonts w:asciiTheme="minorHAnsi" w:hAnsiTheme="minorHAnsi" w:cstheme="minorHAnsi"/>
          <w:sz w:val="20"/>
          <w:szCs w:val="20"/>
        </w:rPr>
        <w:t>To avoid your organisation becoming “cash insolvent”; it is essential that you and all the company’s managers accurately forecast and monitor their area’s cash receipts and payments.</w:t>
      </w:r>
    </w:p>
    <w:p w14:paraId="38212A37" w14:textId="44C4B2AF" w:rsidR="001A4669" w:rsidRDefault="001A4669" w:rsidP="001A4669">
      <w:pPr>
        <w:spacing w:after="200" w:line="360" w:lineRule="auto"/>
        <w:rPr>
          <w:rFonts w:asciiTheme="minorHAnsi" w:hAnsiTheme="minorHAnsi" w:cstheme="minorHAnsi"/>
          <w:sz w:val="20"/>
          <w:szCs w:val="20"/>
        </w:rPr>
      </w:pPr>
      <w:r>
        <w:rPr>
          <w:rFonts w:asciiTheme="minorHAnsi" w:hAnsiTheme="minorHAnsi" w:cstheme="minorHAnsi"/>
          <w:sz w:val="20"/>
          <w:szCs w:val="20"/>
        </w:rPr>
        <w:t>As a manager, you need to plan for the unknown costs and to allow some contingency for unanticipated problems, e.g. late payment</w:t>
      </w:r>
      <w:r w:rsidR="006369A8">
        <w:rPr>
          <w:rFonts w:asciiTheme="minorHAnsi" w:hAnsiTheme="minorHAnsi" w:cstheme="minorHAnsi"/>
          <w:sz w:val="20"/>
          <w:szCs w:val="20"/>
        </w:rPr>
        <w:t xml:space="preserve"> by a customer or a suppl</w:t>
      </w:r>
      <w:r>
        <w:rPr>
          <w:rFonts w:asciiTheme="minorHAnsi" w:hAnsiTheme="minorHAnsi" w:cstheme="minorHAnsi"/>
          <w:sz w:val="20"/>
          <w:szCs w:val="20"/>
        </w:rPr>
        <w:t>ier withholding raw materials until payment has been processed.</w:t>
      </w:r>
    </w:p>
    <w:p w14:paraId="6B5D4D87" w14:textId="4907C428" w:rsidR="001A4669" w:rsidRPr="001A4669" w:rsidRDefault="001A4669" w:rsidP="001A4669">
      <w:pPr>
        <w:spacing w:after="200" w:line="360" w:lineRule="auto"/>
        <w:rPr>
          <w:rFonts w:asciiTheme="minorHAnsi" w:hAnsiTheme="minorHAnsi" w:cstheme="minorHAnsi"/>
          <w:sz w:val="20"/>
          <w:szCs w:val="20"/>
        </w:rPr>
      </w:pPr>
      <w:r>
        <w:rPr>
          <w:rFonts w:asciiTheme="minorHAnsi" w:hAnsiTheme="minorHAnsi" w:cstheme="minorHAnsi"/>
          <w:sz w:val="20"/>
          <w:szCs w:val="20"/>
        </w:rPr>
        <w:t>This type of planning is usually referred to as cash flow forecast and should be part of your overall budget management process.</w:t>
      </w:r>
      <w:r w:rsidR="006369A8">
        <w:rPr>
          <w:rFonts w:asciiTheme="minorHAnsi" w:hAnsiTheme="minorHAnsi" w:cstheme="minorHAnsi"/>
          <w:sz w:val="20"/>
          <w:szCs w:val="20"/>
        </w:rPr>
        <w:t xml:space="preserve">  A Cash Flow Forecast includes known costs plus an allocation for unexpected costs.</w:t>
      </w:r>
    </w:p>
    <w:p w14:paraId="1CE30922" w14:textId="77777777" w:rsidR="007E2FB4" w:rsidRDefault="007E2FB4" w:rsidP="0013598E">
      <w:pPr>
        <w:spacing w:after="200" w:line="360" w:lineRule="auto"/>
        <w:jc w:val="both"/>
      </w:pPr>
    </w:p>
    <w:p w14:paraId="6137DC5E" w14:textId="0002030E" w:rsidR="00903021" w:rsidRPr="00BE6EB5" w:rsidRDefault="00903021" w:rsidP="00903021">
      <w:pPr>
        <w:pStyle w:val="Heading4"/>
        <w:spacing w:line="360" w:lineRule="auto"/>
        <w:rPr>
          <w:rFonts w:asciiTheme="minorHAnsi" w:hAnsiTheme="minorHAnsi" w:cstheme="minorHAnsi"/>
        </w:rPr>
      </w:pPr>
      <w:r>
        <w:rPr>
          <w:rFonts w:asciiTheme="minorHAnsi" w:hAnsiTheme="minorHAnsi" w:cstheme="minorHAnsi"/>
        </w:rPr>
        <w:t>Assessing financial performance</w:t>
      </w:r>
    </w:p>
    <w:p w14:paraId="370DFD69" w14:textId="5ABF4EA4" w:rsidR="00903021" w:rsidRDefault="00903021" w:rsidP="00903021">
      <w:pPr>
        <w:pStyle w:val="NormalWeb"/>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The ability to evaluate the financial position of an organisation is a valuable skill for any manager to have.</w:t>
      </w:r>
    </w:p>
    <w:p w14:paraId="7838DD30" w14:textId="388A850E" w:rsidR="00903021" w:rsidRDefault="00903021" w:rsidP="00903021">
      <w:pPr>
        <w:pStyle w:val="NormalWeb"/>
        <w:shd w:val="clear" w:color="auto" w:fill="FFFFFF"/>
        <w:spacing w:before="96" w:beforeAutospacing="0" w:after="120" w:afterAutospacing="0" w:line="360" w:lineRule="auto"/>
        <w:rPr>
          <w:rFonts w:asciiTheme="minorHAnsi" w:hAnsiTheme="minorHAnsi" w:cstheme="minorHAnsi"/>
          <w:i w:val="0"/>
          <w:sz w:val="20"/>
          <w:szCs w:val="20"/>
        </w:rPr>
      </w:pPr>
      <w:r w:rsidRPr="00903021">
        <w:rPr>
          <w:rFonts w:asciiTheme="minorHAnsi" w:hAnsiTheme="minorHAnsi" w:cstheme="minorHAnsi"/>
          <w:b/>
          <w:i w:val="0"/>
          <w:sz w:val="20"/>
          <w:szCs w:val="20"/>
        </w:rPr>
        <w:t>Key Financial Ratios</w:t>
      </w:r>
      <w:r>
        <w:rPr>
          <w:rFonts w:asciiTheme="minorHAnsi" w:hAnsiTheme="minorHAnsi" w:cstheme="minorHAnsi"/>
          <w:i w:val="0"/>
          <w:sz w:val="20"/>
          <w:szCs w:val="20"/>
        </w:rPr>
        <w:t xml:space="preserve"> assess the financial performance of an organisation.</w:t>
      </w:r>
    </w:p>
    <w:p w14:paraId="351F456D" w14:textId="0CDA20C6" w:rsidR="00903021" w:rsidRDefault="00903021" w:rsidP="00903021">
      <w:pPr>
        <w:pStyle w:val="NormalWeb"/>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 xml:space="preserve">A key financial ratio is calculated by comparing certain values taken from an organisations financial statements, including the income statement, balance sheet and cash flow statement.  </w:t>
      </w:r>
    </w:p>
    <w:p w14:paraId="0BB72A30" w14:textId="43DFF191" w:rsidR="00903021" w:rsidRDefault="00903021" w:rsidP="00903021">
      <w:pPr>
        <w:pStyle w:val="NormalWeb"/>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 xml:space="preserve">Generally, financial ratios are not useful unless they are benchmarked against something else, for example past performance or another organisation in the same business area.  </w:t>
      </w:r>
    </w:p>
    <w:p w14:paraId="2727FB49" w14:textId="06D13D7C" w:rsidR="00903021" w:rsidRDefault="00903021" w:rsidP="00903021">
      <w:pPr>
        <w:pStyle w:val="NormalWeb"/>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Key financial ratios allow for useful comparisons between:</w:t>
      </w:r>
    </w:p>
    <w:p w14:paraId="01431D8C" w14:textId="381F3465" w:rsidR="00903021" w:rsidRDefault="00903021" w:rsidP="00903021">
      <w:pPr>
        <w:pStyle w:val="NormalWeb"/>
        <w:numPr>
          <w:ilvl w:val="0"/>
          <w:numId w:val="114"/>
        </w:numPr>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Organisations in the same industry sector</w:t>
      </w:r>
    </w:p>
    <w:p w14:paraId="2F284D03" w14:textId="03386054" w:rsidR="00903021" w:rsidRDefault="00903021" w:rsidP="00903021">
      <w:pPr>
        <w:pStyle w:val="NormalWeb"/>
        <w:numPr>
          <w:ilvl w:val="0"/>
          <w:numId w:val="114"/>
        </w:numPr>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Different time periods for the same organisation</w:t>
      </w:r>
    </w:p>
    <w:p w14:paraId="2029EB66" w14:textId="5235283A" w:rsidR="00903021" w:rsidRPr="00903021" w:rsidRDefault="00903021" w:rsidP="00903021">
      <w:pPr>
        <w:pStyle w:val="NormalWeb"/>
        <w:numPr>
          <w:ilvl w:val="0"/>
          <w:numId w:val="114"/>
        </w:numPr>
        <w:shd w:val="clear" w:color="auto" w:fill="FFFFFF"/>
        <w:spacing w:before="96" w:beforeAutospacing="0" w:after="120" w:afterAutospacing="0" w:line="360" w:lineRule="auto"/>
        <w:rPr>
          <w:rFonts w:asciiTheme="minorHAnsi" w:hAnsiTheme="minorHAnsi" w:cstheme="minorHAnsi"/>
          <w:i w:val="0"/>
          <w:sz w:val="20"/>
          <w:szCs w:val="20"/>
        </w:rPr>
      </w:pPr>
      <w:r>
        <w:rPr>
          <w:rFonts w:asciiTheme="minorHAnsi" w:hAnsiTheme="minorHAnsi" w:cstheme="minorHAnsi"/>
          <w:i w:val="0"/>
          <w:sz w:val="20"/>
          <w:szCs w:val="20"/>
        </w:rPr>
        <w:t>An organisation and its industry average</w:t>
      </w:r>
    </w:p>
    <w:p w14:paraId="01EC4C4D" w14:textId="7648DDE5" w:rsidR="00903021" w:rsidRPr="00A33504" w:rsidRDefault="00A33504" w:rsidP="00A33504">
      <w:pPr>
        <w:spacing w:after="200" w:line="360" w:lineRule="auto"/>
        <w:rPr>
          <w:rFonts w:asciiTheme="minorHAnsi" w:hAnsiTheme="minorHAnsi" w:cstheme="minorHAnsi"/>
          <w:sz w:val="20"/>
          <w:szCs w:val="20"/>
        </w:rPr>
      </w:pPr>
      <w:r w:rsidRPr="00A33504">
        <w:rPr>
          <w:rFonts w:asciiTheme="minorHAnsi" w:hAnsiTheme="minorHAnsi" w:cstheme="minorHAnsi"/>
          <w:sz w:val="20"/>
          <w:szCs w:val="20"/>
        </w:rPr>
        <w:t>There are several different key financial ratios and they are categorized according to the financial characteristic they measure.  These are:</w:t>
      </w:r>
    </w:p>
    <w:p w14:paraId="63BA1F1F" w14:textId="78635471" w:rsidR="00A33504" w:rsidRPr="00A33504" w:rsidRDefault="00A33504" w:rsidP="00A33504">
      <w:pPr>
        <w:pStyle w:val="ListParagraph"/>
        <w:numPr>
          <w:ilvl w:val="0"/>
          <w:numId w:val="115"/>
        </w:numPr>
        <w:spacing w:after="200" w:line="360" w:lineRule="auto"/>
        <w:rPr>
          <w:rFonts w:asciiTheme="minorHAnsi" w:hAnsiTheme="minorHAnsi" w:cstheme="minorHAnsi"/>
          <w:sz w:val="20"/>
          <w:szCs w:val="20"/>
        </w:rPr>
      </w:pPr>
      <w:r w:rsidRPr="00A33504">
        <w:rPr>
          <w:rFonts w:asciiTheme="minorHAnsi" w:hAnsiTheme="minorHAnsi" w:cstheme="minorHAnsi"/>
          <w:sz w:val="20"/>
          <w:szCs w:val="20"/>
        </w:rPr>
        <w:t>Solvency</w:t>
      </w:r>
    </w:p>
    <w:p w14:paraId="7656BB7B" w14:textId="6CE19CD3" w:rsidR="00A33504" w:rsidRPr="00A33504" w:rsidRDefault="00A33504" w:rsidP="00A33504">
      <w:pPr>
        <w:pStyle w:val="ListParagraph"/>
        <w:numPr>
          <w:ilvl w:val="0"/>
          <w:numId w:val="115"/>
        </w:numPr>
        <w:spacing w:after="200" w:line="360" w:lineRule="auto"/>
        <w:rPr>
          <w:rFonts w:asciiTheme="minorHAnsi" w:hAnsiTheme="minorHAnsi" w:cstheme="minorHAnsi"/>
          <w:sz w:val="20"/>
          <w:szCs w:val="20"/>
        </w:rPr>
      </w:pPr>
      <w:r w:rsidRPr="00A33504">
        <w:rPr>
          <w:rFonts w:asciiTheme="minorHAnsi" w:hAnsiTheme="minorHAnsi" w:cstheme="minorHAnsi"/>
          <w:sz w:val="20"/>
          <w:szCs w:val="20"/>
        </w:rPr>
        <w:t>Profitability</w:t>
      </w:r>
    </w:p>
    <w:p w14:paraId="15AB6F82" w14:textId="088303A0" w:rsidR="00A33504" w:rsidRPr="00A33504" w:rsidRDefault="00A33504" w:rsidP="00A33504">
      <w:pPr>
        <w:pStyle w:val="ListParagraph"/>
        <w:numPr>
          <w:ilvl w:val="0"/>
          <w:numId w:val="115"/>
        </w:numPr>
        <w:spacing w:after="200" w:line="360" w:lineRule="auto"/>
        <w:rPr>
          <w:rFonts w:asciiTheme="minorHAnsi" w:hAnsiTheme="minorHAnsi" w:cstheme="minorHAnsi"/>
          <w:sz w:val="20"/>
          <w:szCs w:val="20"/>
        </w:rPr>
      </w:pPr>
      <w:r w:rsidRPr="00A33504">
        <w:rPr>
          <w:rFonts w:asciiTheme="minorHAnsi" w:hAnsiTheme="minorHAnsi" w:cstheme="minorHAnsi"/>
          <w:sz w:val="20"/>
          <w:szCs w:val="20"/>
        </w:rPr>
        <w:t>Performance</w:t>
      </w:r>
    </w:p>
    <w:p w14:paraId="264A3940" w14:textId="252ECD85" w:rsidR="00A33504" w:rsidRDefault="00A33504" w:rsidP="00A33504">
      <w:pPr>
        <w:pStyle w:val="ListParagraph"/>
        <w:numPr>
          <w:ilvl w:val="0"/>
          <w:numId w:val="115"/>
        </w:numPr>
        <w:spacing w:after="200" w:line="360" w:lineRule="auto"/>
        <w:rPr>
          <w:rFonts w:asciiTheme="minorHAnsi" w:hAnsiTheme="minorHAnsi" w:cstheme="minorHAnsi"/>
          <w:sz w:val="20"/>
          <w:szCs w:val="20"/>
        </w:rPr>
      </w:pPr>
      <w:r w:rsidRPr="00A33504">
        <w:rPr>
          <w:rFonts w:asciiTheme="minorHAnsi" w:hAnsiTheme="minorHAnsi" w:cstheme="minorHAnsi"/>
          <w:sz w:val="20"/>
          <w:szCs w:val="20"/>
        </w:rPr>
        <w:t>Investment</w:t>
      </w:r>
    </w:p>
    <w:p w14:paraId="0F8F2A3B" w14:textId="77777777" w:rsidR="00A33504" w:rsidRDefault="00A33504" w:rsidP="00A33504">
      <w:pPr>
        <w:spacing w:after="200" w:line="360" w:lineRule="auto"/>
        <w:rPr>
          <w:rFonts w:asciiTheme="minorHAnsi" w:hAnsiTheme="minorHAnsi" w:cstheme="minorHAnsi"/>
          <w:sz w:val="20"/>
          <w:szCs w:val="20"/>
        </w:rPr>
      </w:pPr>
    </w:p>
    <w:p w14:paraId="6F2C3252" w14:textId="0D935978" w:rsidR="00A33504" w:rsidRPr="00BB448A" w:rsidRDefault="00A33504" w:rsidP="00A33504">
      <w:pPr>
        <w:spacing w:after="200" w:line="360" w:lineRule="auto"/>
        <w:rPr>
          <w:rFonts w:asciiTheme="minorHAnsi" w:hAnsiTheme="minorHAnsi" w:cstheme="minorHAnsi"/>
          <w:b/>
          <w:sz w:val="22"/>
          <w:szCs w:val="22"/>
        </w:rPr>
      </w:pPr>
      <w:r w:rsidRPr="00BB448A">
        <w:rPr>
          <w:rFonts w:asciiTheme="minorHAnsi" w:hAnsiTheme="minorHAnsi" w:cstheme="minorHAnsi"/>
          <w:b/>
          <w:sz w:val="22"/>
          <w:szCs w:val="22"/>
        </w:rPr>
        <w:t>Solvency</w:t>
      </w:r>
    </w:p>
    <w:p w14:paraId="68DC16CD" w14:textId="5E6397E1" w:rsidR="00A33504" w:rsidRDefault="00A33504" w:rsidP="00A33504">
      <w:pPr>
        <w:spacing w:after="200" w:line="360" w:lineRule="auto"/>
        <w:rPr>
          <w:rFonts w:asciiTheme="minorHAnsi" w:hAnsiTheme="minorHAnsi" w:cstheme="minorHAnsi"/>
          <w:sz w:val="20"/>
          <w:szCs w:val="20"/>
        </w:rPr>
      </w:pPr>
      <w:r w:rsidRPr="00A33504">
        <w:rPr>
          <w:rFonts w:asciiTheme="minorHAnsi" w:hAnsiTheme="minorHAnsi" w:cstheme="minorHAnsi"/>
          <w:sz w:val="20"/>
          <w:szCs w:val="20"/>
        </w:rPr>
        <w:t>An organisation is considered to be solvent when it can pay its debts as they fall due.  In day-to-day terms, this means that an organisation has enough working capital to pay its suppliers.</w:t>
      </w:r>
    </w:p>
    <w:p w14:paraId="37EC8672" w14:textId="65397922" w:rsidR="00BB448A" w:rsidRDefault="00BB448A" w:rsidP="00A33504">
      <w:pPr>
        <w:spacing w:after="200" w:line="360" w:lineRule="auto"/>
        <w:rPr>
          <w:rFonts w:asciiTheme="minorHAnsi" w:hAnsiTheme="minorHAnsi" w:cstheme="minorHAnsi"/>
          <w:sz w:val="20"/>
          <w:szCs w:val="20"/>
        </w:rPr>
      </w:pPr>
      <w:r>
        <w:rPr>
          <w:rFonts w:asciiTheme="minorHAnsi" w:hAnsiTheme="minorHAnsi" w:cstheme="minorHAnsi"/>
          <w:sz w:val="20"/>
          <w:szCs w:val="20"/>
        </w:rPr>
        <w:t>There are two key ratios that can help you to determine whether an organisation is solvent:</w:t>
      </w:r>
    </w:p>
    <w:p w14:paraId="07EE8A3A" w14:textId="7C3090B2" w:rsidR="00BB448A" w:rsidRDefault="00BB448A" w:rsidP="00BB448A">
      <w:pPr>
        <w:pStyle w:val="ListParagraph"/>
        <w:numPr>
          <w:ilvl w:val="0"/>
          <w:numId w:val="116"/>
        </w:numPr>
        <w:spacing w:after="200" w:line="360" w:lineRule="auto"/>
        <w:rPr>
          <w:rFonts w:asciiTheme="minorHAnsi" w:hAnsiTheme="minorHAnsi" w:cstheme="minorHAnsi"/>
          <w:sz w:val="20"/>
          <w:szCs w:val="20"/>
        </w:rPr>
      </w:pPr>
      <w:r>
        <w:rPr>
          <w:rFonts w:asciiTheme="minorHAnsi" w:hAnsiTheme="minorHAnsi" w:cstheme="minorHAnsi"/>
          <w:sz w:val="20"/>
          <w:szCs w:val="20"/>
        </w:rPr>
        <w:t>Current ratio</w:t>
      </w:r>
    </w:p>
    <w:p w14:paraId="10CBF988" w14:textId="2A624D72" w:rsidR="00BB448A" w:rsidRDefault="00BB448A" w:rsidP="00BB448A">
      <w:pPr>
        <w:pStyle w:val="ListParagraph"/>
        <w:numPr>
          <w:ilvl w:val="0"/>
          <w:numId w:val="116"/>
        </w:numPr>
        <w:spacing w:after="200" w:line="360" w:lineRule="auto"/>
        <w:rPr>
          <w:rFonts w:asciiTheme="minorHAnsi" w:hAnsiTheme="minorHAnsi" w:cstheme="minorHAnsi"/>
          <w:sz w:val="20"/>
          <w:szCs w:val="20"/>
        </w:rPr>
      </w:pPr>
      <w:r>
        <w:rPr>
          <w:rFonts w:asciiTheme="minorHAnsi" w:hAnsiTheme="minorHAnsi" w:cstheme="minorHAnsi"/>
          <w:sz w:val="20"/>
          <w:szCs w:val="20"/>
        </w:rPr>
        <w:t>Quick ratio</w:t>
      </w:r>
    </w:p>
    <w:p w14:paraId="6E2C0901" w14:textId="512BF45E" w:rsidR="00BB448A" w:rsidRDefault="00BB448A" w:rsidP="00BB448A">
      <w:pPr>
        <w:spacing w:after="200" w:line="360" w:lineRule="auto"/>
        <w:rPr>
          <w:rFonts w:asciiTheme="minorHAnsi" w:hAnsiTheme="minorHAnsi" w:cstheme="minorHAnsi"/>
          <w:b/>
          <w:sz w:val="20"/>
          <w:szCs w:val="20"/>
        </w:rPr>
      </w:pPr>
      <w:r w:rsidRPr="00BB448A">
        <w:rPr>
          <w:rFonts w:asciiTheme="minorHAnsi" w:hAnsiTheme="minorHAnsi" w:cstheme="minorHAnsi"/>
          <w:b/>
          <w:sz w:val="20"/>
          <w:szCs w:val="20"/>
        </w:rPr>
        <w:t>Current ratio</w:t>
      </w:r>
    </w:p>
    <w:p w14:paraId="1E4A94D0" w14:textId="6F074741" w:rsidR="00BB448A" w:rsidRDefault="00BB448A" w:rsidP="00BB448A">
      <w:pPr>
        <w:spacing w:after="200" w:line="360" w:lineRule="auto"/>
        <w:rPr>
          <w:rFonts w:asciiTheme="minorHAnsi" w:hAnsiTheme="minorHAnsi" w:cstheme="minorHAnsi"/>
          <w:sz w:val="20"/>
          <w:szCs w:val="20"/>
        </w:rPr>
      </w:pPr>
      <w:r>
        <w:rPr>
          <w:rFonts w:asciiTheme="minorHAnsi" w:hAnsiTheme="minorHAnsi" w:cstheme="minorHAnsi"/>
          <w:sz w:val="20"/>
          <w:szCs w:val="20"/>
        </w:rPr>
        <w:t>The current ratio</w:t>
      </w:r>
      <w:r w:rsidR="00A270CB">
        <w:rPr>
          <w:rFonts w:asciiTheme="minorHAnsi" w:hAnsiTheme="minorHAnsi" w:cstheme="minorHAnsi"/>
          <w:sz w:val="20"/>
          <w:szCs w:val="20"/>
        </w:rPr>
        <w:t xml:space="preserve"> looks at the relationship between current assets and current liabilities.  The word “current” implies short-term assets of liabilities, which are payable or receivable within one year.</w:t>
      </w:r>
    </w:p>
    <w:p w14:paraId="02455D0D" w14:textId="7EE47548" w:rsidR="00986A4D" w:rsidRPr="00BB448A" w:rsidRDefault="00986A4D" w:rsidP="00BB448A">
      <w:pPr>
        <w:spacing w:after="200" w:line="360" w:lineRule="auto"/>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1D744D16" wp14:editId="28360AE2">
            <wp:extent cx="5274945" cy="3077210"/>
            <wp:effectExtent l="0" t="0" r="0" b="6604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inline>
        </w:drawing>
      </w:r>
    </w:p>
    <w:p w14:paraId="36FADE39" w14:textId="77777777" w:rsidR="00BB448A" w:rsidRPr="00BB448A" w:rsidRDefault="00BB448A" w:rsidP="00BB448A">
      <w:pPr>
        <w:spacing w:after="200" w:line="360" w:lineRule="auto"/>
        <w:rPr>
          <w:rFonts w:asciiTheme="minorHAnsi" w:hAnsiTheme="minorHAnsi" w:cstheme="minorHAnsi"/>
          <w:sz w:val="20"/>
          <w:szCs w:val="20"/>
        </w:rPr>
      </w:pPr>
    </w:p>
    <w:p w14:paraId="4CE21819" w14:textId="65D20749" w:rsidR="007E2FB4" w:rsidRDefault="00986A4D" w:rsidP="00986A4D">
      <w:pPr>
        <w:spacing w:after="200" w:line="360" w:lineRule="auto"/>
        <w:rPr>
          <w:rFonts w:asciiTheme="minorHAnsi" w:hAnsiTheme="minorHAnsi" w:cstheme="minorHAnsi"/>
          <w:sz w:val="20"/>
          <w:szCs w:val="20"/>
        </w:rPr>
      </w:pPr>
      <w:r>
        <w:rPr>
          <w:rFonts w:asciiTheme="minorHAnsi" w:hAnsiTheme="minorHAnsi" w:cstheme="minorHAnsi"/>
          <w:sz w:val="20"/>
          <w:szCs w:val="20"/>
        </w:rPr>
        <w:t>These figures are always shown on the balance sheet.  To calculate this ratio you would divide current assets by current liabilities:</w:t>
      </w:r>
    </w:p>
    <w:p w14:paraId="07E48BC0" w14:textId="36826870" w:rsidR="00986A4D" w:rsidRDefault="00986A4D" w:rsidP="00986A4D">
      <w:pPr>
        <w:spacing w:after="200" w:line="360" w:lineRule="auto"/>
        <w:rPr>
          <w:rFonts w:asciiTheme="minorHAnsi" w:hAnsiTheme="minorHAnsi" w:cstheme="minorHAnsi"/>
          <w:i/>
          <w:sz w:val="20"/>
          <w:szCs w:val="20"/>
        </w:rPr>
      </w:pPr>
      <w:r>
        <w:rPr>
          <w:rFonts w:asciiTheme="minorHAnsi" w:hAnsiTheme="minorHAnsi" w:cstheme="minorHAnsi"/>
          <w:i/>
          <w:sz w:val="20"/>
          <w:szCs w:val="20"/>
        </w:rPr>
        <w:t>For example:</w:t>
      </w:r>
    </w:p>
    <w:p w14:paraId="456E60BF" w14:textId="04286539" w:rsidR="00986A4D" w:rsidRDefault="00986A4D" w:rsidP="00986A4D">
      <w:pPr>
        <w:spacing w:after="200" w:line="360" w:lineRule="auto"/>
        <w:rPr>
          <w:rFonts w:asciiTheme="minorHAnsi" w:hAnsiTheme="minorHAnsi" w:cstheme="minorHAnsi"/>
          <w:i/>
          <w:sz w:val="20"/>
          <w:szCs w:val="20"/>
        </w:rPr>
      </w:pPr>
      <w:r>
        <w:rPr>
          <w:rFonts w:asciiTheme="minorHAnsi" w:hAnsiTheme="minorHAnsi" w:cstheme="minorHAnsi"/>
          <w:i/>
          <w:sz w:val="20"/>
          <w:szCs w:val="20"/>
        </w:rPr>
        <w:t>An organisation has:</w:t>
      </w:r>
    </w:p>
    <w:p w14:paraId="43ED5D7D" w14:textId="54AC24B3" w:rsidR="00986A4D" w:rsidRDefault="00986A4D" w:rsidP="00986A4D">
      <w:pPr>
        <w:pStyle w:val="ListParagraph"/>
        <w:numPr>
          <w:ilvl w:val="0"/>
          <w:numId w:val="117"/>
        </w:numPr>
        <w:spacing w:after="200" w:line="360" w:lineRule="auto"/>
        <w:rPr>
          <w:rFonts w:asciiTheme="minorHAnsi" w:hAnsiTheme="minorHAnsi" w:cstheme="minorHAnsi"/>
          <w:i/>
          <w:sz w:val="20"/>
          <w:szCs w:val="20"/>
        </w:rPr>
      </w:pPr>
      <w:r>
        <w:rPr>
          <w:rFonts w:asciiTheme="minorHAnsi" w:hAnsiTheme="minorHAnsi" w:cstheme="minorHAnsi"/>
          <w:i/>
          <w:sz w:val="20"/>
          <w:szCs w:val="20"/>
        </w:rPr>
        <w:t>Current assets of R200 000</w:t>
      </w:r>
    </w:p>
    <w:p w14:paraId="6B08D5D8" w14:textId="2EBDB2B7" w:rsidR="00986A4D" w:rsidRDefault="00986A4D" w:rsidP="00986A4D">
      <w:pPr>
        <w:pStyle w:val="ListParagraph"/>
        <w:numPr>
          <w:ilvl w:val="0"/>
          <w:numId w:val="117"/>
        </w:numPr>
        <w:spacing w:after="200" w:line="360" w:lineRule="auto"/>
        <w:rPr>
          <w:rFonts w:asciiTheme="minorHAnsi" w:hAnsiTheme="minorHAnsi" w:cstheme="minorHAnsi"/>
          <w:i/>
          <w:sz w:val="20"/>
          <w:szCs w:val="20"/>
        </w:rPr>
      </w:pPr>
      <w:r>
        <w:rPr>
          <w:rFonts w:asciiTheme="minorHAnsi" w:hAnsiTheme="minorHAnsi" w:cstheme="minorHAnsi"/>
          <w:i/>
          <w:sz w:val="20"/>
          <w:szCs w:val="20"/>
        </w:rPr>
        <w:t>Current liabilities of R100 000</w:t>
      </w:r>
    </w:p>
    <w:p w14:paraId="46265275" w14:textId="1B5D8B40" w:rsidR="00CB5082" w:rsidRDefault="00CB5082" w:rsidP="00CB5082">
      <w:pPr>
        <w:spacing w:after="200" w:line="360" w:lineRule="auto"/>
        <w:rPr>
          <w:rFonts w:asciiTheme="minorHAnsi" w:hAnsiTheme="minorHAnsi" w:cstheme="minorHAnsi"/>
          <w:i/>
          <w:sz w:val="20"/>
          <w:szCs w:val="20"/>
        </w:rPr>
      </w:pPr>
      <w:r>
        <w:rPr>
          <w:rFonts w:asciiTheme="minorHAnsi" w:hAnsiTheme="minorHAnsi" w:cstheme="minorHAnsi"/>
          <w:i/>
          <w:sz w:val="20"/>
          <w:szCs w:val="20"/>
        </w:rPr>
        <w:t xml:space="preserve">Its current ratio calculation would be R200 000 </w:t>
      </w:r>
      <w:r>
        <w:rPr>
          <w:rFonts w:asciiTheme="minorHAnsi" w:hAnsiTheme="minorHAnsi" w:cstheme="minorHAnsi"/>
          <w:i/>
          <w:sz w:val="20"/>
          <w:szCs w:val="20"/>
        </w:rPr>
        <w:sym w:font="Symbol" w:char="F0B8"/>
      </w:r>
      <w:r>
        <w:rPr>
          <w:rFonts w:asciiTheme="minorHAnsi" w:hAnsiTheme="minorHAnsi" w:cstheme="minorHAnsi"/>
          <w:i/>
          <w:sz w:val="20"/>
          <w:szCs w:val="20"/>
        </w:rPr>
        <w:t xml:space="preserve"> R100 000</w:t>
      </w:r>
    </w:p>
    <w:p w14:paraId="0543F6BE" w14:textId="6EB3E0E0" w:rsidR="00CB5082" w:rsidRPr="00CB5082" w:rsidRDefault="00CB5082" w:rsidP="00CB5082">
      <w:pPr>
        <w:spacing w:after="200" w:line="360" w:lineRule="auto"/>
        <w:rPr>
          <w:rFonts w:asciiTheme="minorHAnsi" w:hAnsiTheme="minorHAnsi" w:cstheme="minorHAnsi"/>
          <w:i/>
          <w:sz w:val="20"/>
          <w:szCs w:val="20"/>
        </w:rPr>
      </w:pPr>
      <w:r>
        <w:rPr>
          <w:rFonts w:asciiTheme="minorHAnsi" w:hAnsiTheme="minorHAnsi" w:cstheme="minorHAnsi"/>
          <w:i/>
          <w:sz w:val="20"/>
          <w:szCs w:val="20"/>
        </w:rPr>
        <w:t>The current ratio would be expressed as 2:1</w:t>
      </w:r>
    </w:p>
    <w:p w14:paraId="4D00B21C" w14:textId="3BB01234" w:rsidR="00986A4D" w:rsidRPr="00CB5082" w:rsidRDefault="00CB5082" w:rsidP="00CB5082">
      <w:pPr>
        <w:spacing w:after="200" w:line="360" w:lineRule="auto"/>
        <w:rPr>
          <w:rFonts w:asciiTheme="minorHAnsi" w:hAnsiTheme="minorHAnsi" w:cstheme="minorHAnsi"/>
          <w:sz w:val="20"/>
          <w:szCs w:val="20"/>
        </w:rPr>
      </w:pPr>
      <w:r w:rsidRPr="00CB5082">
        <w:rPr>
          <w:rFonts w:asciiTheme="minorHAnsi" w:hAnsiTheme="minorHAnsi" w:cstheme="minorHAnsi"/>
          <w:sz w:val="20"/>
          <w:szCs w:val="20"/>
        </w:rPr>
        <w:t>This ratio of 2:1</w:t>
      </w:r>
      <w:r w:rsidR="00986A4D" w:rsidRPr="00CB5082">
        <w:rPr>
          <w:rFonts w:asciiTheme="minorHAnsi" w:hAnsiTheme="minorHAnsi" w:cstheme="minorHAnsi"/>
          <w:sz w:val="20"/>
          <w:szCs w:val="20"/>
        </w:rPr>
        <w:t xml:space="preserve"> would be considered a healthy result as it shows that the organisation has sufficient current assets to pay its current liabilities as soon as they are due.</w:t>
      </w:r>
    </w:p>
    <w:p w14:paraId="132EB777" w14:textId="77777777" w:rsidR="00B11978" w:rsidRDefault="00B11978" w:rsidP="00986A4D">
      <w:pPr>
        <w:spacing w:after="200" w:line="360" w:lineRule="auto"/>
        <w:rPr>
          <w:rFonts w:asciiTheme="minorHAnsi" w:hAnsiTheme="minorHAnsi" w:cstheme="minorHAnsi"/>
          <w:b/>
          <w:sz w:val="20"/>
          <w:szCs w:val="20"/>
        </w:rPr>
      </w:pPr>
    </w:p>
    <w:p w14:paraId="59032513" w14:textId="78092DCB" w:rsidR="00986A4D" w:rsidRDefault="00B11978" w:rsidP="00986A4D">
      <w:pPr>
        <w:spacing w:after="200" w:line="360" w:lineRule="auto"/>
        <w:rPr>
          <w:rFonts w:asciiTheme="minorHAnsi" w:hAnsiTheme="minorHAnsi" w:cstheme="minorHAnsi"/>
          <w:b/>
          <w:sz w:val="20"/>
          <w:szCs w:val="20"/>
        </w:rPr>
      </w:pPr>
      <w:r>
        <w:rPr>
          <w:rFonts w:asciiTheme="minorHAnsi" w:hAnsiTheme="minorHAnsi" w:cstheme="minorHAnsi"/>
          <w:b/>
          <w:sz w:val="20"/>
          <w:szCs w:val="20"/>
        </w:rPr>
        <w:t>Quick ratio</w:t>
      </w:r>
    </w:p>
    <w:p w14:paraId="0241074F" w14:textId="14DBF1BF" w:rsidR="00B11978" w:rsidRDefault="00B11978" w:rsidP="00986A4D">
      <w:pPr>
        <w:spacing w:after="200" w:line="360" w:lineRule="auto"/>
        <w:rPr>
          <w:rFonts w:asciiTheme="minorHAnsi" w:hAnsiTheme="minorHAnsi" w:cstheme="minorHAnsi"/>
          <w:sz w:val="20"/>
          <w:szCs w:val="20"/>
        </w:rPr>
      </w:pPr>
      <w:r>
        <w:rPr>
          <w:rFonts w:asciiTheme="minorHAnsi" w:hAnsiTheme="minorHAnsi" w:cstheme="minorHAnsi"/>
          <w:sz w:val="20"/>
          <w:szCs w:val="20"/>
        </w:rPr>
        <w:t>The quick ratio, or acid test, measures liquidity more precisely than the current ratio.  It does not include the value of stock within current assets because turning stock into cash takes time since payment terms are usually anything between 20 and 90 days.</w:t>
      </w:r>
    </w:p>
    <w:p w14:paraId="13C20239" w14:textId="68A0AA95" w:rsidR="00B11978" w:rsidRDefault="00B11978" w:rsidP="00986A4D">
      <w:pPr>
        <w:spacing w:after="200" w:line="360" w:lineRule="auto"/>
        <w:rPr>
          <w:rFonts w:asciiTheme="minorHAnsi" w:hAnsiTheme="minorHAnsi" w:cstheme="minorHAnsi"/>
          <w:sz w:val="20"/>
          <w:szCs w:val="20"/>
        </w:rPr>
      </w:pPr>
      <w:r>
        <w:rPr>
          <w:rFonts w:asciiTheme="minorHAnsi" w:hAnsiTheme="minorHAnsi" w:cstheme="minorHAnsi"/>
          <w:sz w:val="20"/>
          <w:szCs w:val="20"/>
        </w:rPr>
        <w:t>You can calculate the quick ratio by dividing current assets (excluding stock) by current liabilities.  You can find the stock or inventory figure on the balance sheet.</w:t>
      </w:r>
    </w:p>
    <w:p w14:paraId="76BD08D7" w14:textId="72B06271" w:rsidR="00B11978" w:rsidRDefault="00B11978" w:rsidP="00986A4D">
      <w:pPr>
        <w:spacing w:after="200" w:line="360" w:lineRule="auto"/>
        <w:rPr>
          <w:rFonts w:asciiTheme="minorHAnsi" w:hAnsiTheme="minorHAnsi" w:cstheme="minorHAnsi"/>
          <w:i/>
          <w:sz w:val="20"/>
          <w:szCs w:val="20"/>
        </w:rPr>
      </w:pPr>
      <w:r>
        <w:rPr>
          <w:rFonts w:asciiTheme="minorHAnsi" w:hAnsiTheme="minorHAnsi" w:cstheme="minorHAnsi"/>
          <w:i/>
          <w:sz w:val="20"/>
          <w:szCs w:val="20"/>
        </w:rPr>
        <w:t>For example:</w:t>
      </w:r>
    </w:p>
    <w:p w14:paraId="4D0923D4" w14:textId="4545229B" w:rsidR="00B11978" w:rsidRDefault="00B11978" w:rsidP="00986A4D">
      <w:pPr>
        <w:spacing w:after="200" w:line="360" w:lineRule="auto"/>
        <w:rPr>
          <w:rFonts w:asciiTheme="minorHAnsi" w:hAnsiTheme="minorHAnsi" w:cstheme="minorHAnsi"/>
          <w:i/>
          <w:sz w:val="20"/>
          <w:szCs w:val="20"/>
        </w:rPr>
      </w:pPr>
      <w:r>
        <w:rPr>
          <w:rFonts w:asciiTheme="minorHAnsi" w:hAnsiTheme="minorHAnsi" w:cstheme="minorHAnsi"/>
          <w:i/>
          <w:sz w:val="20"/>
          <w:szCs w:val="20"/>
        </w:rPr>
        <w:t>An organisation has:</w:t>
      </w:r>
    </w:p>
    <w:p w14:paraId="73BD6E80" w14:textId="115301B2" w:rsidR="00B11978" w:rsidRDefault="00B11978" w:rsidP="00B11978">
      <w:pPr>
        <w:pStyle w:val="ListParagraph"/>
        <w:numPr>
          <w:ilvl w:val="0"/>
          <w:numId w:val="118"/>
        </w:numPr>
        <w:spacing w:after="200" w:line="360" w:lineRule="auto"/>
        <w:rPr>
          <w:rFonts w:asciiTheme="minorHAnsi" w:hAnsiTheme="minorHAnsi" w:cstheme="minorHAnsi"/>
          <w:i/>
          <w:sz w:val="20"/>
          <w:szCs w:val="20"/>
        </w:rPr>
      </w:pPr>
      <w:r>
        <w:rPr>
          <w:rFonts w:asciiTheme="minorHAnsi" w:hAnsiTheme="minorHAnsi" w:cstheme="minorHAnsi"/>
          <w:i/>
          <w:sz w:val="20"/>
          <w:szCs w:val="20"/>
        </w:rPr>
        <w:t>Current assets of R200 000</w:t>
      </w:r>
    </w:p>
    <w:p w14:paraId="273AAEDC" w14:textId="71F61AD5" w:rsidR="00B11978" w:rsidRDefault="00B11978" w:rsidP="00B11978">
      <w:pPr>
        <w:pStyle w:val="ListParagraph"/>
        <w:numPr>
          <w:ilvl w:val="0"/>
          <w:numId w:val="118"/>
        </w:numPr>
        <w:spacing w:after="200" w:line="360" w:lineRule="auto"/>
        <w:rPr>
          <w:rFonts w:asciiTheme="minorHAnsi" w:hAnsiTheme="minorHAnsi" w:cstheme="minorHAnsi"/>
          <w:i/>
          <w:sz w:val="20"/>
          <w:szCs w:val="20"/>
        </w:rPr>
      </w:pPr>
      <w:r>
        <w:rPr>
          <w:rFonts w:asciiTheme="minorHAnsi" w:hAnsiTheme="minorHAnsi" w:cstheme="minorHAnsi"/>
          <w:i/>
          <w:sz w:val="20"/>
          <w:szCs w:val="20"/>
        </w:rPr>
        <w:t>Stock worth R80 000</w:t>
      </w:r>
    </w:p>
    <w:p w14:paraId="3874BFFD" w14:textId="3638F516" w:rsidR="00B11978" w:rsidRDefault="00B11978" w:rsidP="00B11978">
      <w:pPr>
        <w:pStyle w:val="ListParagraph"/>
        <w:numPr>
          <w:ilvl w:val="0"/>
          <w:numId w:val="118"/>
        </w:numPr>
        <w:spacing w:after="200" w:line="360" w:lineRule="auto"/>
        <w:rPr>
          <w:rFonts w:asciiTheme="minorHAnsi" w:hAnsiTheme="minorHAnsi" w:cstheme="minorHAnsi"/>
          <w:i/>
          <w:sz w:val="20"/>
          <w:szCs w:val="20"/>
        </w:rPr>
      </w:pPr>
      <w:r>
        <w:rPr>
          <w:rFonts w:asciiTheme="minorHAnsi" w:hAnsiTheme="minorHAnsi" w:cstheme="minorHAnsi"/>
          <w:i/>
          <w:sz w:val="20"/>
          <w:szCs w:val="20"/>
        </w:rPr>
        <w:t>Current assets (less stock) of R120 000</w:t>
      </w:r>
    </w:p>
    <w:p w14:paraId="097059FD" w14:textId="7A13A9CC" w:rsidR="00B11978" w:rsidRDefault="00B11978" w:rsidP="00B11978">
      <w:pPr>
        <w:pStyle w:val="ListParagraph"/>
        <w:numPr>
          <w:ilvl w:val="0"/>
          <w:numId w:val="118"/>
        </w:numPr>
        <w:spacing w:after="200" w:line="360" w:lineRule="auto"/>
        <w:rPr>
          <w:rFonts w:asciiTheme="minorHAnsi" w:hAnsiTheme="minorHAnsi" w:cstheme="minorHAnsi"/>
          <w:i/>
          <w:sz w:val="20"/>
          <w:szCs w:val="20"/>
        </w:rPr>
      </w:pPr>
      <w:r>
        <w:rPr>
          <w:rFonts w:asciiTheme="minorHAnsi" w:hAnsiTheme="minorHAnsi" w:cstheme="minorHAnsi"/>
          <w:i/>
          <w:sz w:val="20"/>
          <w:szCs w:val="20"/>
        </w:rPr>
        <w:t xml:space="preserve">Current liabilities </w:t>
      </w:r>
      <w:r w:rsidR="003B456F">
        <w:rPr>
          <w:rFonts w:asciiTheme="minorHAnsi" w:hAnsiTheme="minorHAnsi" w:cstheme="minorHAnsi"/>
          <w:i/>
          <w:sz w:val="20"/>
          <w:szCs w:val="20"/>
        </w:rPr>
        <w:t>of R</w:t>
      </w:r>
      <w:r w:rsidR="00CB5082">
        <w:rPr>
          <w:rFonts w:asciiTheme="minorHAnsi" w:hAnsiTheme="minorHAnsi" w:cstheme="minorHAnsi"/>
          <w:i/>
          <w:sz w:val="20"/>
          <w:szCs w:val="20"/>
        </w:rPr>
        <w:t>100 000</w:t>
      </w:r>
    </w:p>
    <w:p w14:paraId="4FB1FBBF" w14:textId="2B9A8261" w:rsidR="00CB5082" w:rsidRDefault="00CB5082" w:rsidP="00CB5082">
      <w:pPr>
        <w:spacing w:after="200" w:line="360" w:lineRule="auto"/>
        <w:rPr>
          <w:rFonts w:asciiTheme="minorHAnsi" w:hAnsiTheme="minorHAnsi" w:cstheme="minorHAnsi"/>
          <w:i/>
          <w:sz w:val="20"/>
          <w:szCs w:val="20"/>
        </w:rPr>
      </w:pPr>
      <w:r>
        <w:rPr>
          <w:rFonts w:asciiTheme="minorHAnsi" w:hAnsiTheme="minorHAnsi" w:cstheme="minorHAnsi"/>
          <w:i/>
          <w:sz w:val="20"/>
          <w:szCs w:val="20"/>
        </w:rPr>
        <w:t xml:space="preserve">Its current ratio calculation would be R120 000 </w:t>
      </w:r>
      <w:r>
        <w:rPr>
          <w:rFonts w:asciiTheme="minorHAnsi" w:hAnsiTheme="minorHAnsi" w:cstheme="minorHAnsi"/>
          <w:i/>
          <w:sz w:val="20"/>
          <w:szCs w:val="20"/>
        </w:rPr>
        <w:sym w:font="Symbol" w:char="F0B8"/>
      </w:r>
      <w:r>
        <w:rPr>
          <w:rFonts w:asciiTheme="minorHAnsi" w:hAnsiTheme="minorHAnsi" w:cstheme="minorHAnsi"/>
          <w:i/>
          <w:sz w:val="20"/>
          <w:szCs w:val="20"/>
        </w:rPr>
        <w:t xml:space="preserve"> R100 000</w:t>
      </w:r>
    </w:p>
    <w:p w14:paraId="618885B3" w14:textId="762A97B0" w:rsidR="00CB5082" w:rsidRDefault="00CB5082" w:rsidP="00CB5082">
      <w:pPr>
        <w:spacing w:after="200" w:line="360" w:lineRule="auto"/>
        <w:rPr>
          <w:rFonts w:asciiTheme="minorHAnsi" w:hAnsiTheme="minorHAnsi" w:cstheme="minorHAnsi"/>
          <w:i/>
          <w:sz w:val="20"/>
          <w:szCs w:val="20"/>
        </w:rPr>
      </w:pPr>
      <w:r>
        <w:rPr>
          <w:rFonts w:asciiTheme="minorHAnsi" w:hAnsiTheme="minorHAnsi" w:cstheme="minorHAnsi"/>
          <w:i/>
          <w:sz w:val="20"/>
          <w:szCs w:val="20"/>
        </w:rPr>
        <w:t>The current ratio would be expressed as 1:2:1</w:t>
      </w:r>
    </w:p>
    <w:p w14:paraId="4D7E0249" w14:textId="3BE46F02" w:rsidR="00CB5082" w:rsidRDefault="00CB5082" w:rsidP="00CB5082">
      <w:pPr>
        <w:spacing w:after="200" w:line="360" w:lineRule="auto"/>
        <w:rPr>
          <w:rFonts w:asciiTheme="minorHAnsi" w:hAnsiTheme="minorHAnsi" w:cstheme="minorHAnsi"/>
          <w:sz w:val="20"/>
          <w:szCs w:val="20"/>
        </w:rPr>
      </w:pPr>
      <w:r>
        <w:rPr>
          <w:rFonts w:asciiTheme="minorHAnsi" w:hAnsiTheme="minorHAnsi" w:cstheme="minorHAnsi"/>
          <w:sz w:val="20"/>
          <w:szCs w:val="20"/>
        </w:rPr>
        <w:t>This example shows that an apparently healthy level of current assets might hide the fact that a large proportion of the current assets is made up of stock.  Whilst  this can usually be turned into cash, it will take time and to do it quickly might require heavy discounting.</w:t>
      </w:r>
    </w:p>
    <w:p w14:paraId="172685B7" w14:textId="7ED086E9" w:rsidR="00CB5082" w:rsidRDefault="00CB5082" w:rsidP="00CB5082">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When you need to review the liquidity of an organisation, it is common practice to calculate both the current ratio and quick ratio.  This is so that you are aware of the extent to which stock held influences its current assets.  </w:t>
      </w:r>
      <w:r w:rsidR="00712F06">
        <w:rPr>
          <w:rFonts w:asciiTheme="minorHAnsi" w:hAnsiTheme="minorHAnsi" w:cstheme="minorHAnsi"/>
          <w:sz w:val="20"/>
          <w:szCs w:val="20"/>
        </w:rPr>
        <w:t>It is vital that you understand what the organisation actually does and the industry it operates</w:t>
      </w:r>
      <w:r w:rsidR="00C04F64">
        <w:rPr>
          <w:rFonts w:asciiTheme="minorHAnsi" w:hAnsiTheme="minorHAnsi" w:cstheme="minorHAnsi"/>
          <w:sz w:val="20"/>
          <w:szCs w:val="20"/>
        </w:rPr>
        <w:t xml:space="preserve"> in before you draw any conclusions from these ratios.</w:t>
      </w:r>
    </w:p>
    <w:p w14:paraId="77DD45ED" w14:textId="77777777" w:rsidR="00C04F64" w:rsidRDefault="00C04F64" w:rsidP="00CB5082">
      <w:pPr>
        <w:spacing w:after="200" w:line="360" w:lineRule="auto"/>
        <w:rPr>
          <w:rFonts w:asciiTheme="minorHAnsi" w:hAnsiTheme="minorHAnsi" w:cstheme="minorHAnsi"/>
          <w:sz w:val="20"/>
          <w:szCs w:val="20"/>
        </w:rPr>
      </w:pPr>
    </w:p>
    <w:p w14:paraId="20D4958D" w14:textId="646870EF" w:rsidR="00C04F64" w:rsidRDefault="00C04F64" w:rsidP="00CB5082">
      <w:pPr>
        <w:spacing w:after="200" w:line="360" w:lineRule="auto"/>
        <w:rPr>
          <w:rFonts w:asciiTheme="minorHAnsi" w:hAnsiTheme="minorHAnsi" w:cstheme="minorHAnsi"/>
          <w:b/>
          <w:sz w:val="22"/>
          <w:szCs w:val="22"/>
        </w:rPr>
      </w:pPr>
      <w:r>
        <w:rPr>
          <w:rFonts w:asciiTheme="minorHAnsi" w:hAnsiTheme="minorHAnsi" w:cstheme="minorHAnsi"/>
          <w:b/>
          <w:sz w:val="22"/>
          <w:szCs w:val="22"/>
        </w:rPr>
        <w:t>How profitable is an organisation?</w:t>
      </w:r>
    </w:p>
    <w:p w14:paraId="167A1446" w14:textId="36ABB2D3" w:rsidR="00C04F64" w:rsidRDefault="00C04F64" w:rsidP="00CB5082">
      <w:pPr>
        <w:spacing w:after="200" w:line="360" w:lineRule="auto"/>
        <w:rPr>
          <w:rFonts w:asciiTheme="minorHAnsi" w:hAnsiTheme="minorHAnsi" w:cstheme="minorHAnsi"/>
          <w:sz w:val="20"/>
          <w:szCs w:val="20"/>
        </w:rPr>
      </w:pPr>
      <w:r>
        <w:rPr>
          <w:rFonts w:asciiTheme="minorHAnsi" w:hAnsiTheme="minorHAnsi" w:cstheme="minorHAnsi"/>
          <w:sz w:val="20"/>
          <w:szCs w:val="20"/>
        </w:rPr>
        <w:t>You can see if an organisation is profitable by looking at the income statement, but you need to put that profit into perspective.  This can be done by looking at various ratios that compare profit as a percentage of sales or assets.</w:t>
      </w:r>
    </w:p>
    <w:p w14:paraId="15C160CF" w14:textId="77777777" w:rsidR="00C04F64" w:rsidRDefault="00C04F64" w:rsidP="00CB5082">
      <w:pPr>
        <w:spacing w:after="200" w:line="360" w:lineRule="auto"/>
        <w:rPr>
          <w:rFonts w:asciiTheme="minorHAnsi" w:hAnsiTheme="minorHAnsi" w:cstheme="minorHAnsi"/>
          <w:sz w:val="20"/>
          <w:szCs w:val="20"/>
        </w:rPr>
      </w:pPr>
    </w:p>
    <w:p w14:paraId="73F82962" w14:textId="686EB5E4" w:rsidR="00C04F64" w:rsidRDefault="00C04F64" w:rsidP="00CB5082">
      <w:pPr>
        <w:spacing w:after="200" w:line="360" w:lineRule="auto"/>
        <w:rPr>
          <w:rFonts w:asciiTheme="minorHAnsi" w:hAnsiTheme="minorHAnsi" w:cstheme="minorHAnsi"/>
          <w:sz w:val="20"/>
          <w:szCs w:val="20"/>
        </w:rPr>
      </w:pPr>
      <w:r>
        <w:rPr>
          <w:rFonts w:asciiTheme="minorHAnsi" w:hAnsiTheme="minorHAnsi" w:cstheme="minorHAnsi"/>
          <w:sz w:val="20"/>
          <w:szCs w:val="20"/>
        </w:rPr>
        <w:t>There are three ways this can be achieved:</w:t>
      </w:r>
    </w:p>
    <w:p w14:paraId="1258818D" w14:textId="40E3634B" w:rsidR="00C04F64" w:rsidRPr="00C04F64" w:rsidRDefault="00C04F64" w:rsidP="00C04F64">
      <w:pPr>
        <w:pStyle w:val="ListParagraph"/>
        <w:numPr>
          <w:ilvl w:val="0"/>
          <w:numId w:val="119"/>
        </w:numPr>
        <w:spacing w:after="200" w:line="360" w:lineRule="auto"/>
        <w:rPr>
          <w:rFonts w:asciiTheme="minorHAnsi" w:hAnsiTheme="minorHAnsi" w:cstheme="minorHAnsi"/>
          <w:sz w:val="20"/>
          <w:szCs w:val="20"/>
        </w:rPr>
      </w:pPr>
      <w:r w:rsidRPr="00C04F64">
        <w:rPr>
          <w:rFonts w:asciiTheme="minorHAnsi" w:hAnsiTheme="minorHAnsi" w:cstheme="minorHAnsi"/>
          <w:sz w:val="20"/>
          <w:szCs w:val="20"/>
        </w:rPr>
        <w:t>Gross profit margin</w:t>
      </w:r>
    </w:p>
    <w:p w14:paraId="7A44EA74" w14:textId="3744635F" w:rsidR="00C04F64" w:rsidRPr="00C04F64" w:rsidRDefault="00C04F64" w:rsidP="00C04F64">
      <w:pPr>
        <w:pStyle w:val="ListParagraph"/>
        <w:numPr>
          <w:ilvl w:val="0"/>
          <w:numId w:val="119"/>
        </w:numPr>
        <w:spacing w:after="200" w:line="360" w:lineRule="auto"/>
        <w:rPr>
          <w:rFonts w:asciiTheme="minorHAnsi" w:hAnsiTheme="minorHAnsi" w:cstheme="minorHAnsi"/>
          <w:sz w:val="20"/>
          <w:szCs w:val="20"/>
        </w:rPr>
      </w:pPr>
      <w:r w:rsidRPr="00C04F64">
        <w:rPr>
          <w:rFonts w:asciiTheme="minorHAnsi" w:hAnsiTheme="minorHAnsi" w:cstheme="minorHAnsi"/>
          <w:sz w:val="20"/>
          <w:szCs w:val="20"/>
        </w:rPr>
        <w:t>Net profit margin</w:t>
      </w:r>
    </w:p>
    <w:p w14:paraId="6E651786" w14:textId="0A69A928" w:rsidR="00C04F64" w:rsidRPr="00C04F64" w:rsidRDefault="00C04F64" w:rsidP="00C04F64">
      <w:pPr>
        <w:pStyle w:val="ListParagraph"/>
        <w:numPr>
          <w:ilvl w:val="0"/>
          <w:numId w:val="119"/>
        </w:numPr>
        <w:spacing w:after="200" w:line="360" w:lineRule="auto"/>
        <w:rPr>
          <w:rFonts w:asciiTheme="minorHAnsi" w:hAnsiTheme="minorHAnsi" w:cstheme="minorHAnsi"/>
          <w:sz w:val="20"/>
          <w:szCs w:val="20"/>
        </w:rPr>
      </w:pPr>
      <w:r w:rsidRPr="00C04F64">
        <w:rPr>
          <w:rFonts w:asciiTheme="minorHAnsi" w:hAnsiTheme="minorHAnsi" w:cstheme="minorHAnsi"/>
          <w:sz w:val="20"/>
          <w:szCs w:val="20"/>
        </w:rPr>
        <w:t>Return on assets</w:t>
      </w:r>
    </w:p>
    <w:p w14:paraId="55A4F85F" w14:textId="5A70AF6E" w:rsidR="00C04F64" w:rsidRDefault="00C04F64" w:rsidP="00CB5082">
      <w:pPr>
        <w:spacing w:after="200" w:line="360" w:lineRule="auto"/>
        <w:rPr>
          <w:rFonts w:asciiTheme="minorHAnsi" w:hAnsiTheme="minorHAnsi" w:cstheme="minorHAnsi"/>
          <w:b/>
          <w:sz w:val="20"/>
          <w:szCs w:val="20"/>
        </w:rPr>
      </w:pPr>
      <w:r w:rsidRPr="00C04F64">
        <w:rPr>
          <w:rFonts w:asciiTheme="minorHAnsi" w:hAnsiTheme="minorHAnsi" w:cstheme="minorHAnsi"/>
          <w:b/>
          <w:sz w:val="20"/>
          <w:szCs w:val="20"/>
        </w:rPr>
        <w:t>Gross profit margin</w:t>
      </w:r>
    </w:p>
    <w:p w14:paraId="3006F889" w14:textId="4CD68BDF" w:rsidR="00C04F64" w:rsidRDefault="00C04F64" w:rsidP="00CB5082">
      <w:pPr>
        <w:spacing w:after="200" w:line="360" w:lineRule="auto"/>
        <w:rPr>
          <w:rFonts w:asciiTheme="minorHAnsi" w:hAnsiTheme="minorHAnsi" w:cstheme="minorHAnsi"/>
          <w:sz w:val="20"/>
          <w:szCs w:val="20"/>
        </w:rPr>
      </w:pPr>
      <w:r>
        <w:rPr>
          <w:rFonts w:asciiTheme="minorHAnsi" w:hAnsiTheme="minorHAnsi" w:cstheme="minorHAnsi"/>
          <w:sz w:val="20"/>
          <w:szCs w:val="20"/>
        </w:rPr>
        <w:t>One of the most commonly used ratios is the gross profit margin, which looks at gross profit as a percentage of turnover (sales).  You will find both of these figures in the income statement.</w:t>
      </w:r>
    </w:p>
    <w:p w14:paraId="167976FD" w14:textId="6A93963C" w:rsidR="00C04F64" w:rsidRPr="005F7C57" w:rsidRDefault="005F7C57" w:rsidP="00CB5082">
      <w:pPr>
        <w:spacing w:after="200" w:line="360" w:lineRule="auto"/>
        <w:rPr>
          <w:rFonts w:asciiTheme="minorHAnsi" w:hAnsiTheme="minorHAnsi" w:cstheme="minorHAnsi"/>
          <w:b/>
          <w:sz w:val="22"/>
          <w:szCs w:val="22"/>
        </w:rPr>
      </w:pPr>
      <w:r w:rsidRPr="005F7C57">
        <w:rPr>
          <w:rFonts w:asciiTheme="minorHAnsi" w:hAnsiTheme="minorHAnsi" w:cstheme="minorHAnsi"/>
          <w:b/>
          <w:sz w:val="22"/>
          <w:szCs w:val="22"/>
        </w:rPr>
        <w:t xml:space="preserve">Gross Profit Margin = Gross Profit </w:t>
      </w:r>
      <w:r w:rsidRPr="005F7C57">
        <w:rPr>
          <w:rFonts w:asciiTheme="minorHAnsi" w:hAnsiTheme="minorHAnsi" w:cstheme="minorHAnsi"/>
          <w:b/>
          <w:sz w:val="22"/>
          <w:szCs w:val="22"/>
        </w:rPr>
        <w:sym w:font="Symbol" w:char="F0B8"/>
      </w:r>
      <w:r w:rsidRPr="005F7C57">
        <w:rPr>
          <w:rFonts w:asciiTheme="minorHAnsi" w:hAnsiTheme="minorHAnsi" w:cstheme="minorHAnsi"/>
          <w:b/>
          <w:sz w:val="22"/>
          <w:szCs w:val="22"/>
        </w:rPr>
        <w:t xml:space="preserve"> Turnover</w:t>
      </w:r>
    </w:p>
    <w:p w14:paraId="4AAA0831" w14:textId="41829303" w:rsidR="00B11978" w:rsidRDefault="005F7C57" w:rsidP="00986A4D">
      <w:pPr>
        <w:spacing w:after="200" w:line="360" w:lineRule="auto"/>
        <w:rPr>
          <w:rFonts w:asciiTheme="minorHAnsi" w:hAnsiTheme="minorHAnsi" w:cstheme="minorHAnsi"/>
          <w:b/>
          <w:sz w:val="20"/>
          <w:szCs w:val="20"/>
        </w:rPr>
      </w:pPr>
      <w:r>
        <w:rPr>
          <w:rFonts w:asciiTheme="minorHAnsi" w:hAnsiTheme="minorHAnsi" w:cstheme="minorHAnsi"/>
          <w:b/>
          <w:sz w:val="20"/>
          <w:szCs w:val="20"/>
        </w:rPr>
        <w:t>The formula used is gross profit divided by turnover, multiplied by a hundred to turn it into a percentage.</w:t>
      </w:r>
    </w:p>
    <w:p w14:paraId="3AF76FA3" w14:textId="69B2F624" w:rsidR="005F7C57" w:rsidRDefault="005F7C57" w:rsidP="00986A4D">
      <w:pPr>
        <w:spacing w:after="200" w:line="360" w:lineRule="auto"/>
        <w:rPr>
          <w:rFonts w:asciiTheme="minorHAnsi" w:hAnsiTheme="minorHAnsi" w:cstheme="minorHAnsi"/>
          <w:i/>
          <w:sz w:val="20"/>
          <w:szCs w:val="20"/>
        </w:rPr>
      </w:pPr>
      <w:r>
        <w:rPr>
          <w:rFonts w:asciiTheme="minorHAnsi" w:hAnsiTheme="minorHAnsi" w:cstheme="minorHAnsi"/>
          <w:i/>
          <w:sz w:val="20"/>
          <w:szCs w:val="20"/>
        </w:rPr>
        <w:t>For example:</w:t>
      </w:r>
    </w:p>
    <w:p w14:paraId="494EA8EA" w14:textId="52C0C8D3" w:rsidR="005F7C57" w:rsidRDefault="005F7C57" w:rsidP="00986A4D">
      <w:pPr>
        <w:spacing w:after="200" w:line="360" w:lineRule="auto"/>
        <w:rPr>
          <w:rFonts w:asciiTheme="minorHAnsi" w:hAnsiTheme="minorHAnsi" w:cstheme="minorHAnsi"/>
          <w:i/>
          <w:sz w:val="20"/>
          <w:szCs w:val="20"/>
        </w:rPr>
      </w:pPr>
      <w:r>
        <w:rPr>
          <w:rFonts w:asciiTheme="minorHAnsi" w:hAnsiTheme="minorHAnsi" w:cstheme="minorHAnsi"/>
          <w:i/>
          <w:sz w:val="20"/>
          <w:szCs w:val="20"/>
        </w:rPr>
        <w:t>An organisation’s</w:t>
      </w:r>
    </w:p>
    <w:p w14:paraId="48E51600" w14:textId="3A6A8725" w:rsidR="005F7C57" w:rsidRDefault="005F7C57" w:rsidP="005F7C57">
      <w:pPr>
        <w:pStyle w:val="ListParagraph"/>
        <w:numPr>
          <w:ilvl w:val="0"/>
          <w:numId w:val="120"/>
        </w:numPr>
        <w:spacing w:after="200" w:line="360" w:lineRule="auto"/>
        <w:rPr>
          <w:rFonts w:asciiTheme="minorHAnsi" w:hAnsiTheme="minorHAnsi" w:cstheme="minorHAnsi"/>
          <w:i/>
          <w:sz w:val="20"/>
          <w:szCs w:val="20"/>
        </w:rPr>
      </w:pPr>
      <w:r>
        <w:rPr>
          <w:rFonts w:asciiTheme="minorHAnsi" w:hAnsiTheme="minorHAnsi" w:cstheme="minorHAnsi"/>
          <w:i/>
          <w:sz w:val="20"/>
          <w:szCs w:val="20"/>
        </w:rPr>
        <w:t>Gross profit is R300 000</w:t>
      </w:r>
    </w:p>
    <w:p w14:paraId="2D308BA8" w14:textId="675B541A" w:rsidR="005F7C57" w:rsidRDefault="005F7C57" w:rsidP="005F7C57">
      <w:pPr>
        <w:pStyle w:val="ListParagraph"/>
        <w:numPr>
          <w:ilvl w:val="0"/>
          <w:numId w:val="120"/>
        </w:numPr>
        <w:spacing w:after="200" w:line="360" w:lineRule="auto"/>
        <w:rPr>
          <w:rFonts w:asciiTheme="minorHAnsi" w:hAnsiTheme="minorHAnsi" w:cstheme="minorHAnsi"/>
          <w:i/>
          <w:sz w:val="20"/>
          <w:szCs w:val="20"/>
        </w:rPr>
      </w:pPr>
      <w:r>
        <w:rPr>
          <w:rFonts w:asciiTheme="minorHAnsi" w:hAnsiTheme="minorHAnsi" w:cstheme="minorHAnsi"/>
          <w:i/>
          <w:sz w:val="20"/>
          <w:szCs w:val="20"/>
        </w:rPr>
        <w:t>Sales/Revenue were R 1 200 000</w:t>
      </w:r>
    </w:p>
    <w:p w14:paraId="23CF6B7D" w14:textId="4A366FF9" w:rsidR="005F7C57" w:rsidRDefault="005F7C57" w:rsidP="005F7C57">
      <w:pPr>
        <w:spacing w:after="200" w:line="360" w:lineRule="auto"/>
        <w:rPr>
          <w:rFonts w:asciiTheme="minorHAnsi" w:hAnsiTheme="minorHAnsi" w:cstheme="minorHAnsi"/>
          <w:i/>
          <w:sz w:val="20"/>
          <w:szCs w:val="20"/>
        </w:rPr>
      </w:pPr>
      <w:r>
        <w:rPr>
          <w:rFonts w:asciiTheme="minorHAnsi" w:hAnsiTheme="minorHAnsi" w:cstheme="minorHAnsi"/>
          <w:i/>
          <w:sz w:val="20"/>
          <w:szCs w:val="20"/>
        </w:rPr>
        <w:t xml:space="preserve">Its percentage gross profit margin would be (R300 000 </w:t>
      </w:r>
      <w:r>
        <w:rPr>
          <w:rFonts w:asciiTheme="minorHAnsi" w:hAnsiTheme="minorHAnsi" w:cstheme="minorHAnsi"/>
          <w:i/>
          <w:sz w:val="20"/>
          <w:szCs w:val="20"/>
        </w:rPr>
        <w:sym w:font="Symbol" w:char="F0B8"/>
      </w:r>
      <w:r>
        <w:rPr>
          <w:rFonts w:asciiTheme="minorHAnsi" w:hAnsiTheme="minorHAnsi" w:cstheme="minorHAnsi"/>
          <w:i/>
          <w:sz w:val="20"/>
          <w:szCs w:val="20"/>
        </w:rPr>
        <w:t xml:space="preserve"> R 1 200 000 x 100 = 25%</w:t>
      </w:r>
    </w:p>
    <w:p w14:paraId="6F37C967" w14:textId="3745BB5D" w:rsidR="005F7C57" w:rsidRDefault="005F7C57" w:rsidP="005F7C57">
      <w:pPr>
        <w:spacing w:after="200" w:line="360" w:lineRule="auto"/>
        <w:rPr>
          <w:rFonts w:asciiTheme="minorHAnsi" w:hAnsiTheme="minorHAnsi" w:cstheme="minorHAnsi"/>
          <w:i/>
          <w:sz w:val="20"/>
          <w:szCs w:val="20"/>
        </w:rPr>
      </w:pPr>
      <w:r>
        <w:rPr>
          <w:rFonts w:asciiTheme="minorHAnsi" w:hAnsiTheme="minorHAnsi" w:cstheme="minorHAnsi"/>
          <w:i/>
          <w:sz w:val="20"/>
          <w:szCs w:val="20"/>
        </w:rPr>
        <w:t>This means that for every R1 of sales the organisation achieves profit (after taking off the costs of production) is 25 cents.</w:t>
      </w:r>
    </w:p>
    <w:p w14:paraId="25729187" w14:textId="77777777" w:rsidR="005F7C57" w:rsidRDefault="005F7C57" w:rsidP="005F7C57">
      <w:pPr>
        <w:spacing w:after="200" w:line="360" w:lineRule="auto"/>
        <w:rPr>
          <w:rFonts w:asciiTheme="minorHAnsi" w:hAnsiTheme="minorHAnsi" w:cstheme="minorHAnsi"/>
          <w:sz w:val="20"/>
          <w:szCs w:val="20"/>
        </w:rPr>
      </w:pPr>
    </w:p>
    <w:p w14:paraId="6DE0551A" w14:textId="77777777" w:rsidR="005F7C57" w:rsidRDefault="005F7C57" w:rsidP="005F7C57">
      <w:pPr>
        <w:spacing w:after="200" w:line="360" w:lineRule="auto"/>
        <w:rPr>
          <w:rFonts w:asciiTheme="minorHAnsi" w:hAnsiTheme="minorHAnsi" w:cstheme="minorHAnsi"/>
          <w:sz w:val="20"/>
          <w:szCs w:val="20"/>
        </w:rPr>
      </w:pPr>
    </w:p>
    <w:p w14:paraId="0931B807" w14:textId="30595360" w:rsidR="005F7C57" w:rsidRDefault="005F7C57" w:rsidP="005F7C57">
      <w:pPr>
        <w:spacing w:after="200" w:line="360" w:lineRule="auto"/>
        <w:rPr>
          <w:rFonts w:asciiTheme="minorHAnsi" w:hAnsiTheme="minorHAnsi" w:cstheme="minorHAnsi"/>
          <w:b/>
          <w:sz w:val="20"/>
          <w:szCs w:val="20"/>
        </w:rPr>
      </w:pPr>
      <w:r>
        <w:rPr>
          <w:rFonts w:asciiTheme="minorHAnsi" w:hAnsiTheme="minorHAnsi" w:cstheme="minorHAnsi"/>
          <w:b/>
          <w:sz w:val="20"/>
          <w:szCs w:val="20"/>
        </w:rPr>
        <w:t>Net profit margin</w:t>
      </w:r>
    </w:p>
    <w:p w14:paraId="522DAE5F" w14:textId="607DCDB2" w:rsidR="005F7C57" w:rsidRDefault="008B4FD9" w:rsidP="005F7C57">
      <w:pPr>
        <w:spacing w:after="200" w:line="360" w:lineRule="auto"/>
        <w:rPr>
          <w:rFonts w:asciiTheme="minorHAnsi" w:hAnsiTheme="minorHAnsi" w:cstheme="minorHAnsi"/>
          <w:sz w:val="20"/>
          <w:szCs w:val="20"/>
        </w:rPr>
      </w:pPr>
      <w:r>
        <w:rPr>
          <w:rFonts w:asciiTheme="minorHAnsi" w:hAnsiTheme="minorHAnsi" w:cstheme="minorHAnsi"/>
          <w:sz w:val="20"/>
          <w:szCs w:val="20"/>
        </w:rPr>
        <w:t>This ratio is similar to the gross profit margin but looks at net profit as a percentage of turnover.  Net profit is shown on the income statement and is defined as follows:</w:t>
      </w:r>
    </w:p>
    <w:p w14:paraId="013ADA82" w14:textId="7587EB72" w:rsidR="008B4FD9" w:rsidRDefault="008B4FD9" w:rsidP="005F7C57">
      <w:pPr>
        <w:spacing w:after="200" w:line="360" w:lineRule="auto"/>
        <w:rPr>
          <w:rFonts w:asciiTheme="minorHAnsi" w:hAnsiTheme="minorHAnsi" w:cstheme="minorHAnsi"/>
          <w:b/>
          <w:sz w:val="20"/>
          <w:szCs w:val="20"/>
        </w:rPr>
      </w:pPr>
      <w:r w:rsidRPr="008B4FD9">
        <w:rPr>
          <w:rFonts w:asciiTheme="minorHAnsi" w:hAnsiTheme="minorHAnsi" w:cstheme="minorHAnsi"/>
          <w:b/>
          <w:sz w:val="20"/>
          <w:szCs w:val="20"/>
        </w:rPr>
        <w:t>Net profit is the figure left after all operating and non-operating expenses have been deducted from total revenue or income.</w:t>
      </w:r>
    </w:p>
    <w:p w14:paraId="5549019A" w14:textId="66B9FB18" w:rsidR="008B4FD9" w:rsidRDefault="008B4FD9" w:rsidP="005F7C57">
      <w:pPr>
        <w:spacing w:after="200" w:line="360" w:lineRule="auto"/>
        <w:rPr>
          <w:rFonts w:asciiTheme="minorHAnsi" w:hAnsiTheme="minorHAnsi" w:cstheme="minorHAnsi"/>
          <w:sz w:val="20"/>
          <w:szCs w:val="20"/>
        </w:rPr>
      </w:pPr>
      <w:r>
        <w:rPr>
          <w:rFonts w:asciiTheme="minorHAnsi" w:hAnsiTheme="minorHAnsi" w:cstheme="minorHAnsi"/>
          <w:sz w:val="20"/>
          <w:szCs w:val="20"/>
        </w:rPr>
        <w:t>To calculate the net profit margin of an organisation as a percentage you would divide net profit by total revenue or income and multiply the answer by a hundred to turn it into a percentage.</w:t>
      </w:r>
    </w:p>
    <w:p w14:paraId="6CCF45E9" w14:textId="31B6F6B4" w:rsidR="008B4FD9" w:rsidRDefault="008B4FD9" w:rsidP="005F7C57">
      <w:pPr>
        <w:spacing w:after="200" w:line="360" w:lineRule="auto"/>
        <w:rPr>
          <w:rFonts w:asciiTheme="minorHAnsi" w:hAnsiTheme="minorHAnsi" w:cstheme="minorHAnsi"/>
          <w:b/>
          <w:sz w:val="22"/>
          <w:szCs w:val="22"/>
        </w:rPr>
      </w:pPr>
      <w:r w:rsidRPr="008B4FD9">
        <w:rPr>
          <w:rFonts w:asciiTheme="minorHAnsi" w:hAnsiTheme="minorHAnsi" w:cstheme="minorHAnsi"/>
          <w:b/>
          <w:sz w:val="22"/>
          <w:szCs w:val="22"/>
        </w:rPr>
        <w:t xml:space="preserve">Net Profit Margin = Net Profit </w:t>
      </w:r>
      <w:r w:rsidRPr="008B4FD9">
        <w:rPr>
          <w:rFonts w:asciiTheme="minorHAnsi" w:hAnsiTheme="minorHAnsi" w:cstheme="minorHAnsi"/>
          <w:b/>
          <w:sz w:val="22"/>
          <w:szCs w:val="22"/>
        </w:rPr>
        <w:sym w:font="Symbol" w:char="F0B8"/>
      </w:r>
      <w:r w:rsidRPr="008B4FD9">
        <w:rPr>
          <w:rFonts w:asciiTheme="minorHAnsi" w:hAnsiTheme="minorHAnsi" w:cstheme="minorHAnsi"/>
          <w:b/>
          <w:sz w:val="22"/>
          <w:szCs w:val="22"/>
        </w:rPr>
        <w:t xml:space="preserve"> Total Sales</w:t>
      </w:r>
    </w:p>
    <w:p w14:paraId="5323205F" w14:textId="0DF0B1CD" w:rsidR="008B4FD9" w:rsidRDefault="008B4FD9" w:rsidP="005F7C57">
      <w:pPr>
        <w:spacing w:after="200" w:line="360" w:lineRule="auto"/>
        <w:rPr>
          <w:rFonts w:asciiTheme="minorHAnsi" w:hAnsiTheme="minorHAnsi" w:cstheme="minorHAnsi"/>
          <w:i/>
          <w:sz w:val="20"/>
          <w:szCs w:val="20"/>
        </w:rPr>
      </w:pPr>
      <w:r>
        <w:rPr>
          <w:rFonts w:asciiTheme="minorHAnsi" w:hAnsiTheme="minorHAnsi" w:cstheme="minorHAnsi"/>
          <w:i/>
          <w:sz w:val="20"/>
          <w:szCs w:val="20"/>
        </w:rPr>
        <w:t>For example:</w:t>
      </w:r>
    </w:p>
    <w:p w14:paraId="059DB335" w14:textId="1FBD708D" w:rsidR="008B4FD9" w:rsidRDefault="008B4FD9" w:rsidP="005F7C57">
      <w:pPr>
        <w:spacing w:after="200" w:line="360" w:lineRule="auto"/>
        <w:rPr>
          <w:rFonts w:asciiTheme="minorHAnsi" w:hAnsiTheme="minorHAnsi" w:cstheme="minorHAnsi"/>
          <w:i/>
          <w:sz w:val="20"/>
          <w:szCs w:val="20"/>
        </w:rPr>
      </w:pPr>
      <w:r>
        <w:rPr>
          <w:rFonts w:asciiTheme="minorHAnsi" w:hAnsiTheme="minorHAnsi" w:cstheme="minorHAnsi"/>
          <w:i/>
          <w:sz w:val="20"/>
          <w:szCs w:val="20"/>
        </w:rPr>
        <w:t>An organisation’s</w:t>
      </w:r>
    </w:p>
    <w:p w14:paraId="4CACE441" w14:textId="67A050B0" w:rsidR="008B4FD9" w:rsidRDefault="008B4FD9" w:rsidP="008B4FD9">
      <w:pPr>
        <w:pStyle w:val="ListParagraph"/>
        <w:numPr>
          <w:ilvl w:val="0"/>
          <w:numId w:val="121"/>
        </w:numPr>
        <w:spacing w:after="200" w:line="360" w:lineRule="auto"/>
        <w:rPr>
          <w:rFonts w:asciiTheme="minorHAnsi" w:hAnsiTheme="minorHAnsi" w:cstheme="minorHAnsi"/>
          <w:i/>
          <w:sz w:val="20"/>
          <w:szCs w:val="20"/>
        </w:rPr>
      </w:pPr>
      <w:r>
        <w:rPr>
          <w:rFonts w:asciiTheme="minorHAnsi" w:hAnsiTheme="minorHAnsi" w:cstheme="minorHAnsi"/>
          <w:i/>
          <w:sz w:val="20"/>
          <w:szCs w:val="20"/>
        </w:rPr>
        <w:t>Sales/Revenue was R 1 200 000</w:t>
      </w:r>
    </w:p>
    <w:p w14:paraId="50D71DD5" w14:textId="374CF53C" w:rsidR="008B4FD9" w:rsidRDefault="008B4FD9" w:rsidP="008B4FD9">
      <w:pPr>
        <w:pStyle w:val="ListParagraph"/>
        <w:numPr>
          <w:ilvl w:val="0"/>
          <w:numId w:val="121"/>
        </w:numPr>
        <w:spacing w:after="200" w:line="360" w:lineRule="auto"/>
        <w:rPr>
          <w:rFonts w:asciiTheme="minorHAnsi" w:hAnsiTheme="minorHAnsi" w:cstheme="minorHAnsi"/>
          <w:i/>
          <w:sz w:val="20"/>
          <w:szCs w:val="20"/>
        </w:rPr>
      </w:pPr>
      <w:r>
        <w:rPr>
          <w:rFonts w:asciiTheme="minorHAnsi" w:hAnsiTheme="minorHAnsi" w:cstheme="minorHAnsi"/>
          <w:i/>
          <w:sz w:val="20"/>
          <w:szCs w:val="20"/>
        </w:rPr>
        <w:t>Net profit is R 120 000</w:t>
      </w:r>
    </w:p>
    <w:p w14:paraId="0C4467C0" w14:textId="061364CA" w:rsidR="008B4FD9" w:rsidRDefault="008B4FD9" w:rsidP="008B4FD9">
      <w:pPr>
        <w:spacing w:after="200" w:line="360" w:lineRule="auto"/>
        <w:rPr>
          <w:rFonts w:asciiTheme="minorHAnsi" w:hAnsiTheme="minorHAnsi" w:cstheme="minorHAnsi"/>
          <w:i/>
          <w:sz w:val="20"/>
          <w:szCs w:val="20"/>
        </w:rPr>
      </w:pPr>
      <w:r>
        <w:rPr>
          <w:rFonts w:asciiTheme="minorHAnsi" w:hAnsiTheme="minorHAnsi" w:cstheme="minorHAnsi"/>
          <w:i/>
          <w:sz w:val="20"/>
          <w:szCs w:val="20"/>
        </w:rPr>
        <w:t xml:space="preserve">Its percentage net profit would be: R120 000 </w:t>
      </w:r>
      <w:r>
        <w:rPr>
          <w:rFonts w:asciiTheme="minorHAnsi" w:hAnsiTheme="minorHAnsi" w:cstheme="minorHAnsi"/>
          <w:i/>
          <w:sz w:val="20"/>
          <w:szCs w:val="20"/>
        </w:rPr>
        <w:sym w:font="Symbol" w:char="F0B8"/>
      </w:r>
      <w:r>
        <w:rPr>
          <w:rFonts w:asciiTheme="minorHAnsi" w:hAnsiTheme="minorHAnsi" w:cstheme="minorHAnsi"/>
          <w:i/>
          <w:sz w:val="20"/>
          <w:szCs w:val="20"/>
        </w:rPr>
        <w:t xml:space="preserve"> R 1 200 000 x 100 = 10%</w:t>
      </w:r>
    </w:p>
    <w:p w14:paraId="0E810116" w14:textId="0C5CA8F6" w:rsidR="008B4FD9" w:rsidRDefault="008B4FD9" w:rsidP="008B4FD9">
      <w:pPr>
        <w:spacing w:after="200" w:line="360" w:lineRule="auto"/>
        <w:rPr>
          <w:rFonts w:asciiTheme="minorHAnsi" w:hAnsiTheme="minorHAnsi" w:cstheme="minorHAnsi"/>
          <w:sz w:val="20"/>
          <w:szCs w:val="20"/>
        </w:rPr>
      </w:pPr>
      <w:r>
        <w:rPr>
          <w:rFonts w:asciiTheme="minorHAnsi" w:hAnsiTheme="minorHAnsi" w:cstheme="minorHAnsi"/>
          <w:sz w:val="20"/>
          <w:szCs w:val="20"/>
        </w:rPr>
        <w:t>You need to be mindful that your net profit is calculated after taking into account of all costs and therefore can be affected by a variety of things, such as:</w:t>
      </w:r>
    </w:p>
    <w:p w14:paraId="310E4AE9" w14:textId="019A12E5" w:rsidR="008B4FD9" w:rsidRDefault="008B4FD9" w:rsidP="008B4FD9">
      <w:pPr>
        <w:pStyle w:val="ListParagraph"/>
        <w:numPr>
          <w:ilvl w:val="0"/>
          <w:numId w:val="122"/>
        </w:numPr>
        <w:spacing w:after="200" w:line="360" w:lineRule="auto"/>
        <w:rPr>
          <w:rFonts w:asciiTheme="minorHAnsi" w:hAnsiTheme="minorHAnsi" w:cstheme="minorHAnsi"/>
          <w:sz w:val="20"/>
          <w:szCs w:val="20"/>
        </w:rPr>
      </w:pPr>
      <w:r>
        <w:rPr>
          <w:rFonts w:asciiTheme="minorHAnsi" w:hAnsiTheme="minorHAnsi" w:cstheme="minorHAnsi"/>
          <w:sz w:val="20"/>
          <w:szCs w:val="20"/>
        </w:rPr>
        <w:t>Declining gross profit</w:t>
      </w:r>
    </w:p>
    <w:p w14:paraId="6BE9C0E5" w14:textId="43423B29" w:rsidR="008B4FD9" w:rsidRDefault="008B4FD9" w:rsidP="008B4FD9">
      <w:pPr>
        <w:pStyle w:val="ListParagraph"/>
        <w:numPr>
          <w:ilvl w:val="0"/>
          <w:numId w:val="122"/>
        </w:numPr>
        <w:spacing w:after="200" w:line="360" w:lineRule="auto"/>
        <w:rPr>
          <w:rFonts w:asciiTheme="minorHAnsi" w:hAnsiTheme="minorHAnsi" w:cstheme="minorHAnsi"/>
          <w:sz w:val="20"/>
          <w:szCs w:val="20"/>
        </w:rPr>
      </w:pPr>
      <w:r>
        <w:rPr>
          <w:rFonts w:asciiTheme="minorHAnsi" w:hAnsiTheme="minorHAnsi" w:cstheme="minorHAnsi"/>
          <w:sz w:val="20"/>
          <w:szCs w:val="20"/>
        </w:rPr>
        <w:t>Increased selling</w:t>
      </w:r>
    </w:p>
    <w:p w14:paraId="0ED39EDB" w14:textId="4CD284EC" w:rsidR="008B4FD9" w:rsidRDefault="008B4FD9" w:rsidP="008B4FD9">
      <w:pPr>
        <w:pStyle w:val="ListParagraph"/>
        <w:numPr>
          <w:ilvl w:val="0"/>
          <w:numId w:val="122"/>
        </w:numPr>
        <w:spacing w:after="200" w:line="360" w:lineRule="auto"/>
        <w:rPr>
          <w:rFonts w:asciiTheme="minorHAnsi" w:hAnsiTheme="minorHAnsi" w:cstheme="minorHAnsi"/>
          <w:sz w:val="20"/>
          <w:szCs w:val="20"/>
        </w:rPr>
      </w:pPr>
      <w:r>
        <w:rPr>
          <w:rFonts w:asciiTheme="minorHAnsi" w:hAnsiTheme="minorHAnsi" w:cstheme="minorHAnsi"/>
          <w:sz w:val="20"/>
          <w:szCs w:val="20"/>
        </w:rPr>
        <w:t>Rising administration costs</w:t>
      </w:r>
    </w:p>
    <w:p w14:paraId="7E423404" w14:textId="1B0C9D8C" w:rsidR="008B4FD9" w:rsidRDefault="008B4FD9" w:rsidP="008B4FD9">
      <w:pPr>
        <w:spacing w:after="200" w:line="360" w:lineRule="auto"/>
        <w:rPr>
          <w:rFonts w:asciiTheme="minorHAnsi" w:hAnsiTheme="minorHAnsi" w:cstheme="minorHAnsi"/>
          <w:sz w:val="20"/>
          <w:szCs w:val="20"/>
        </w:rPr>
      </w:pPr>
      <w:r>
        <w:rPr>
          <w:rFonts w:asciiTheme="minorHAnsi" w:hAnsiTheme="minorHAnsi" w:cstheme="minorHAnsi"/>
          <w:sz w:val="20"/>
          <w:szCs w:val="20"/>
        </w:rPr>
        <w:t>If your net profit percentage is declining it is worth looking at your costs on an individual basis to see what you can do about those that have increased the most as a proportion of the sales.</w:t>
      </w:r>
    </w:p>
    <w:p w14:paraId="48EBD9BA" w14:textId="4FECDC16" w:rsidR="008B4FD9" w:rsidRPr="008B4FD9" w:rsidRDefault="008B4FD9" w:rsidP="008B4FD9">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It is important to look at the trend that emerges over several accounting periods, as opposed to individual figures.  The ratios can be used to measure periods other than a full year, as long as you have </w:t>
      </w:r>
      <w:r w:rsidR="00D15036">
        <w:rPr>
          <w:rFonts w:asciiTheme="minorHAnsi" w:hAnsiTheme="minorHAnsi" w:cstheme="minorHAnsi"/>
          <w:sz w:val="20"/>
          <w:szCs w:val="20"/>
        </w:rPr>
        <w:t>the</w:t>
      </w:r>
      <w:r>
        <w:rPr>
          <w:rFonts w:asciiTheme="minorHAnsi" w:hAnsiTheme="minorHAnsi" w:cstheme="minorHAnsi"/>
          <w:sz w:val="20"/>
          <w:szCs w:val="20"/>
        </w:rPr>
        <w:t xml:space="preserve"> relevant income statement.</w:t>
      </w:r>
    </w:p>
    <w:p w14:paraId="6E5E23B4" w14:textId="77777777" w:rsidR="008D6D6A" w:rsidRPr="008D6D6A" w:rsidRDefault="008D6D6A" w:rsidP="008D6D6A">
      <w:pPr>
        <w:spacing w:line="360" w:lineRule="auto"/>
        <w:rPr>
          <w:rFonts w:asciiTheme="minorHAnsi" w:hAnsiTheme="minorHAnsi" w:cstheme="minorHAnsi"/>
          <w:b/>
          <w:sz w:val="20"/>
          <w:szCs w:val="20"/>
        </w:rPr>
      </w:pPr>
      <w:r w:rsidRPr="008D6D6A">
        <w:rPr>
          <w:rFonts w:asciiTheme="minorHAnsi" w:hAnsiTheme="minorHAnsi" w:cstheme="minorHAnsi"/>
          <w:b/>
          <w:sz w:val="20"/>
          <w:szCs w:val="20"/>
        </w:rPr>
        <w:t xml:space="preserve">NOTE: </w:t>
      </w:r>
    </w:p>
    <w:p w14:paraId="2C8CA74E" w14:textId="77777777" w:rsidR="008D6D6A" w:rsidRPr="008D6D6A" w:rsidRDefault="008D6D6A" w:rsidP="008D6D6A">
      <w:pPr>
        <w:pStyle w:val="ListParagraph"/>
        <w:numPr>
          <w:ilvl w:val="0"/>
          <w:numId w:val="123"/>
        </w:numPr>
        <w:spacing w:before="120" w:after="120" w:line="360" w:lineRule="auto"/>
        <w:rPr>
          <w:rFonts w:asciiTheme="minorHAnsi" w:hAnsiTheme="minorHAnsi" w:cstheme="minorHAnsi"/>
          <w:sz w:val="20"/>
          <w:szCs w:val="20"/>
        </w:rPr>
      </w:pPr>
      <w:r w:rsidRPr="008D6D6A">
        <w:rPr>
          <w:rFonts w:asciiTheme="minorHAnsi" w:hAnsiTheme="minorHAnsi" w:cstheme="minorHAnsi"/>
          <w:sz w:val="20"/>
          <w:szCs w:val="20"/>
          <w:lang w:val="en-GB"/>
        </w:rPr>
        <w:t>Whilst you can compare the ratios of organizations in different industries is usually of limited value because of differences in market conditions, capital requirements and competition.</w:t>
      </w:r>
      <w:r w:rsidRPr="008D6D6A">
        <w:rPr>
          <w:rFonts w:asciiTheme="minorHAnsi" w:hAnsiTheme="minorHAnsi" w:cstheme="minorHAnsi"/>
          <w:sz w:val="20"/>
          <w:szCs w:val="20"/>
        </w:rPr>
        <w:t xml:space="preserve"> </w:t>
      </w:r>
    </w:p>
    <w:p w14:paraId="2AFB1901" w14:textId="77777777" w:rsidR="008D6D6A" w:rsidRPr="008D6D6A" w:rsidRDefault="008D6D6A" w:rsidP="008D6D6A">
      <w:pPr>
        <w:pStyle w:val="ListParagraph"/>
        <w:numPr>
          <w:ilvl w:val="0"/>
          <w:numId w:val="123"/>
        </w:numPr>
        <w:spacing w:before="120" w:after="120" w:line="360" w:lineRule="auto"/>
        <w:rPr>
          <w:rFonts w:asciiTheme="minorHAnsi" w:hAnsiTheme="minorHAnsi" w:cstheme="minorHAnsi"/>
          <w:sz w:val="20"/>
          <w:szCs w:val="20"/>
          <w:lang w:val="en-GB"/>
        </w:rPr>
      </w:pPr>
      <w:r w:rsidRPr="008D6D6A">
        <w:rPr>
          <w:rFonts w:asciiTheme="minorHAnsi" w:hAnsiTheme="minorHAnsi" w:cstheme="minorHAnsi"/>
          <w:sz w:val="20"/>
          <w:szCs w:val="20"/>
          <w:lang w:val="en-GB"/>
        </w:rPr>
        <w:t>The trend over time is often more revealing than one figure in isolation and that comparisons between industries may not be very useful.</w:t>
      </w:r>
    </w:p>
    <w:p w14:paraId="536DA4D5" w14:textId="7DFB01A4" w:rsidR="005F7C57" w:rsidRPr="008D6D6A" w:rsidRDefault="008D6D6A" w:rsidP="008D6D6A">
      <w:pPr>
        <w:spacing w:after="200" w:line="360" w:lineRule="auto"/>
        <w:rPr>
          <w:rFonts w:asciiTheme="minorHAnsi" w:hAnsiTheme="minorHAnsi" w:cstheme="minorHAnsi"/>
          <w:b/>
          <w:sz w:val="20"/>
          <w:szCs w:val="20"/>
        </w:rPr>
      </w:pPr>
      <w:r w:rsidRPr="008D6D6A">
        <w:rPr>
          <w:rFonts w:asciiTheme="minorHAnsi" w:hAnsiTheme="minorHAnsi" w:cstheme="minorHAnsi"/>
          <w:sz w:val="20"/>
          <w:szCs w:val="20"/>
        </w:rPr>
        <w:t>You must have a clear understanding of what the organization actually does and the industry it operates in before you draw any conclusions from these ratios.</w:t>
      </w:r>
    </w:p>
    <w:p w14:paraId="790F6061" w14:textId="77777777" w:rsidR="008D6D6A" w:rsidRPr="008D6D6A" w:rsidRDefault="008D6D6A" w:rsidP="008D6D6A">
      <w:pPr>
        <w:shd w:val="clear" w:color="auto" w:fill="FFFFFF"/>
        <w:spacing w:before="120" w:line="360" w:lineRule="auto"/>
        <w:rPr>
          <w:rFonts w:asciiTheme="minorHAnsi" w:hAnsiTheme="minorHAnsi" w:cstheme="minorHAnsi"/>
          <w:b/>
          <w:sz w:val="20"/>
          <w:szCs w:val="20"/>
        </w:rPr>
      </w:pPr>
      <w:r w:rsidRPr="008D6D6A">
        <w:rPr>
          <w:rFonts w:asciiTheme="minorHAnsi" w:hAnsiTheme="minorHAnsi" w:cstheme="minorHAnsi"/>
          <w:b/>
          <w:sz w:val="20"/>
          <w:szCs w:val="20"/>
        </w:rPr>
        <w:t xml:space="preserve">When making comparisons using </w:t>
      </w:r>
      <w:r w:rsidRPr="008D6D6A">
        <w:rPr>
          <w:rFonts w:asciiTheme="minorHAnsi" w:hAnsiTheme="minorHAnsi" w:cstheme="minorHAnsi"/>
          <w:b/>
          <w:bCs/>
          <w:sz w:val="20"/>
          <w:szCs w:val="20"/>
        </w:rPr>
        <w:t>key financial ratios you must select one of the following was to perform this action:</w:t>
      </w:r>
    </w:p>
    <w:p w14:paraId="5DF164F2" w14:textId="77777777" w:rsidR="008D6D6A" w:rsidRPr="008D6D6A" w:rsidRDefault="008D6D6A" w:rsidP="008D6D6A">
      <w:pPr>
        <w:pStyle w:val="ListParagraph"/>
        <w:numPr>
          <w:ilvl w:val="0"/>
          <w:numId w:val="123"/>
        </w:numPr>
        <w:spacing w:before="120" w:after="120" w:line="360" w:lineRule="auto"/>
        <w:rPr>
          <w:rFonts w:asciiTheme="minorHAnsi" w:hAnsiTheme="minorHAnsi" w:cstheme="minorHAnsi"/>
          <w:sz w:val="20"/>
          <w:szCs w:val="20"/>
        </w:rPr>
      </w:pPr>
      <w:r w:rsidRPr="008D6D6A">
        <w:rPr>
          <w:rFonts w:asciiTheme="minorHAnsi" w:hAnsiTheme="minorHAnsi" w:cstheme="minorHAnsi"/>
          <w:sz w:val="20"/>
          <w:szCs w:val="20"/>
        </w:rPr>
        <w:t>Organizations in same sector</w:t>
      </w:r>
    </w:p>
    <w:p w14:paraId="5A0DE220" w14:textId="77777777" w:rsidR="008D6D6A" w:rsidRPr="008D6D6A" w:rsidRDefault="008D6D6A" w:rsidP="008D6D6A">
      <w:pPr>
        <w:pStyle w:val="ListParagraph"/>
        <w:numPr>
          <w:ilvl w:val="0"/>
          <w:numId w:val="123"/>
        </w:numPr>
        <w:spacing w:before="120" w:after="120" w:line="360" w:lineRule="auto"/>
        <w:rPr>
          <w:rFonts w:asciiTheme="minorHAnsi" w:hAnsiTheme="minorHAnsi" w:cstheme="minorHAnsi"/>
          <w:sz w:val="20"/>
          <w:szCs w:val="20"/>
        </w:rPr>
      </w:pPr>
      <w:r w:rsidRPr="008D6D6A">
        <w:rPr>
          <w:rFonts w:asciiTheme="minorHAnsi" w:hAnsiTheme="minorHAnsi" w:cstheme="minorHAnsi"/>
          <w:sz w:val="20"/>
          <w:szCs w:val="20"/>
        </w:rPr>
        <w:t>Different time periods for same organization</w:t>
      </w:r>
    </w:p>
    <w:p w14:paraId="2E66E518" w14:textId="61A8BD4A" w:rsidR="005F7C57" w:rsidRPr="008D6D6A" w:rsidRDefault="008D6D6A" w:rsidP="008D6D6A">
      <w:pPr>
        <w:pStyle w:val="ListParagraph"/>
        <w:numPr>
          <w:ilvl w:val="0"/>
          <w:numId w:val="123"/>
        </w:numPr>
        <w:spacing w:before="120" w:after="120" w:line="360" w:lineRule="auto"/>
        <w:rPr>
          <w:rFonts w:asciiTheme="minorHAnsi" w:hAnsiTheme="minorHAnsi" w:cstheme="minorHAnsi"/>
          <w:sz w:val="20"/>
          <w:szCs w:val="20"/>
        </w:rPr>
      </w:pPr>
      <w:r w:rsidRPr="008D6D6A">
        <w:rPr>
          <w:rFonts w:asciiTheme="minorHAnsi" w:hAnsiTheme="minorHAnsi" w:cstheme="minorHAnsi"/>
          <w:sz w:val="20"/>
          <w:szCs w:val="20"/>
        </w:rPr>
        <w:t>An organization to its industry average</w:t>
      </w:r>
    </w:p>
    <w:p w14:paraId="597D05E2" w14:textId="43D9769D" w:rsidR="008D6D6A" w:rsidRPr="008D6D6A" w:rsidRDefault="008D6D6A" w:rsidP="008D6D6A">
      <w:pPr>
        <w:shd w:val="clear" w:color="auto" w:fill="FFFFFF"/>
        <w:spacing w:before="120" w:line="360" w:lineRule="auto"/>
        <w:rPr>
          <w:rFonts w:asciiTheme="minorHAnsi" w:hAnsiTheme="minorHAnsi" w:cstheme="minorHAnsi"/>
          <w:b/>
          <w:sz w:val="20"/>
          <w:szCs w:val="20"/>
        </w:rPr>
      </w:pPr>
      <w:r w:rsidRPr="008D6D6A">
        <w:rPr>
          <w:rFonts w:asciiTheme="minorHAnsi" w:hAnsiTheme="minorHAnsi" w:cstheme="minorHAnsi"/>
          <w:b/>
          <w:sz w:val="20"/>
          <w:szCs w:val="20"/>
        </w:rPr>
        <w:t xml:space="preserve">If you wish to make global </w:t>
      </w:r>
      <w:r w:rsidR="00172DF0" w:rsidRPr="008D6D6A">
        <w:rPr>
          <w:rFonts w:asciiTheme="minorHAnsi" w:hAnsiTheme="minorHAnsi" w:cstheme="minorHAnsi"/>
          <w:b/>
          <w:sz w:val="20"/>
          <w:szCs w:val="20"/>
        </w:rPr>
        <w:t>comparisons,</w:t>
      </w:r>
      <w:r w:rsidRPr="008D6D6A">
        <w:rPr>
          <w:rFonts w:asciiTheme="minorHAnsi" w:hAnsiTheme="minorHAnsi" w:cstheme="minorHAnsi"/>
          <w:b/>
          <w:sz w:val="20"/>
          <w:szCs w:val="20"/>
        </w:rPr>
        <w:t xml:space="preserve"> you need to consider:</w:t>
      </w:r>
    </w:p>
    <w:p w14:paraId="2C57A664" w14:textId="77777777" w:rsidR="008D6D6A" w:rsidRPr="008D6D6A" w:rsidRDefault="008D6D6A" w:rsidP="008D6D6A">
      <w:pPr>
        <w:pStyle w:val="ListParagraph"/>
        <w:numPr>
          <w:ilvl w:val="0"/>
          <w:numId w:val="123"/>
        </w:numPr>
        <w:spacing w:before="120" w:after="120" w:line="360" w:lineRule="auto"/>
        <w:rPr>
          <w:rFonts w:asciiTheme="minorHAnsi" w:hAnsiTheme="minorHAnsi" w:cstheme="minorHAnsi"/>
          <w:sz w:val="20"/>
          <w:szCs w:val="20"/>
        </w:rPr>
      </w:pPr>
      <w:r w:rsidRPr="008D6D6A">
        <w:rPr>
          <w:rFonts w:asciiTheme="minorHAnsi" w:hAnsiTheme="minorHAnsi" w:cstheme="minorHAnsi"/>
          <w:sz w:val="20"/>
          <w:szCs w:val="20"/>
        </w:rPr>
        <w:t>Seasonal influences on markets</w:t>
      </w:r>
    </w:p>
    <w:p w14:paraId="39970466" w14:textId="77777777" w:rsidR="008D6D6A" w:rsidRPr="008D6D6A" w:rsidRDefault="008D6D6A" w:rsidP="008D6D6A">
      <w:pPr>
        <w:pStyle w:val="ListParagraph"/>
        <w:numPr>
          <w:ilvl w:val="0"/>
          <w:numId w:val="123"/>
        </w:numPr>
        <w:spacing w:before="120" w:after="120" w:line="360" w:lineRule="auto"/>
        <w:rPr>
          <w:rFonts w:asciiTheme="minorHAnsi" w:hAnsiTheme="minorHAnsi" w:cstheme="minorHAnsi"/>
          <w:sz w:val="20"/>
          <w:szCs w:val="20"/>
        </w:rPr>
      </w:pPr>
      <w:r w:rsidRPr="008D6D6A">
        <w:rPr>
          <w:rFonts w:asciiTheme="minorHAnsi" w:hAnsiTheme="minorHAnsi" w:cstheme="minorHAnsi"/>
          <w:sz w:val="20"/>
          <w:szCs w:val="20"/>
        </w:rPr>
        <w:t>Different national market practices</w:t>
      </w:r>
    </w:p>
    <w:p w14:paraId="18C35126" w14:textId="77777777" w:rsidR="007E2FB4" w:rsidRDefault="007E2FB4" w:rsidP="0013598E">
      <w:pPr>
        <w:spacing w:after="200" w:line="360" w:lineRule="auto"/>
        <w:jc w:val="both"/>
      </w:pPr>
    </w:p>
    <w:p w14:paraId="180CDF05" w14:textId="77777777" w:rsidR="007E2FB4" w:rsidRDefault="007E2FB4" w:rsidP="0013598E">
      <w:pPr>
        <w:spacing w:after="200" w:line="360" w:lineRule="auto"/>
        <w:jc w:val="both"/>
      </w:pPr>
    </w:p>
    <w:p w14:paraId="40D48FD8" w14:textId="77777777" w:rsidR="007E2FB4" w:rsidRDefault="007E2FB4" w:rsidP="0013598E">
      <w:pPr>
        <w:spacing w:after="200" w:line="360" w:lineRule="auto"/>
        <w:jc w:val="both"/>
      </w:pPr>
    </w:p>
    <w:p w14:paraId="359F20D2" w14:textId="77777777" w:rsidR="007E2FB4" w:rsidRDefault="007E2FB4" w:rsidP="0013598E">
      <w:pPr>
        <w:spacing w:after="200" w:line="360" w:lineRule="auto"/>
        <w:jc w:val="both"/>
      </w:pPr>
    </w:p>
    <w:p w14:paraId="34BAD97A" w14:textId="77777777" w:rsidR="007E2FB4" w:rsidRDefault="007E2FB4" w:rsidP="0013598E">
      <w:pPr>
        <w:spacing w:after="200" w:line="360" w:lineRule="auto"/>
        <w:jc w:val="both"/>
      </w:pPr>
    </w:p>
    <w:p w14:paraId="7F35F834" w14:textId="77777777" w:rsidR="007E2FB4" w:rsidRDefault="007E2FB4" w:rsidP="0013598E">
      <w:pPr>
        <w:spacing w:after="200" w:line="360" w:lineRule="auto"/>
        <w:jc w:val="both"/>
      </w:pPr>
    </w:p>
    <w:p w14:paraId="547FEFC1" w14:textId="77777777" w:rsidR="007E2FB4" w:rsidRDefault="007E2FB4" w:rsidP="0013598E">
      <w:pPr>
        <w:spacing w:after="200" w:line="360" w:lineRule="auto"/>
        <w:jc w:val="both"/>
      </w:pPr>
    </w:p>
    <w:p w14:paraId="4B1DAB89" w14:textId="77777777" w:rsidR="007E2FB4" w:rsidRDefault="007E2FB4" w:rsidP="0013598E">
      <w:pPr>
        <w:spacing w:after="200" w:line="360" w:lineRule="auto"/>
        <w:jc w:val="both"/>
      </w:pPr>
    </w:p>
    <w:p w14:paraId="4C4A7A3D" w14:textId="77777777" w:rsidR="007E2FB4" w:rsidRDefault="007E2FB4" w:rsidP="0013598E">
      <w:pPr>
        <w:spacing w:after="200" w:line="360" w:lineRule="auto"/>
        <w:jc w:val="both"/>
      </w:pPr>
    </w:p>
    <w:p w14:paraId="60405D56" w14:textId="77777777" w:rsidR="007E2FB4" w:rsidRDefault="007E2FB4" w:rsidP="0013598E">
      <w:pPr>
        <w:spacing w:after="200" w:line="360" w:lineRule="auto"/>
        <w:jc w:val="both"/>
      </w:pPr>
    </w:p>
    <w:p w14:paraId="20498AA7" w14:textId="77777777" w:rsidR="007E2FB4" w:rsidRDefault="007E2FB4" w:rsidP="0013598E">
      <w:pPr>
        <w:spacing w:after="200" w:line="360" w:lineRule="auto"/>
        <w:jc w:val="both"/>
      </w:pPr>
    </w:p>
    <w:p w14:paraId="4058FD6A" w14:textId="77777777" w:rsidR="007E2FB4" w:rsidRDefault="007E2FB4" w:rsidP="0013598E">
      <w:pPr>
        <w:spacing w:after="200" w:line="360" w:lineRule="auto"/>
        <w:jc w:val="both"/>
      </w:pPr>
    </w:p>
    <w:p w14:paraId="30FE8FB2" w14:textId="77777777" w:rsidR="007E2FB4" w:rsidRDefault="007E2FB4" w:rsidP="0013598E">
      <w:pPr>
        <w:spacing w:after="200" w:line="360" w:lineRule="auto"/>
        <w:jc w:val="both"/>
      </w:pPr>
    </w:p>
    <w:p w14:paraId="08A84D12" w14:textId="77777777" w:rsidR="00172DF0" w:rsidRDefault="00172DF0" w:rsidP="0013598E">
      <w:pPr>
        <w:spacing w:after="200" w:line="360" w:lineRule="auto"/>
        <w:jc w:val="both"/>
      </w:pPr>
    </w:p>
    <w:p w14:paraId="3BA169F4" w14:textId="77777777" w:rsidR="00172DF0" w:rsidRDefault="00172DF0" w:rsidP="0013598E">
      <w:pPr>
        <w:spacing w:after="200" w:line="360" w:lineRule="auto"/>
        <w:jc w:val="both"/>
      </w:pPr>
    </w:p>
    <w:p w14:paraId="3A6A9B3E" w14:textId="77777777" w:rsidR="00172DF0" w:rsidRDefault="00172DF0" w:rsidP="0013598E">
      <w:pPr>
        <w:spacing w:after="200" w:line="360" w:lineRule="auto"/>
        <w:jc w:val="both"/>
      </w:pPr>
    </w:p>
    <w:p w14:paraId="185D4BAA" w14:textId="77777777" w:rsidR="00A11FAB" w:rsidRPr="00E20B32" w:rsidRDefault="00A11FAB" w:rsidP="00A11FAB">
      <w:pPr>
        <w:spacing w:line="360" w:lineRule="auto"/>
        <w:rPr>
          <w:rFonts w:asciiTheme="minorHAnsi" w:hAnsiTheme="minorHAnsi" w:cstheme="minorHAnsi"/>
        </w:rPr>
      </w:pPr>
    </w:p>
    <w:p w14:paraId="17FDE71D" w14:textId="5AE059F2" w:rsidR="007E2FB4" w:rsidRDefault="00F90585" w:rsidP="00AA7FF7">
      <w:pPr>
        <w:pStyle w:val="Title"/>
        <w:spacing w:line="360" w:lineRule="auto"/>
        <w:rPr>
          <w:rFonts w:asciiTheme="minorHAnsi" w:hAnsiTheme="minorHAnsi" w:cstheme="minorHAnsi"/>
        </w:rPr>
      </w:pPr>
      <w:r>
        <w:rPr>
          <w:rFonts w:asciiTheme="minorHAnsi" w:hAnsiTheme="minorHAnsi" w:cstheme="minorHAnsi"/>
        </w:rPr>
        <w:t xml:space="preserve">Module </w:t>
      </w:r>
      <w:r w:rsidR="007E2FB4">
        <w:rPr>
          <w:rFonts w:asciiTheme="minorHAnsi" w:hAnsiTheme="minorHAnsi" w:cstheme="minorHAnsi"/>
        </w:rPr>
        <w:t>7: COMMUNICATION</w:t>
      </w:r>
    </w:p>
    <w:p w14:paraId="02980421" w14:textId="77777777" w:rsidR="007E2FB4" w:rsidRDefault="007E2FB4" w:rsidP="00A11FAB">
      <w:pPr>
        <w:spacing w:line="360" w:lineRule="auto"/>
        <w:rPr>
          <w:rFonts w:asciiTheme="minorHAnsi" w:hAnsiTheme="minorHAnsi" w:cstheme="minorHAnsi"/>
        </w:rPr>
      </w:pPr>
    </w:p>
    <w:p w14:paraId="22A7B240" w14:textId="78766DC4" w:rsidR="00A11FAB" w:rsidRDefault="00F90585" w:rsidP="00A11FAB">
      <w:pPr>
        <w:spacing w:line="360" w:lineRule="auto"/>
        <w:jc w:val="center"/>
        <w:rPr>
          <w:rFonts w:asciiTheme="minorHAnsi" w:hAnsiTheme="minorHAnsi" w:cstheme="minorHAnsi"/>
        </w:rPr>
      </w:pPr>
      <w:r>
        <w:rPr>
          <w:rFonts w:asciiTheme="minorHAnsi" w:hAnsiTheme="minorHAnsi" w:cstheme="minorHAnsi"/>
          <w:noProof/>
          <w:lang w:val="en-ZA" w:eastAsia="en-ZA"/>
        </w:rPr>
        <w:drawing>
          <wp:inline distT="0" distB="0" distL="0" distR="0" wp14:anchorId="725DF7F4" wp14:editId="16A9D546">
            <wp:extent cx="4196946" cy="2486742"/>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18476_com_communicationmodele.jp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4221036" cy="2501016"/>
                    </a:xfrm>
                    <a:prstGeom prst="rect">
                      <a:avLst/>
                    </a:prstGeom>
                  </pic:spPr>
                </pic:pic>
              </a:graphicData>
            </a:graphic>
          </wp:inline>
        </w:drawing>
      </w:r>
    </w:p>
    <w:p w14:paraId="166E00DE" w14:textId="77777777" w:rsidR="00A11FAB" w:rsidRPr="00E20B32" w:rsidRDefault="00A11FAB" w:rsidP="00A11FAB">
      <w:pPr>
        <w:spacing w:line="360" w:lineRule="auto"/>
        <w:rPr>
          <w:rFonts w:asciiTheme="minorHAnsi" w:hAnsiTheme="minorHAnsi" w:cstheme="minorHAnsi"/>
        </w:rPr>
      </w:pPr>
    </w:p>
    <w:p w14:paraId="1524004B" w14:textId="77777777" w:rsidR="00A11FAB" w:rsidRPr="00BF61BF" w:rsidRDefault="00A11FAB" w:rsidP="00A11FAB">
      <w:pPr>
        <w:pStyle w:val="Heading4"/>
        <w:spacing w:line="360" w:lineRule="auto"/>
        <w:rPr>
          <w:rFonts w:asciiTheme="minorHAnsi" w:hAnsiTheme="minorHAnsi" w:cstheme="minorHAnsi"/>
        </w:rPr>
      </w:pPr>
      <w:r w:rsidRPr="00BF61BF">
        <w:rPr>
          <w:rFonts w:asciiTheme="minorHAnsi" w:hAnsiTheme="minorHAnsi" w:cstheme="minorHAnsi"/>
        </w:rPr>
        <w:t>Learning outcomes</w:t>
      </w:r>
    </w:p>
    <w:p w14:paraId="3F38BC7F" w14:textId="77777777" w:rsidR="00F90585" w:rsidRPr="00F90585" w:rsidRDefault="00F90585" w:rsidP="00F90585">
      <w:pPr>
        <w:pStyle w:val="Currbullet2"/>
        <w:spacing w:line="360" w:lineRule="auto"/>
        <w:jc w:val="left"/>
        <w:rPr>
          <w:i w:val="0"/>
          <w:sz w:val="20"/>
          <w:szCs w:val="20"/>
        </w:rPr>
      </w:pPr>
      <w:r w:rsidRPr="00F90585">
        <w:rPr>
          <w:i w:val="0"/>
          <w:sz w:val="20"/>
          <w:szCs w:val="20"/>
        </w:rPr>
        <w:t>Demonstrate an understanding of communication theory (including communication model, communication barriers, verbal and non-verbal communication, inter-cultural communication, reading, summarising and note-taking, effective listening, confirming understanding)</w:t>
      </w:r>
    </w:p>
    <w:p w14:paraId="7EA43A1C" w14:textId="77777777" w:rsidR="00F90585" w:rsidRPr="00F90585" w:rsidRDefault="00F90585" w:rsidP="00F90585">
      <w:pPr>
        <w:pStyle w:val="Currbullet2"/>
        <w:spacing w:line="360" w:lineRule="auto"/>
        <w:jc w:val="left"/>
        <w:rPr>
          <w:i w:val="0"/>
          <w:sz w:val="20"/>
          <w:szCs w:val="20"/>
        </w:rPr>
      </w:pPr>
      <w:r w:rsidRPr="00F90585">
        <w:rPr>
          <w:i w:val="0"/>
          <w:sz w:val="20"/>
          <w:szCs w:val="20"/>
        </w:rPr>
        <w:t>Demonstrate understanding of the roles and responsibilities of a supervisor in terms of workplace communication</w:t>
      </w:r>
    </w:p>
    <w:p w14:paraId="7D564C8A" w14:textId="77777777" w:rsidR="00F90585" w:rsidRPr="00F90585" w:rsidRDefault="00F90585" w:rsidP="00F90585">
      <w:pPr>
        <w:pStyle w:val="Currbullet2"/>
        <w:spacing w:line="360" w:lineRule="auto"/>
        <w:jc w:val="left"/>
        <w:rPr>
          <w:i w:val="0"/>
          <w:sz w:val="20"/>
          <w:szCs w:val="20"/>
        </w:rPr>
      </w:pPr>
      <w:r w:rsidRPr="00F90585">
        <w:rPr>
          <w:i w:val="0"/>
          <w:sz w:val="20"/>
          <w:szCs w:val="20"/>
        </w:rPr>
        <w:t>Demonstrate understanding of presentations (including target audience, principles of presentation)</w:t>
      </w:r>
    </w:p>
    <w:p w14:paraId="72C33A73" w14:textId="77777777" w:rsidR="00F90585" w:rsidRPr="00F90585" w:rsidRDefault="00F90585" w:rsidP="00F90585">
      <w:pPr>
        <w:pStyle w:val="Currbullet2"/>
        <w:spacing w:line="360" w:lineRule="auto"/>
        <w:jc w:val="left"/>
        <w:rPr>
          <w:i w:val="0"/>
          <w:sz w:val="20"/>
          <w:szCs w:val="20"/>
        </w:rPr>
      </w:pPr>
      <w:r w:rsidRPr="00F90585">
        <w:rPr>
          <w:i w:val="0"/>
          <w:sz w:val="20"/>
          <w:szCs w:val="20"/>
        </w:rPr>
        <w:t>Demonstrate understanding of report writing (including writing styles and language use, production reporting formats, organising and presenting information in production reports)</w:t>
      </w:r>
    </w:p>
    <w:p w14:paraId="46A63268" w14:textId="77777777" w:rsidR="00F90585" w:rsidRPr="00F90585" w:rsidRDefault="00F90585" w:rsidP="00F90585">
      <w:pPr>
        <w:pStyle w:val="Currbullet2"/>
        <w:spacing w:line="360" w:lineRule="auto"/>
        <w:jc w:val="left"/>
        <w:rPr>
          <w:i w:val="0"/>
          <w:sz w:val="20"/>
          <w:szCs w:val="20"/>
        </w:rPr>
      </w:pPr>
      <w:r w:rsidRPr="00F90585">
        <w:rPr>
          <w:i w:val="0"/>
          <w:sz w:val="20"/>
          <w:szCs w:val="20"/>
        </w:rPr>
        <w:t>Prepare a production report and develop a presentation using the standard format</w:t>
      </w:r>
    </w:p>
    <w:p w14:paraId="70E89785" w14:textId="77777777" w:rsidR="00F90585" w:rsidRPr="00F90585" w:rsidRDefault="00F90585" w:rsidP="00F90585">
      <w:pPr>
        <w:pStyle w:val="Currbullet2"/>
        <w:spacing w:line="360" w:lineRule="auto"/>
        <w:jc w:val="left"/>
        <w:rPr>
          <w:i w:val="0"/>
          <w:sz w:val="20"/>
          <w:szCs w:val="20"/>
        </w:rPr>
      </w:pPr>
      <w:r w:rsidRPr="00F90585">
        <w:rPr>
          <w:i w:val="0"/>
          <w:sz w:val="20"/>
          <w:szCs w:val="20"/>
        </w:rPr>
        <w:t>Demonstrate understanding of business correspondence (including written instructions, memoranda, electronic messages, completing of prescribed documents and records)</w:t>
      </w:r>
    </w:p>
    <w:p w14:paraId="7F418305" w14:textId="458FC6BE" w:rsidR="00016E52" w:rsidRDefault="00F90585" w:rsidP="00C16A58">
      <w:pPr>
        <w:pStyle w:val="Currbullet2"/>
        <w:spacing w:line="360" w:lineRule="auto"/>
        <w:jc w:val="left"/>
        <w:rPr>
          <w:i w:val="0"/>
          <w:sz w:val="20"/>
          <w:szCs w:val="20"/>
        </w:rPr>
      </w:pPr>
      <w:r w:rsidRPr="00D67B55">
        <w:rPr>
          <w:i w:val="0"/>
          <w:sz w:val="20"/>
          <w:szCs w:val="20"/>
        </w:rPr>
        <w:t>Explain the importance of clarity in business correspondence</w:t>
      </w:r>
    </w:p>
    <w:p w14:paraId="0C67961B" w14:textId="77777777" w:rsidR="00AA7FF7" w:rsidRDefault="00AA7FF7" w:rsidP="00AA7FF7">
      <w:pPr>
        <w:pStyle w:val="Currbullet2"/>
        <w:numPr>
          <w:ilvl w:val="0"/>
          <w:numId w:val="0"/>
        </w:numPr>
        <w:spacing w:line="360" w:lineRule="auto"/>
        <w:ind w:left="737" w:hanging="340"/>
        <w:jc w:val="left"/>
        <w:rPr>
          <w:i w:val="0"/>
          <w:sz w:val="20"/>
          <w:szCs w:val="20"/>
        </w:rPr>
      </w:pPr>
    </w:p>
    <w:p w14:paraId="26D27F0E" w14:textId="77777777" w:rsidR="00172DF0" w:rsidRPr="00D67B55" w:rsidRDefault="00172DF0" w:rsidP="00172DF0">
      <w:pPr>
        <w:pStyle w:val="Currbullet2"/>
        <w:numPr>
          <w:ilvl w:val="0"/>
          <w:numId w:val="0"/>
        </w:numPr>
        <w:spacing w:line="360" w:lineRule="auto"/>
        <w:ind w:left="737" w:hanging="340"/>
        <w:jc w:val="left"/>
        <w:rPr>
          <w:i w:val="0"/>
          <w:sz w:val="20"/>
          <w:szCs w:val="20"/>
        </w:rPr>
      </w:pPr>
    </w:p>
    <w:p w14:paraId="0F4C421E" w14:textId="37C84044" w:rsidR="00016E52" w:rsidRDefault="00016E52" w:rsidP="00016E52">
      <w:pPr>
        <w:pStyle w:val="Heading4"/>
      </w:pPr>
      <w:r>
        <w:t>Introduction to communication</w:t>
      </w:r>
    </w:p>
    <w:p w14:paraId="185630FF" w14:textId="77777777" w:rsidR="00016E52" w:rsidRDefault="00016E52" w:rsidP="00016E52">
      <w:pPr>
        <w:pStyle w:val="Currbullet2"/>
        <w:numPr>
          <w:ilvl w:val="0"/>
          <w:numId w:val="0"/>
        </w:numPr>
        <w:spacing w:line="360" w:lineRule="auto"/>
        <w:jc w:val="left"/>
        <w:rPr>
          <w:rFonts w:cs="Arial"/>
          <w:i w:val="0"/>
          <w:sz w:val="20"/>
          <w:szCs w:val="20"/>
        </w:rPr>
      </w:pPr>
    </w:p>
    <w:p w14:paraId="4085CE70" w14:textId="01AC35E7" w:rsidR="00F90585" w:rsidRPr="00016E52" w:rsidRDefault="00F90585" w:rsidP="00016E52">
      <w:pPr>
        <w:pStyle w:val="IntenseQuote"/>
        <w:rPr>
          <w:rFonts w:cs="Times New Roman"/>
        </w:rPr>
      </w:pPr>
      <w:r w:rsidRPr="00016E52">
        <w:t>Communication is simply the act of transferring information from one place to another.</w:t>
      </w:r>
    </w:p>
    <w:p w14:paraId="684D8437"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Although this is a simple definition, when we think about how we may communicate the subject becomes a lot more complex. There are various categories of communication and more than one may occur at any time.</w:t>
      </w:r>
    </w:p>
    <w:p w14:paraId="00D6108B"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The different categories of communication are:</w:t>
      </w:r>
    </w:p>
    <w:p w14:paraId="2F4560D1" w14:textId="77777777" w:rsidR="00F90585" w:rsidRPr="00016E52" w:rsidRDefault="00F90585" w:rsidP="00ED4D38">
      <w:pPr>
        <w:numPr>
          <w:ilvl w:val="0"/>
          <w:numId w:val="35"/>
        </w:numPr>
        <w:spacing w:after="200" w:line="360" w:lineRule="auto"/>
        <w:rPr>
          <w:rFonts w:ascii="Arial" w:hAnsi="Arial" w:cs="Arial"/>
          <w:sz w:val="20"/>
          <w:szCs w:val="20"/>
        </w:rPr>
      </w:pPr>
      <w:r w:rsidRPr="00016E52">
        <w:rPr>
          <w:rFonts w:ascii="Arial" w:hAnsi="Arial" w:cs="Arial"/>
          <w:sz w:val="20"/>
          <w:szCs w:val="20"/>
        </w:rPr>
        <w:t>Spoken or </w:t>
      </w:r>
      <w:hyperlink r:id="rId246" w:history="1">
        <w:r w:rsidRPr="00016E52">
          <w:rPr>
            <w:rFonts w:ascii="Arial" w:hAnsi="Arial" w:cs="Arial"/>
            <w:sz w:val="20"/>
            <w:szCs w:val="20"/>
          </w:rPr>
          <w:t>Verbal Communication</w:t>
        </w:r>
      </w:hyperlink>
      <w:r w:rsidRPr="00016E52">
        <w:rPr>
          <w:rFonts w:ascii="Arial" w:hAnsi="Arial" w:cs="Arial"/>
          <w:sz w:val="20"/>
          <w:szCs w:val="20"/>
        </w:rPr>
        <w:t>: face-to-face, telephone, radio or television and other media.</w:t>
      </w:r>
    </w:p>
    <w:p w14:paraId="139FEDDF" w14:textId="77777777" w:rsidR="00F90585" w:rsidRPr="00016E52" w:rsidRDefault="006B1AE8" w:rsidP="00ED4D38">
      <w:pPr>
        <w:numPr>
          <w:ilvl w:val="0"/>
          <w:numId w:val="35"/>
        </w:numPr>
        <w:spacing w:after="200" w:line="360" w:lineRule="auto"/>
        <w:rPr>
          <w:rFonts w:ascii="Arial" w:hAnsi="Arial" w:cs="Arial"/>
          <w:sz w:val="20"/>
          <w:szCs w:val="20"/>
        </w:rPr>
      </w:pPr>
      <w:hyperlink r:id="rId247" w:history="1">
        <w:r w:rsidR="00F90585" w:rsidRPr="00016E52">
          <w:rPr>
            <w:rFonts w:ascii="Arial" w:hAnsi="Arial" w:cs="Arial"/>
            <w:sz w:val="20"/>
            <w:szCs w:val="20"/>
          </w:rPr>
          <w:t>Non-Verbal Communication</w:t>
        </w:r>
      </w:hyperlink>
      <w:r w:rsidR="00F90585" w:rsidRPr="00016E52">
        <w:rPr>
          <w:rFonts w:ascii="Arial" w:hAnsi="Arial" w:cs="Arial"/>
          <w:sz w:val="20"/>
          <w:szCs w:val="20"/>
        </w:rPr>
        <w:t>: body language, gestures, how we dress or act - even our scent.</w:t>
      </w:r>
    </w:p>
    <w:p w14:paraId="79754EF9" w14:textId="77777777" w:rsidR="00F90585" w:rsidRPr="00016E52" w:rsidRDefault="006B1AE8" w:rsidP="00ED4D38">
      <w:pPr>
        <w:numPr>
          <w:ilvl w:val="0"/>
          <w:numId w:val="35"/>
        </w:numPr>
        <w:spacing w:after="200" w:line="360" w:lineRule="auto"/>
        <w:rPr>
          <w:rFonts w:ascii="Arial" w:hAnsi="Arial" w:cs="Arial"/>
          <w:sz w:val="20"/>
          <w:szCs w:val="20"/>
        </w:rPr>
      </w:pPr>
      <w:hyperlink r:id="rId248" w:history="1">
        <w:r w:rsidR="00F90585" w:rsidRPr="00016E52">
          <w:rPr>
            <w:rFonts w:ascii="Arial" w:hAnsi="Arial" w:cs="Arial"/>
            <w:sz w:val="20"/>
            <w:szCs w:val="20"/>
          </w:rPr>
          <w:t>Written Communication</w:t>
        </w:r>
      </w:hyperlink>
      <w:r w:rsidR="00F90585" w:rsidRPr="00016E52">
        <w:rPr>
          <w:rFonts w:ascii="Arial" w:hAnsi="Arial" w:cs="Arial"/>
          <w:sz w:val="20"/>
          <w:szCs w:val="20"/>
        </w:rPr>
        <w:t>: letters, e-mails, books, magazines, the Internet or via other media.</w:t>
      </w:r>
    </w:p>
    <w:p w14:paraId="2463AF8A" w14:textId="77777777" w:rsidR="00F90585" w:rsidRPr="00016E52" w:rsidRDefault="00F90585" w:rsidP="00ED4D38">
      <w:pPr>
        <w:numPr>
          <w:ilvl w:val="0"/>
          <w:numId w:val="35"/>
        </w:numPr>
        <w:spacing w:after="200" w:line="360" w:lineRule="auto"/>
        <w:rPr>
          <w:rFonts w:ascii="Arial" w:hAnsi="Arial" w:cs="Arial"/>
          <w:sz w:val="20"/>
          <w:szCs w:val="20"/>
        </w:rPr>
      </w:pPr>
      <w:r w:rsidRPr="00016E52">
        <w:rPr>
          <w:rFonts w:ascii="Arial" w:hAnsi="Arial" w:cs="Arial"/>
          <w:sz w:val="20"/>
          <w:szCs w:val="20"/>
        </w:rPr>
        <w:t>Visualizations: graphs, charts, maps, logos and other visualizations can communicate messages.</w:t>
      </w:r>
    </w:p>
    <w:p w14:paraId="1F5213C8" w14:textId="7D822016" w:rsidR="00F90585" w:rsidRPr="0049064E" w:rsidRDefault="00F90585" w:rsidP="00F90585">
      <w:pPr>
        <w:spacing w:line="360" w:lineRule="auto"/>
        <w:jc w:val="center"/>
      </w:pPr>
      <w:r w:rsidRPr="00535964">
        <w:rPr>
          <w:noProof/>
          <w:lang w:val="en-ZA" w:eastAsia="en-ZA"/>
        </w:rPr>
        <w:drawing>
          <wp:inline distT="0" distB="0" distL="0" distR="0" wp14:anchorId="43CD92CE" wp14:editId="1C016B67">
            <wp:extent cx="3025140" cy="2905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25140" cy="2905760"/>
                    </a:xfrm>
                    <a:prstGeom prst="rect">
                      <a:avLst/>
                    </a:prstGeom>
                    <a:noFill/>
                    <a:ln>
                      <a:noFill/>
                    </a:ln>
                  </pic:spPr>
                </pic:pic>
              </a:graphicData>
            </a:graphic>
          </wp:inline>
        </w:drawing>
      </w:r>
      <w:r w:rsidRPr="0049064E">
        <w:br/>
      </w:r>
      <w:r w:rsidRPr="00016E52">
        <w:rPr>
          <w:rFonts w:ascii="Arial" w:hAnsi="Arial" w:cs="Arial"/>
          <w:b/>
          <w:sz w:val="22"/>
          <w:szCs w:val="22"/>
        </w:rPr>
        <w:t>The desired outcome or goal of any communication process is understanding.</w:t>
      </w:r>
      <w:r w:rsidRPr="00016E52">
        <w:rPr>
          <w:rFonts w:ascii="Arial" w:hAnsi="Arial" w:cs="Arial"/>
          <w:b/>
          <w:sz w:val="22"/>
          <w:szCs w:val="22"/>
        </w:rPr>
        <w:br/>
      </w:r>
    </w:p>
    <w:p w14:paraId="3DA25445" w14:textId="77777777" w:rsidR="00016E52" w:rsidRDefault="00016E52" w:rsidP="00016E52">
      <w:pPr>
        <w:spacing w:after="200" w:line="276" w:lineRule="auto"/>
        <w:rPr>
          <w:rFonts w:ascii="Arial" w:hAnsi="Arial" w:cs="Arial"/>
          <w:b/>
          <w:sz w:val="22"/>
          <w:szCs w:val="22"/>
        </w:rPr>
      </w:pPr>
    </w:p>
    <w:p w14:paraId="1787A64C" w14:textId="77777777" w:rsidR="00016E52" w:rsidRDefault="00016E52" w:rsidP="00016E52">
      <w:pPr>
        <w:spacing w:after="200" w:line="276" w:lineRule="auto"/>
        <w:rPr>
          <w:rFonts w:ascii="Arial" w:hAnsi="Arial" w:cs="Arial"/>
          <w:b/>
          <w:sz w:val="22"/>
          <w:szCs w:val="22"/>
        </w:rPr>
      </w:pPr>
    </w:p>
    <w:p w14:paraId="2ACDA08C" w14:textId="77777777" w:rsidR="00F90585" w:rsidRPr="00016E52" w:rsidRDefault="00F90585" w:rsidP="00016E52">
      <w:pPr>
        <w:spacing w:after="200" w:line="276" w:lineRule="auto"/>
        <w:rPr>
          <w:rFonts w:ascii="Arial" w:hAnsi="Arial" w:cs="Arial"/>
          <w:b/>
          <w:sz w:val="22"/>
          <w:szCs w:val="22"/>
        </w:rPr>
      </w:pPr>
      <w:r w:rsidRPr="00016E52">
        <w:rPr>
          <w:rFonts w:ascii="Arial" w:hAnsi="Arial" w:cs="Arial"/>
          <w:b/>
          <w:sz w:val="22"/>
          <w:szCs w:val="22"/>
        </w:rPr>
        <w:t>The Communication Process</w:t>
      </w:r>
    </w:p>
    <w:p w14:paraId="2D94D9E0"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A message or communication is sent by the sender through a communication channel to a receiver, or to multiple receivers.  The sender must encode the message (the information being conveyed) into a form that is appropriate to the communication channel, and the receiver(s) then decodes the message to understand its meaning and significance.</w:t>
      </w:r>
    </w:p>
    <w:p w14:paraId="526CF354" w14:textId="77777777" w:rsidR="005E39CB" w:rsidRDefault="00F90585" w:rsidP="00F90585">
      <w:pPr>
        <w:spacing w:line="360" w:lineRule="auto"/>
        <w:rPr>
          <w:rFonts w:ascii="Arial" w:hAnsi="Arial" w:cs="Arial"/>
          <w:sz w:val="20"/>
          <w:szCs w:val="20"/>
        </w:rPr>
      </w:pPr>
      <w:r w:rsidRPr="00016E52">
        <w:rPr>
          <w:rFonts w:ascii="Arial" w:hAnsi="Arial" w:cs="Arial"/>
          <w:sz w:val="20"/>
          <w:szCs w:val="20"/>
        </w:rPr>
        <w:t xml:space="preserve">Misunderstanding can occur at any stage of the communication process. </w:t>
      </w:r>
    </w:p>
    <w:p w14:paraId="2F7F3D7F" w14:textId="77777777" w:rsidR="005E39CB" w:rsidRDefault="005E39CB" w:rsidP="00F90585">
      <w:pPr>
        <w:spacing w:line="360" w:lineRule="auto"/>
        <w:rPr>
          <w:rFonts w:ascii="Arial" w:hAnsi="Arial" w:cs="Arial"/>
          <w:sz w:val="20"/>
          <w:szCs w:val="20"/>
        </w:rPr>
      </w:pPr>
    </w:p>
    <w:p w14:paraId="427736FF" w14:textId="38BFC1EC"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 xml:space="preserve">Effective communication involves minimising potential misunderstanding and overcoming any barriers to communication at each stage in the communication process. </w:t>
      </w:r>
    </w:p>
    <w:p w14:paraId="3F6704E8" w14:textId="77777777" w:rsidR="005E39CB" w:rsidRDefault="005E39CB" w:rsidP="00F90585">
      <w:pPr>
        <w:spacing w:line="360" w:lineRule="auto"/>
        <w:rPr>
          <w:rFonts w:ascii="Arial" w:hAnsi="Arial" w:cs="Arial"/>
          <w:sz w:val="20"/>
          <w:szCs w:val="20"/>
        </w:rPr>
      </w:pPr>
    </w:p>
    <w:p w14:paraId="7285BF8E"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 xml:space="preserve">An effective communicator understands their audience, chooses an appropriate communication channel, hones their message to this channel and encodes the message to reduce misunderstanding by the receiver(s).  They will also seek out feedback from the receiver(s) as to how the message is understood and attempt to correct any misunderstanding or confusion as soon as possible. </w:t>
      </w:r>
    </w:p>
    <w:p w14:paraId="1012B282" w14:textId="45E1791E" w:rsidR="00F90585" w:rsidRPr="00963F4C" w:rsidRDefault="00F90585" w:rsidP="00F90585">
      <w:pPr>
        <w:spacing w:line="360" w:lineRule="auto"/>
        <w:rPr>
          <w:rFonts w:ascii="Arial" w:hAnsi="Arial" w:cs="Arial"/>
        </w:rPr>
      </w:pPr>
    </w:p>
    <w:p w14:paraId="3856EBE2" w14:textId="77777777" w:rsidR="00F90585" w:rsidRPr="0049064E" w:rsidRDefault="00F90585" w:rsidP="00F90585"/>
    <w:p w14:paraId="79A421F4" w14:textId="77777777" w:rsidR="00F90585" w:rsidRPr="00016E52" w:rsidRDefault="00F90585" w:rsidP="00016E52">
      <w:pPr>
        <w:spacing w:after="200" w:line="276" w:lineRule="auto"/>
        <w:rPr>
          <w:rFonts w:ascii="Arial" w:hAnsi="Arial" w:cs="Arial"/>
          <w:b/>
          <w:sz w:val="22"/>
          <w:szCs w:val="22"/>
        </w:rPr>
      </w:pPr>
      <w:r w:rsidRPr="00016E52">
        <w:rPr>
          <w:rFonts w:ascii="Arial" w:hAnsi="Arial" w:cs="Arial"/>
          <w:b/>
          <w:sz w:val="22"/>
          <w:szCs w:val="22"/>
        </w:rPr>
        <w:t>Barriers to Effective Communication</w:t>
      </w:r>
    </w:p>
    <w:p w14:paraId="28B77A37" w14:textId="77777777" w:rsidR="00F90585" w:rsidRPr="00016E52" w:rsidRDefault="00F90585" w:rsidP="00016E52">
      <w:pPr>
        <w:spacing w:line="360" w:lineRule="auto"/>
        <w:rPr>
          <w:rFonts w:ascii="Arial" w:hAnsi="Arial" w:cs="Arial"/>
          <w:sz w:val="20"/>
          <w:szCs w:val="20"/>
        </w:rPr>
      </w:pPr>
      <w:r w:rsidRPr="00016E52">
        <w:rPr>
          <w:rFonts w:ascii="Arial" w:hAnsi="Arial" w:cs="Arial"/>
          <w:sz w:val="20"/>
          <w:szCs w:val="20"/>
        </w:rPr>
        <w:t>There are many reasons why interpersonal communications may fail.   In many communications, the message (what is said) may not be received exactly the way the sender intended. It is, therefore, important that the communicator seeks feedback to check that their message is clearly understood.</w:t>
      </w:r>
    </w:p>
    <w:p w14:paraId="6E3414F7" w14:textId="77777777" w:rsidR="005E39CB" w:rsidRDefault="005E39CB" w:rsidP="00016E52">
      <w:pPr>
        <w:spacing w:line="360" w:lineRule="auto"/>
        <w:rPr>
          <w:rFonts w:ascii="Arial" w:hAnsi="Arial" w:cs="Arial"/>
          <w:sz w:val="20"/>
          <w:szCs w:val="20"/>
        </w:rPr>
      </w:pPr>
    </w:p>
    <w:p w14:paraId="21D84B1A" w14:textId="77777777" w:rsidR="00F90585" w:rsidRPr="00016E52" w:rsidRDefault="00F90585" w:rsidP="00016E52">
      <w:pPr>
        <w:spacing w:line="360" w:lineRule="auto"/>
        <w:rPr>
          <w:rFonts w:ascii="Arial" w:hAnsi="Arial" w:cs="Arial"/>
          <w:sz w:val="20"/>
          <w:szCs w:val="20"/>
        </w:rPr>
      </w:pPr>
      <w:r w:rsidRPr="00016E52">
        <w:rPr>
          <w:rFonts w:ascii="Arial" w:hAnsi="Arial" w:cs="Arial"/>
          <w:sz w:val="20"/>
          <w:szCs w:val="20"/>
        </w:rPr>
        <w:t>There are many barriers to communication and these may occur at any stage in the communication process.  Barriers may lead to your message becoming distorted and you therefore risk wasting both time and/or money by causing confusion and misunderstanding.  Effective communication involves overcoming these barriers and conveying a clear and concise message. </w:t>
      </w:r>
    </w:p>
    <w:p w14:paraId="5F153C05" w14:textId="77777777" w:rsidR="005E39CB" w:rsidRDefault="005E39CB" w:rsidP="00F90585">
      <w:pPr>
        <w:spacing w:line="360" w:lineRule="auto"/>
        <w:rPr>
          <w:rFonts w:ascii="Arial" w:hAnsi="Arial" w:cs="Arial"/>
          <w:sz w:val="20"/>
          <w:szCs w:val="20"/>
        </w:rPr>
      </w:pPr>
    </w:p>
    <w:p w14:paraId="565E0A33" w14:textId="77777777" w:rsidR="00F90585" w:rsidRPr="00016E52" w:rsidRDefault="00F90585" w:rsidP="00F90585">
      <w:pPr>
        <w:spacing w:line="360" w:lineRule="auto"/>
        <w:rPr>
          <w:rFonts w:ascii="Arial" w:hAnsi="Arial" w:cs="Arial"/>
          <w:b/>
          <w:sz w:val="20"/>
          <w:szCs w:val="20"/>
        </w:rPr>
      </w:pPr>
      <w:r w:rsidRPr="00016E52">
        <w:rPr>
          <w:rFonts w:ascii="Arial" w:hAnsi="Arial" w:cs="Arial"/>
          <w:b/>
          <w:sz w:val="20"/>
          <w:szCs w:val="20"/>
        </w:rPr>
        <w:t>Language Barriers</w:t>
      </w:r>
    </w:p>
    <w:p w14:paraId="70BA2DED"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Language and linguistic ability may act as a barrier to communication.  However, even when communicating in the same language, the terminology used in a message may act as a barrier if it is not fully understood by the receiver(s).  For example, a message that includes a lot of specialist jargon and abbreviations will not be understood by a receiver who is not familiar with the terminology used.</w:t>
      </w:r>
    </w:p>
    <w:p w14:paraId="4CAC620F" w14:textId="77777777" w:rsidR="005E39CB" w:rsidRDefault="005E39CB" w:rsidP="00F90585">
      <w:pPr>
        <w:spacing w:line="360" w:lineRule="auto"/>
        <w:rPr>
          <w:rFonts w:ascii="Arial" w:hAnsi="Arial" w:cs="Arial"/>
          <w:b/>
          <w:sz w:val="20"/>
          <w:szCs w:val="20"/>
        </w:rPr>
      </w:pPr>
    </w:p>
    <w:p w14:paraId="0C3AB5EA" w14:textId="77777777" w:rsidR="005E39CB" w:rsidRDefault="005E39CB" w:rsidP="00F90585">
      <w:pPr>
        <w:spacing w:line="360" w:lineRule="auto"/>
        <w:rPr>
          <w:rFonts w:ascii="Arial" w:hAnsi="Arial" w:cs="Arial"/>
          <w:b/>
          <w:sz w:val="20"/>
          <w:szCs w:val="20"/>
        </w:rPr>
      </w:pPr>
    </w:p>
    <w:p w14:paraId="43618B07" w14:textId="77777777" w:rsidR="005E39CB" w:rsidRDefault="005E39CB" w:rsidP="00F90585">
      <w:pPr>
        <w:spacing w:line="360" w:lineRule="auto"/>
        <w:rPr>
          <w:rFonts w:ascii="Arial" w:hAnsi="Arial" w:cs="Arial"/>
          <w:b/>
          <w:sz w:val="20"/>
          <w:szCs w:val="20"/>
        </w:rPr>
      </w:pPr>
    </w:p>
    <w:p w14:paraId="101F6E27" w14:textId="77777777" w:rsidR="005E39CB" w:rsidRDefault="005E39CB" w:rsidP="00F90585">
      <w:pPr>
        <w:spacing w:line="360" w:lineRule="auto"/>
        <w:rPr>
          <w:rFonts w:ascii="Arial" w:hAnsi="Arial" w:cs="Arial"/>
          <w:b/>
          <w:sz w:val="20"/>
          <w:szCs w:val="20"/>
        </w:rPr>
      </w:pPr>
    </w:p>
    <w:p w14:paraId="3180D06A" w14:textId="77777777" w:rsidR="00F90585" w:rsidRPr="00016E52" w:rsidRDefault="00F90585" w:rsidP="00F90585">
      <w:pPr>
        <w:spacing w:line="360" w:lineRule="auto"/>
        <w:rPr>
          <w:rFonts w:ascii="Arial" w:hAnsi="Arial" w:cs="Arial"/>
          <w:b/>
          <w:sz w:val="20"/>
          <w:szCs w:val="20"/>
        </w:rPr>
      </w:pPr>
      <w:r w:rsidRPr="00016E52">
        <w:rPr>
          <w:rFonts w:ascii="Arial" w:hAnsi="Arial" w:cs="Arial"/>
          <w:b/>
          <w:sz w:val="20"/>
          <w:szCs w:val="20"/>
        </w:rPr>
        <w:t>Psychological Barriers</w:t>
      </w:r>
    </w:p>
    <w:p w14:paraId="35C83AF7"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The psychological state of the communicators will influence how the message is sent, received and perceived.  For example, if someone is stressed they may be preoccupied by personal concerns and not as receptive to the message as if they were not stressed.</w:t>
      </w:r>
    </w:p>
    <w:p w14:paraId="5D8AE202"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Anger is another example of a psychological barrier to communication, when we are angry it is easy to say things that we may later regret and also to misinterpret what others are saying.</w:t>
      </w:r>
    </w:p>
    <w:p w14:paraId="340D3D1F"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More generally people with low self-esteem may be less assertive and therefore may not feel comfortable communicating - they may feel shy about saying how they really feel or read negative sub-texts into messages they hear.</w:t>
      </w:r>
    </w:p>
    <w:p w14:paraId="20D18325" w14:textId="77777777" w:rsidR="005E39CB" w:rsidRDefault="005E39CB" w:rsidP="00F90585">
      <w:pPr>
        <w:spacing w:line="360" w:lineRule="auto"/>
        <w:rPr>
          <w:rFonts w:ascii="Arial" w:hAnsi="Arial" w:cs="Arial"/>
          <w:b/>
          <w:sz w:val="20"/>
          <w:szCs w:val="20"/>
        </w:rPr>
      </w:pPr>
    </w:p>
    <w:p w14:paraId="7AEE924B" w14:textId="77777777" w:rsidR="00F90585" w:rsidRPr="00016E52" w:rsidRDefault="00F90585" w:rsidP="00F90585">
      <w:pPr>
        <w:spacing w:line="360" w:lineRule="auto"/>
        <w:rPr>
          <w:rFonts w:ascii="Arial" w:hAnsi="Arial" w:cs="Arial"/>
          <w:b/>
          <w:sz w:val="20"/>
          <w:szCs w:val="20"/>
        </w:rPr>
      </w:pPr>
      <w:r w:rsidRPr="00016E52">
        <w:rPr>
          <w:rFonts w:ascii="Arial" w:hAnsi="Arial" w:cs="Arial"/>
          <w:b/>
          <w:sz w:val="20"/>
          <w:szCs w:val="20"/>
        </w:rPr>
        <w:t>Physiological Barriers</w:t>
      </w:r>
    </w:p>
    <w:p w14:paraId="2D6F44C1"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Physiological barriers may result from the receiver’s physical state.  For example, a receiver with reduced hearing may not grasp to entirety of a spoken conversation especially if there is significant background noise.</w:t>
      </w:r>
    </w:p>
    <w:p w14:paraId="20AD5D2F" w14:textId="77777777" w:rsidR="00F90585" w:rsidRPr="00016E52" w:rsidRDefault="00F90585" w:rsidP="00F90585">
      <w:pPr>
        <w:spacing w:line="360" w:lineRule="auto"/>
        <w:rPr>
          <w:rFonts w:ascii="Arial" w:hAnsi="Arial" w:cs="Arial"/>
          <w:sz w:val="20"/>
          <w:szCs w:val="20"/>
        </w:rPr>
      </w:pPr>
    </w:p>
    <w:p w14:paraId="35DC88F9" w14:textId="77777777" w:rsidR="00F90585" w:rsidRPr="00016E52" w:rsidRDefault="00F90585" w:rsidP="00F90585">
      <w:pPr>
        <w:spacing w:line="360" w:lineRule="auto"/>
        <w:rPr>
          <w:rFonts w:ascii="Arial" w:hAnsi="Arial" w:cs="Arial"/>
          <w:b/>
          <w:sz w:val="20"/>
          <w:szCs w:val="20"/>
        </w:rPr>
      </w:pPr>
      <w:r w:rsidRPr="00016E52">
        <w:rPr>
          <w:rFonts w:ascii="Arial" w:hAnsi="Arial" w:cs="Arial"/>
          <w:b/>
          <w:sz w:val="20"/>
          <w:szCs w:val="20"/>
        </w:rPr>
        <w:t>Physical Barriers</w:t>
      </w:r>
    </w:p>
    <w:p w14:paraId="687F9B6F"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An example of a physical barrier to communication is geographic distance between the sender and receiver(s). Communication is generally easier over shorter distances as more communication channels are available and less technology is required. Although modern technology often serves to reduce the impact of physical barriers, the advantages and disadvantages of each communication channel should be understood so that an appropriate channel can be used to overcome the physical barriers.</w:t>
      </w:r>
    </w:p>
    <w:p w14:paraId="027AEF82" w14:textId="77777777" w:rsidR="00F90585" w:rsidRPr="00016E52" w:rsidRDefault="00F90585" w:rsidP="00F90585">
      <w:pPr>
        <w:spacing w:line="360" w:lineRule="auto"/>
        <w:rPr>
          <w:rFonts w:ascii="Arial" w:hAnsi="Arial" w:cs="Arial"/>
          <w:b/>
          <w:sz w:val="20"/>
          <w:szCs w:val="20"/>
        </w:rPr>
      </w:pPr>
    </w:p>
    <w:p w14:paraId="4142FD35" w14:textId="77777777" w:rsidR="00F90585" w:rsidRPr="00016E52" w:rsidRDefault="00F90585" w:rsidP="00F90585">
      <w:pPr>
        <w:spacing w:line="360" w:lineRule="auto"/>
        <w:rPr>
          <w:rFonts w:ascii="Arial" w:hAnsi="Arial" w:cs="Arial"/>
          <w:b/>
          <w:sz w:val="20"/>
          <w:szCs w:val="20"/>
        </w:rPr>
      </w:pPr>
      <w:r w:rsidRPr="00016E52">
        <w:rPr>
          <w:rFonts w:ascii="Arial" w:hAnsi="Arial" w:cs="Arial"/>
          <w:b/>
          <w:sz w:val="20"/>
          <w:szCs w:val="20"/>
        </w:rPr>
        <w:t>Systematic Barriers</w:t>
      </w:r>
    </w:p>
    <w:p w14:paraId="41F8AFD3"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Systematic barriers to communication may exist in structures and organisations where there are inefficient or inappropriate information systems and communication channels, or where there is a lack of understanding of the roles and responsibilities for communication. In such organisations, individuals may be unclear of their role in the communication process and therefore not know what is expected of them.</w:t>
      </w:r>
    </w:p>
    <w:p w14:paraId="20A0E607" w14:textId="77777777" w:rsidR="005E39CB" w:rsidRDefault="005E39CB" w:rsidP="00F90585">
      <w:pPr>
        <w:spacing w:line="360" w:lineRule="auto"/>
        <w:rPr>
          <w:rFonts w:ascii="Arial" w:hAnsi="Arial" w:cs="Arial"/>
          <w:b/>
          <w:sz w:val="20"/>
          <w:szCs w:val="20"/>
        </w:rPr>
      </w:pPr>
    </w:p>
    <w:p w14:paraId="7C7E0CC3" w14:textId="77777777" w:rsidR="00F90585" w:rsidRPr="00016E52" w:rsidRDefault="00F90585" w:rsidP="00F90585">
      <w:pPr>
        <w:spacing w:line="360" w:lineRule="auto"/>
        <w:rPr>
          <w:rFonts w:ascii="Arial" w:hAnsi="Arial" w:cs="Arial"/>
          <w:b/>
          <w:sz w:val="20"/>
          <w:szCs w:val="20"/>
        </w:rPr>
      </w:pPr>
      <w:r w:rsidRPr="00016E52">
        <w:rPr>
          <w:rFonts w:ascii="Arial" w:hAnsi="Arial" w:cs="Arial"/>
          <w:b/>
          <w:sz w:val="20"/>
          <w:szCs w:val="20"/>
        </w:rPr>
        <w:t>Attitudinal Barriers</w:t>
      </w:r>
    </w:p>
    <w:p w14:paraId="0ABC9040" w14:textId="77777777" w:rsidR="00F90585" w:rsidRPr="00016E52" w:rsidRDefault="00F90585" w:rsidP="00F90585">
      <w:pPr>
        <w:spacing w:line="360" w:lineRule="auto"/>
        <w:rPr>
          <w:rFonts w:ascii="Arial" w:hAnsi="Arial" w:cs="Arial"/>
          <w:sz w:val="20"/>
          <w:szCs w:val="20"/>
        </w:rPr>
      </w:pPr>
      <w:r w:rsidRPr="00016E52">
        <w:rPr>
          <w:rFonts w:ascii="Arial" w:hAnsi="Arial" w:cs="Arial"/>
          <w:sz w:val="20"/>
          <w:szCs w:val="20"/>
        </w:rPr>
        <w:t>Attitudinal barriers are behaviours or perceptions that prevent people from communicating effectively. Attitudinal barriers to communication may result from personality conflicts, poor management, </w:t>
      </w:r>
      <w:hyperlink r:id="rId250" w:history="1">
        <w:r w:rsidRPr="00016E52">
          <w:rPr>
            <w:rFonts w:ascii="Arial" w:hAnsi="Arial" w:cs="Arial"/>
            <w:sz w:val="20"/>
            <w:szCs w:val="20"/>
          </w:rPr>
          <w:t>resistance to change</w:t>
        </w:r>
      </w:hyperlink>
      <w:r w:rsidRPr="00016E52">
        <w:rPr>
          <w:rFonts w:ascii="Arial" w:hAnsi="Arial" w:cs="Arial"/>
          <w:sz w:val="20"/>
          <w:szCs w:val="20"/>
        </w:rPr>
        <w:t> or a </w:t>
      </w:r>
      <w:hyperlink r:id="rId251" w:history="1">
        <w:r w:rsidRPr="00016E52">
          <w:rPr>
            <w:rFonts w:ascii="Arial" w:hAnsi="Arial" w:cs="Arial"/>
            <w:sz w:val="20"/>
            <w:szCs w:val="20"/>
          </w:rPr>
          <w:t>lack of motivation</w:t>
        </w:r>
      </w:hyperlink>
      <w:r w:rsidRPr="00016E52">
        <w:rPr>
          <w:rFonts w:ascii="Arial" w:hAnsi="Arial" w:cs="Arial"/>
          <w:sz w:val="20"/>
          <w:szCs w:val="20"/>
        </w:rPr>
        <w:t>.  Effective receivers of messages should attempt to overcome their own attitudinal barriers to facilitate effective communication.</w:t>
      </w:r>
    </w:p>
    <w:p w14:paraId="7EF6A104" w14:textId="77777777" w:rsidR="00F90585" w:rsidRDefault="00F90585" w:rsidP="00F90585">
      <w:pPr>
        <w:spacing w:line="360" w:lineRule="auto"/>
        <w:rPr>
          <w:rFonts w:ascii="Arial" w:hAnsi="Arial" w:cs="Arial"/>
        </w:rPr>
      </w:pPr>
    </w:p>
    <w:p w14:paraId="3A395CC9" w14:textId="77777777" w:rsidR="005E39CB" w:rsidRDefault="005E39CB" w:rsidP="00016E52">
      <w:pPr>
        <w:spacing w:after="200" w:line="360" w:lineRule="auto"/>
        <w:rPr>
          <w:rFonts w:ascii="Arial" w:hAnsi="Arial" w:cs="Arial"/>
          <w:b/>
          <w:sz w:val="22"/>
          <w:szCs w:val="22"/>
        </w:rPr>
      </w:pPr>
    </w:p>
    <w:p w14:paraId="7CF63BB5" w14:textId="77777777" w:rsidR="00AA7FF7" w:rsidRDefault="00AA7FF7" w:rsidP="00016E52">
      <w:pPr>
        <w:spacing w:after="200" w:line="360" w:lineRule="auto"/>
        <w:rPr>
          <w:rFonts w:ascii="Arial" w:hAnsi="Arial" w:cs="Arial"/>
          <w:b/>
          <w:sz w:val="22"/>
          <w:szCs w:val="22"/>
        </w:rPr>
      </w:pPr>
    </w:p>
    <w:p w14:paraId="0D5D8DE9" w14:textId="77777777" w:rsidR="00AA7FF7" w:rsidRDefault="00AA7FF7" w:rsidP="00016E52">
      <w:pPr>
        <w:spacing w:after="200" w:line="360" w:lineRule="auto"/>
        <w:rPr>
          <w:rFonts w:ascii="Arial" w:hAnsi="Arial" w:cs="Arial"/>
          <w:b/>
          <w:sz w:val="22"/>
          <w:szCs w:val="22"/>
        </w:rPr>
      </w:pPr>
    </w:p>
    <w:p w14:paraId="2D7CF554" w14:textId="77777777" w:rsidR="00F90585" w:rsidRPr="00016E52" w:rsidRDefault="00F90585" w:rsidP="00016E52">
      <w:pPr>
        <w:spacing w:after="200" w:line="360" w:lineRule="auto"/>
        <w:rPr>
          <w:rFonts w:ascii="Arial" w:hAnsi="Arial" w:cs="Arial"/>
          <w:b/>
          <w:sz w:val="22"/>
          <w:szCs w:val="22"/>
        </w:rPr>
      </w:pPr>
      <w:r w:rsidRPr="00016E52">
        <w:rPr>
          <w:rFonts w:ascii="Arial" w:hAnsi="Arial" w:cs="Arial"/>
          <w:b/>
          <w:sz w:val="22"/>
          <w:szCs w:val="22"/>
        </w:rPr>
        <w:t>Active Listening</w:t>
      </w:r>
    </w:p>
    <w:p w14:paraId="2DDC5FBF" w14:textId="77777777" w:rsidR="00F90585" w:rsidRPr="00016E52" w:rsidRDefault="00F90585" w:rsidP="00016E52">
      <w:pPr>
        <w:spacing w:line="360" w:lineRule="auto"/>
        <w:rPr>
          <w:rFonts w:ascii="Arial" w:hAnsi="Arial" w:cs="Arial"/>
          <w:sz w:val="20"/>
          <w:szCs w:val="20"/>
        </w:rPr>
      </w:pPr>
      <w:r w:rsidRPr="00016E52">
        <w:rPr>
          <w:rFonts w:ascii="Arial" w:hAnsi="Arial" w:cs="Arial"/>
          <w:sz w:val="20"/>
          <w:szCs w:val="20"/>
        </w:rPr>
        <w:t>Active listening is a skill that can be acquired and developed with practice.  However, active listening can be difficult to master and will, therefore, take time and patience to develop.</w:t>
      </w:r>
    </w:p>
    <w:p w14:paraId="45A960E3" w14:textId="77777777" w:rsidR="005E39CB" w:rsidRDefault="005E39CB" w:rsidP="00016E52">
      <w:pPr>
        <w:spacing w:line="360" w:lineRule="auto"/>
        <w:rPr>
          <w:rFonts w:ascii="Arial" w:hAnsi="Arial" w:cs="Arial"/>
          <w:sz w:val="20"/>
          <w:szCs w:val="20"/>
        </w:rPr>
      </w:pPr>
    </w:p>
    <w:p w14:paraId="7A52001E" w14:textId="77777777" w:rsidR="00F90585" w:rsidRPr="00016E52" w:rsidRDefault="00F90585" w:rsidP="00016E52">
      <w:pPr>
        <w:spacing w:line="360" w:lineRule="auto"/>
        <w:rPr>
          <w:rFonts w:ascii="Arial" w:hAnsi="Arial" w:cs="Arial"/>
          <w:sz w:val="20"/>
          <w:szCs w:val="20"/>
        </w:rPr>
      </w:pPr>
      <w:r w:rsidRPr="00016E52">
        <w:rPr>
          <w:rFonts w:ascii="Arial" w:hAnsi="Arial" w:cs="Arial"/>
          <w:sz w:val="20"/>
          <w:szCs w:val="20"/>
        </w:rPr>
        <w:t>'Active listening' means, as its name suggests, actively listening. That is fully concentrating on what is being said rather than just passively ‘hearing’ the message of the speaker.</w:t>
      </w:r>
    </w:p>
    <w:p w14:paraId="0DF6CFEA" w14:textId="77777777" w:rsidR="005E39CB" w:rsidRDefault="005E39CB" w:rsidP="00016E52">
      <w:pPr>
        <w:spacing w:line="360" w:lineRule="auto"/>
        <w:rPr>
          <w:rFonts w:ascii="Arial" w:hAnsi="Arial" w:cs="Arial"/>
          <w:sz w:val="20"/>
          <w:szCs w:val="20"/>
        </w:rPr>
      </w:pPr>
    </w:p>
    <w:p w14:paraId="36DB8805" w14:textId="77777777" w:rsidR="00F90585" w:rsidRPr="00016E52" w:rsidRDefault="00F90585" w:rsidP="00016E52">
      <w:pPr>
        <w:spacing w:line="360" w:lineRule="auto"/>
        <w:rPr>
          <w:rFonts w:ascii="Arial" w:hAnsi="Arial" w:cs="Arial"/>
          <w:sz w:val="20"/>
          <w:szCs w:val="20"/>
        </w:rPr>
      </w:pPr>
      <w:r w:rsidRPr="00016E52">
        <w:rPr>
          <w:rFonts w:ascii="Arial" w:hAnsi="Arial" w:cs="Arial"/>
          <w:sz w:val="20"/>
          <w:szCs w:val="20"/>
        </w:rPr>
        <w:t>Active listening involves listening with all senses.  As well as giving full attention to the speaker, it is important that the ‘active listener’ is also ‘seen’ to be listening - otherwise the speaker may conclude that what they are talking about is uninteresting to the listener.</w:t>
      </w:r>
    </w:p>
    <w:p w14:paraId="5093099E" w14:textId="77777777" w:rsidR="005E39CB" w:rsidRDefault="005E39CB" w:rsidP="00016E52">
      <w:pPr>
        <w:spacing w:line="360" w:lineRule="auto"/>
        <w:rPr>
          <w:rFonts w:ascii="Arial" w:hAnsi="Arial" w:cs="Arial"/>
          <w:sz w:val="20"/>
          <w:szCs w:val="20"/>
        </w:rPr>
      </w:pPr>
    </w:p>
    <w:p w14:paraId="1EFDEAE1" w14:textId="77777777" w:rsidR="00F90585" w:rsidRPr="00016E52" w:rsidRDefault="00F90585" w:rsidP="00016E52">
      <w:pPr>
        <w:spacing w:line="360" w:lineRule="auto"/>
        <w:rPr>
          <w:rFonts w:ascii="Arial" w:hAnsi="Arial" w:cs="Arial"/>
          <w:sz w:val="20"/>
          <w:szCs w:val="20"/>
        </w:rPr>
      </w:pPr>
      <w:r w:rsidRPr="00016E52">
        <w:rPr>
          <w:rFonts w:ascii="Arial" w:hAnsi="Arial" w:cs="Arial"/>
          <w:sz w:val="20"/>
          <w:szCs w:val="20"/>
        </w:rPr>
        <w:t>Interest can be conveyed to the speaker by using both verbal and non-verbal messages such as maintaining eye contact, nodding your head and smiling, agreeing by saying ‘Yes’ or simply ‘Mmm hmm’  to encourage them to continue.  By providing this 'feedback' the person speaking will usually feel more at ease and therefore communicate more easily, openly and honestly.</w:t>
      </w:r>
    </w:p>
    <w:p w14:paraId="33E4C26C" w14:textId="77777777" w:rsidR="005E39CB" w:rsidRDefault="005E39CB" w:rsidP="00016E52">
      <w:pPr>
        <w:spacing w:line="360" w:lineRule="auto"/>
        <w:rPr>
          <w:rFonts w:ascii="Arial" w:hAnsi="Arial" w:cs="Arial"/>
          <w:sz w:val="20"/>
          <w:szCs w:val="20"/>
        </w:rPr>
      </w:pPr>
    </w:p>
    <w:p w14:paraId="6A0382C5" w14:textId="77777777" w:rsidR="005E39CB" w:rsidRDefault="00F90585" w:rsidP="00016E52">
      <w:pPr>
        <w:spacing w:line="360" w:lineRule="auto"/>
        <w:rPr>
          <w:rFonts w:ascii="Arial" w:hAnsi="Arial" w:cs="Arial"/>
          <w:sz w:val="20"/>
          <w:szCs w:val="20"/>
        </w:rPr>
      </w:pPr>
      <w:r w:rsidRPr="00016E52">
        <w:rPr>
          <w:rFonts w:ascii="Arial" w:hAnsi="Arial" w:cs="Arial"/>
          <w:sz w:val="20"/>
          <w:szCs w:val="20"/>
        </w:rPr>
        <w:t xml:space="preserve">Listening is the most fundamental component of interpersonal communication skills.  Listening is not something that just happens (that is hearing), listening is an active process in which a conscious decision is made to listen to and understand the messages of the speaker.  Listeners should remain neutral and non-judgmental, this means trying not to take sides or form opinions, especially early in the conversation.  Active listening is also about patience - pauses and short periods of silence should be accepted.  Listeners should not be tempted to jump in with questions or comments every time there are a few seconds of silence.  </w:t>
      </w:r>
    </w:p>
    <w:p w14:paraId="1B6ED63B" w14:textId="77777777" w:rsidR="005E39CB" w:rsidRDefault="005E39CB" w:rsidP="00016E52">
      <w:pPr>
        <w:spacing w:line="360" w:lineRule="auto"/>
        <w:rPr>
          <w:rFonts w:ascii="Arial" w:hAnsi="Arial" w:cs="Arial"/>
          <w:sz w:val="20"/>
          <w:szCs w:val="20"/>
        </w:rPr>
      </w:pPr>
    </w:p>
    <w:p w14:paraId="0E288306" w14:textId="23BCC218" w:rsidR="00F90585" w:rsidRPr="00016E52" w:rsidRDefault="00F90585" w:rsidP="00016E52">
      <w:pPr>
        <w:spacing w:line="360" w:lineRule="auto"/>
        <w:rPr>
          <w:rFonts w:ascii="Arial" w:hAnsi="Arial" w:cs="Arial"/>
          <w:sz w:val="20"/>
          <w:szCs w:val="20"/>
        </w:rPr>
      </w:pPr>
      <w:r w:rsidRPr="00016E52">
        <w:rPr>
          <w:rFonts w:ascii="Arial" w:hAnsi="Arial" w:cs="Arial"/>
          <w:sz w:val="20"/>
          <w:szCs w:val="20"/>
        </w:rPr>
        <w:t>Active listening involves giving the other person time to explore their thoughts and feelings, they should, therefore, be given adequate time for that.</w:t>
      </w:r>
    </w:p>
    <w:p w14:paraId="43372305" w14:textId="77777777" w:rsidR="00F90585" w:rsidRPr="00016E52" w:rsidRDefault="00F90585" w:rsidP="00016E52">
      <w:pPr>
        <w:spacing w:line="360" w:lineRule="auto"/>
        <w:rPr>
          <w:rFonts w:ascii="Arial" w:hAnsi="Arial" w:cs="Arial"/>
          <w:sz w:val="20"/>
          <w:szCs w:val="20"/>
        </w:rPr>
      </w:pPr>
      <w:r w:rsidRPr="00016E52">
        <w:rPr>
          <w:rFonts w:ascii="Arial" w:hAnsi="Arial" w:cs="Arial"/>
          <w:sz w:val="20"/>
          <w:szCs w:val="20"/>
        </w:rPr>
        <w:t>Active listening not only means focusing fully on the speaker but also actively showing verbal and non-verbal signs of listening. Generally speakers want listeners to demonstrate ‘active listening’ by responding appropriately to what they are saying.  Appropriate responses to listening can be both verbal and non-verbal:</w:t>
      </w:r>
    </w:p>
    <w:p w14:paraId="0A5E80AF" w14:textId="0DFFA430" w:rsidR="00F90585" w:rsidRPr="005E39CB" w:rsidRDefault="00F90585" w:rsidP="00ED4D38">
      <w:pPr>
        <w:numPr>
          <w:ilvl w:val="0"/>
          <w:numId w:val="36"/>
        </w:numPr>
        <w:spacing w:after="200" w:line="360" w:lineRule="auto"/>
        <w:rPr>
          <w:rFonts w:ascii="Arial" w:hAnsi="Arial" w:cs="Arial"/>
          <w:sz w:val="20"/>
          <w:szCs w:val="20"/>
        </w:rPr>
      </w:pPr>
      <w:r w:rsidRPr="00016E52">
        <w:rPr>
          <w:rFonts w:ascii="Arial" w:hAnsi="Arial" w:cs="Arial"/>
          <w:sz w:val="20"/>
          <w:szCs w:val="20"/>
        </w:rPr>
        <w:t>Small smiles can be used to show that the listener is paying attention to what is being said or as a way of agreeing or being happy about the messages being received.  Combined with nods of the head, smiles can be powerful in affirming that messages are being listened to and understood.</w:t>
      </w:r>
    </w:p>
    <w:p w14:paraId="667B69FA" w14:textId="77777777" w:rsidR="00F90585" w:rsidRPr="00016E52" w:rsidRDefault="00F90585" w:rsidP="00ED4D38">
      <w:pPr>
        <w:numPr>
          <w:ilvl w:val="0"/>
          <w:numId w:val="36"/>
        </w:numPr>
        <w:spacing w:after="200" w:line="360" w:lineRule="auto"/>
        <w:rPr>
          <w:rFonts w:ascii="Arial" w:hAnsi="Arial" w:cs="Arial"/>
          <w:sz w:val="20"/>
          <w:szCs w:val="20"/>
        </w:rPr>
      </w:pPr>
      <w:r w:rsidRPr="00016E52">
        <w:rPr>
          <w:rFonts w:ascii="Arial" w:hAnsi="Arial" w:cs="Arial"/>
          <w:sz w:val="20"/>
          <w:szCs w:val="20"/>
        </w:rPr>
        <w:t>Eye Contact</w:t>
      </w:r>
    </w:p>
    <w:p w14:paraId="279D82B3" w14:textId="77777777" w:rsidR="00F90585" w:rsidRPr="00016E52" w:rsidRDefault="00F90585" w:rsidP="00016E52">
      <w:pPr>
        <w:spacing w:line="360" w:lineRule="auto"/>
        <w:ind w:left="720"/>
        <w:rPr>
          <w:rFonts w:ascii="Arial" w:hAnsi="Arial" w:cs="Arial"/>
          <w:sz w:val="20"/>
          <w:szCs w:val="20"/>
        </w:rPr>
      </w:pPr>
      <w:r w:rsidRPr="00016E52">
        <w:rPr>
          <w:rFonts w:ascii="Arial" w:hAnsi="Arial" w:cs="Arial"/>
          <w:sz w:val="20"/>
          <w:szCs w:val="20"/>
        </w:rPr>
        <w:t>It is normal and usually encouraging for the listener to look at the speaker.   Eye contact can however be intimidating, especially for more shy speakers – gauge how much eye contact is appropriate for any given situation.  Combine eye contact with smiles and other non-verbal messages to encourage the speaker.</w:t>
      </w:r>
    </w:p>
    <w:p w14:paraId="60ABCF90" w14:textId="77777777" w:rsidR="00F90585" w:rsidRPr="00016E52" w:rsidRDefault="00F90585" w:rsidP="00ED4D38">
      <w:pPr>
        <w:numPr>
          <w:ilvl w:val="0"/>
          <w:numId w:val="36"/>
        </w:numPr>
        <w:spacing w:after="200" w:line="360" w:lineRule="auto"/>
        <w:rPr>
          <w:rFonts w:ascii="Arial" w:hAnsi="Arial" w:cs="Arial"/>
          <w:sz w:val="20"/>
          <w:szCs w:val="20"/>
        </w:rPr>
      </w:pPr>
      <w:r w:rsidRPr="00016E52">
        <w:rPr>
          <w:rFonts w:ascii="Arial" w:hAnsi="Arial" w:cs="Arial"/>
          <w:sz w:val="20"/>
          <w:szCs w:val="20"/>
        </w:rPr>
        <w:t>Posture</w:t>
      </w:r>
    </w:p>
    <w:p w14:paraId="3A46AC8B" w14:textId="77777777" w:rsidR="00F90585" w:rsidRPr="00016E52" w:rsidRDefault="00F90585" w:rsidP="00016E52">
      <w:pPr>
        <w:spacing w:line="360" w:lineRule="auto"/>
        <w:ind w:left="720"/>
        <w:rPr>
          <w:rFonts w:ascii="Arial" w:hAnsi="Arial" w:cs="Arial"/>
          <w:sz w:val="20"/>
          <w:szCs w:val="20"/>
        </w:rPr>
      </w:pPr>
      <w:r w:rsidRPr="00016E52">
        <w:rPr>
          <w:rFonts w:ascii="Arial" w:hAnsi="Arial" w:cs="Arial"/>
          <w:sz w:val="20"/>
          <w:szCs w:val="20"/>
        </w:rPr>
        <w:t>Posture can tell a lot about the sender and receiver in interpersonal interactions.  The attentive listener tends to lean slightly forward or sideways whilst sitting.  Other signs of active listening may include a slight slant of the head or resting the head on one hand.</w:t>
      </w:r>
    </w:p>
    <w:p w14:paraId="4456132F" w14:textId="77777777" w:rsidR="00F90585" w:rsidRPr="00016E52" w:rsidRDefault="00F90585" w:rsidP="00ED4D38">
      <w:pPr>
        <w:numPr>
          <w:ilvl w:val="0"/>
          <w:numId w:val="36"/>
        </w:numPr>
        <w:spacing w:after="200" w:line="360" w:lineRule="auto"/>
        <w:rPr>
          <w:rFonts w:ascii="Arial" w:hAnsi="Arial" w:cs="Arial"/>
          <w:sz w:val="20"/>
          <w:szCs w:val="20"/>
        </w:rPr>
      </w:pPr>
      <w:r w:rsidRPr="00016E52">
        <w:rPr>
          <w:rFonts w:ascii="Arial" w:hAnsi="Arial" w:cs="Arial"/>
          <w:sz w:val="20"/>
          <w:szCs w:val="20"/>
        </w:rPr>
        <w:t>Mirroring</w:t>
      </w:r>
    </w:p>
    <w:p w14:paraId="352ABEE0" w14:textId="77777777" w:rsidR="00F90585" w:rsidRPr="00016E52" w:rsidRDefault="00F90585" w:rsidP="00016E52">
      <w:pPr>
        <w:spacing w:line="360" w:lineRule="auto"/>
        <w:ind w:left="720"/>
        <w:rPr>
          <w:rFonts w:ascii="Arial" w:hAnsi="Arial" w:cs="Arial"/>
          <w:sz w:val="20"/>
          <w:szCs w:val="20"/>
        </w:rPr>
      </w:pPr>
      <w:r w:rsidRPr="00016E52">
        <w:rPr>
          <w:rFonts w:ascii="Arial" w:hAnsi="Arial" w:cs="Arial"/>
          <w:sz w:val="20"/>
          <w:szCs w:val="20"/>
        </w:rPr>
        <w:t>Automatic reflection/mirroring of any facial expressions used by the speaker can be a sign of attentive listening.  These reflective expressions can help to show sympathy and empathy in more emotional situations.  Attempting to consciously mimic facial expressions (i.e. not automatic reflection of expressions) can be a sign of inattention.</w:t>
      </w:r>
    </w:p>
    <w:p w14:paraId="43E9782F" w14:textId="77777777" w:rsidR="00F90585" w:rsidRPr="00016E52" w:rsidRDefault="00F90585" w:rsidP="00ED4D38">
      <w:pPr>
        <w:numPr>
          <w:ilvl w:val="0"/>
          <w:numId w:val="36"/>
        </w:numPr>
        <w:spacing w:after="200" w:line="360" w:lineRule="auto"/>
        <w:rPr>
          <w:rFonts w:ascii="Arial" w:hAnsi="Arial" w:cs="Arial"/>
          <w:sz w:val="20"/>
          <w:szCs w:val="20"/>
        </w:rPr>
      </w:pPr>
      <w:r w:rsidRPr="00016E52">
        <w:rPr>
          <w:rFonts w:ascii="Arial" w:hAnsi="Arial" w:cs="Arial"/>
          <w:sz w:val="20"/>
          <w:szCs w:val="20"/>
        </w:rPr>
        <w:t>Distraction</w:t>
      </w:r>
    </w:p>
    <w:p w14:paraId="6EB4709F" w14:textId="77777777" w:rsidR="00F90585" w:rsidRPr="00016E52" w:rsidRDefault="00F90585" w:rsidP="00016E52">
      <w:pPr>
        <w:spacing w:line="360" w:lineRule="auto"/>
        <w:ind w:left="720"/>
        <w:rPr>
          <w:rFonts w:ascii="Arial" w:hAnsi="Arial" w:cs="Arial"/>
          <w:sz w:val="20"/>
          <w:szCs w:val="20"/>
        </w:rPr>
      </w:pPr>
      <w:r w:rsidRPr="00016E52">
        <w:rPr>
          <w:rFonts w:ascii="Arial" w:hAnsi="Arial" w:cs="Arial"/>
          <w:sz w:val="20"/>
          <w:szCs w:val="20"/>
        </w:rPr>
        <w:t>The active listener will not be distracted and therefore will refrain from fidgeting, looking at a clock or watch, doodling, playing with their hair or picking their fingernails.</w:t>
      </w:r>
    </w:p>
    <w:p w14:paraId="3F33586C" w14:textId="77777777" w:rsidR="00F90585" w:rsidRPr="00016E52" w:rsidRDefault="00F90585" w:rsidP="00016E52">
      <w:pPr>
        <w:spacing w:line="360" w:lineRule="auto"/>
        <w:ind w:left="720"/>
        <w:rPr>
          <w:rFonts w:ascii="Arial" w:hAnsi="Arial" w:cs="Arial"/>
          <w:sz w:val="20"/>
          <w:szCs w:val="20"/>
        </w:rPr>
      </w:pPr>
    </w:p>
    <w:p w14:paraId="2FD40545" w14:textId="2BCA1C22" w:rsidR="00F90585" w:rsidRPr="00FB17C3" w:rsidRDefault="00F90585" w:rsidP="00F90585">
      <w:pPr>
        <w:spacing w:line="360" w:lineRule="auto"/>
        <w:rPr>
          <w:rFonts w:ascii="Arial" w:hAnsi="Arial" w:cs="Arial"/>
          <w:b/>
          <w:sz w:val="28"/>
          <w:szCs w:val="28"/>
        </w:rPr>
      </w:pPr>
      <w:r w:rsidRPr="006F7945">
        <w:rPr>
          <w:rFonts w:ascii="Arial" w:hAnsi="Arial" w:cs="Arial"/>
          <w:b/>
          <w:noProof/>
          <w:sz w:val="28"/>
          <w:szCs w:val="28"/>
          <w:lang w:val="en-ZA" w:eastAsia="en-ZA"/>
        </w:rPr>
        <w:drawing>
          <wp:inline distT="0" distB="0" distL="0" distR="0" wp14:anchorId="0E1B0FA1" wp14:editId="7110C7B3">
            <wp:extent cx="5725795" cy="36658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25795" cy="3665855"/>
                    </a:xfrm>
                    <a:prstGeom prst="rect">
                      <a:avLst/>
                    </a:prstGeom>
                    <a:noFill/>
                    <a:ln>
                      <a:noFill/>
                    </a:ln>
                  </pic:spPr>
                </pic:pic>
              </a:graphicData>
            </a:graphic>
          </wp:inline>
        </w:drawing>
      </w:r>
    </w:p>
    <w:p w14:paraId="75F0500F" w14:textId="77777777" w:rsidR="00016E52" w:rsidRDefault="00016E52" w:rsidP="00016E52">
      <w:pPr>
        <w:spacing w:after="200" w:line="360" w:lineRule="auto"/>
        <w:ind w:left="720"/>
        <w:rPr>
          <w:rFonts w:ascii="Arial" w:hAnsi="Arial" w:cs="Arial"/>
          <w:b/>
          <w:sz w:val="28"/>
          <w:szCs w:val="28"/>
        </w:rPr>
      </w:pPr>
    </w:p>
    <w:p w14:paraId="234A6B0E" w14:textId="77777777" w:rsidR="005E39CB" w:rsidRDefault="005E39CB" w:rsidP="00016E52">
      <w:pPr>
        <w:spacing w:after="200" w:line="360" w:lineRule="auto"/>
        <w:ind w:left="720"/>
        <w:rPr>
          <w:rFonts w:ascii="Arial" w:hAnsi="Arial" w:cs="Arial"/>
          <w:b/>
          <w:sz w:val="28"/>
          <w:szCs w:val="28"/>
        </w:rPr>
      </w:pPr>
    </w:p>
    <w:p w14:paraId="73DB0054" w14:textId="77777777" w:rsidR="00F90585" w:rsidRPr="005E39CB" w:rsidRDefault="00F90585" w:rsidP="005E39CB">
      <w:pPr>
        <w:spacing w:after="200" w:line="360" w:lineRule="auto"/>
        <w:rPr>
          <w:rFonts w:ascii="Arial" w:hAnsi="Arial" w:cs="Arial"/>
          <w:b/>
          <w:sz w:val="20"/>
          <w:szCs w:val="20"/>
        </w:rPr>
      </w:pPr>
      <w:r w:rsidRPr="005E39CB">
        <w:rPr>
          <w:rFonts w:ascii="Arial" w:hAnsi="Arial" w:cs="Arial"/>
          <w:b/>
          <w:sz w:val="20"/>
          <w:szCs w:val="20"/>
        </w:rPr>
        <w:t>Questioning</w:t>
      </w:r>
    </w:p>
    <w:p w14:paraId="33A895AC" w14:textId="77777777" w:rsidR="00F90585" w:rsidRPr="005E39CB" w:rsidRDefault="00F90585" w:rsidP="005E39CB">
      <w:pPr>
        <w:spacing w:line="360" w:lineRule="auto"/>
        <w:rPr>
          <w:rFonts w:ascii="Arial" w:hAnsi="Arial" w:cs="Arial"/>
          <w:sz w:val="20"/>
          <w:szCs w:val="20"/>
        </w:rPr>
      </w:pPr>
      <w:r w:rsidRPr="005E39CB">
        <w:rPr>
          <w:rFonts w:ascii="Arial" w:hAnsi="Arial" w:cs="Arial"/>
          <w:sz w:val="20"/>
          <w:szCs w:val="20"/>
        </w:rPr>
        <w:t>The listener can demonstrate that they have been paying attention by asking relevant questions and/or making statements that build or help to clarify what the speaker has said.  By asking relevant questions the listener also helps to reinforce that they have an interest in what the speaker has been saying.</w:t>
      </w:r>
    </w:p>
    <w:p w14:paraId="78F9B29A" w14:textId="77777777" w:rsidR="005E39CB" w:rsidRDefault="005E39CB" w:rsidP="005E39CB">
      <w:pPr>
        <w:spacing w:line="360" w:lineRule="auto"/>
        <w:rPr>
          <w:rFonts w:ascii="Arial" w:hAnsi="Arial" w:cs="Arial"/>
          <w:b/>
          <w:sz w:val="20"/>
          <w:szCs w:val="20"/>
        </w:rPr>
      </w:pPr>
    </w:p>
    <w:p w14:paraId="6582A466" w14:textId="77777777" w:rsidR="00F90585" w:rsidRPr="005E39CB" w:rsidRDefault="00F90585" w:rsidP="005E39CB">
      <w:pPr>
        <w:spacing w:line="360" w:lineRule="auto"/>
        <w:rPr>
          <w:rFonts w:ascii="Arial" w:hAnsi="Arial" w:cs="Arial"/>
          <w:b/>
          <w:sz w:val="20"/>
          <w:szCs w:val="20"/>
        </w:rPr>
      </w:pPr>
      <w:r w:rsidRPr="005E39CB">
        <w:rPr>
          <w:rFonts w:ascii="Arial" w:hAnsi="Arial" w:cs="Arial"/>
          <w:b/>
          <w:sz w:val="20"/>
          <w:szCs w:val="20"/>
        </w:rPr>
        <w:t>Reflection</w:t>
      </w:r>
    </w:p>
    <w:p w14:paraId="5FE9D0BE" w14:textId="77777777" w:rsidR="00F90585" w:rsidRPr="005E39CB" w:rsidRDefault="00F90585" w:rsidP="005E39CB">
      <w:pPr>
        <w:spacing w:line="360" w:lineRule="auto"/>
        <w:rPr>
          <w:rFonts w:ascii="Arial" w:hAnsi="Arial" w:cs="Arial"/>
          <w:sz w:val="20"/>
          <w:szCs w:val="20"/>
        </w:rPr>
      </w:pPr>
      <w:r w:rsidRPr="005E39CB">
        <w:rPr>
          <w:rFonts w:ascii="Arial" w:hAnsi="Arial" w:cs="Arial"/>
          <w:sz w:val="20"/>
          <w:szCs w:val="20"/>
        </w:rPr>
        <w:t>Reflecting is closely repeating or paraphrasing what the speaker has said in order to show comprehension.  Reflection is a powerful skill that can reinforce the message of the speaker and demonstrate understanding.</w:t>
      </w:r>
    </w:p>
    <w:p w14:paraId="1E45B8D5" w14:textId="77777777" w:rsidR="005E39CB" w:rsidRDefault="005E39CB" w:rsidP="005E39CB">
      <w:pPr>
        <w:spacing w:line="360" w:lineRule="auto"/>
        <w:rPr>
          <w:rFonts w:ascii="Arial" w:hAnsi="Arial" w:cs="Arial"/>
          <w:b/>
          <w:sz w:val="20"/>
          <w:szCs w:val="20"/>
        </w:rPr>
      </w:pPr>
    </w:p>
    <w:p w14:paraId="27F9F43F" w14:textId="77777777" w:rsidR="00F90585" w:rsidRPr="005E39CB" w:rsidRDefault="00F90585" w:rsidP="005E39CB">
      <w:pPr>
        <w:spacing w:line="360" w:lineRule="auto"/>
        <w:rPr>
          <w:rFonts w:ascii="Arial" w:hAnsi="Arial" w:cs="Arial"/>
          <w:b/>
          <w:sz w:val="20"/>
          <w:szCs w:val="20"/>
        </w:rPr>
      </w:pPr>
      <w:r w:rsidRPr="005E39CB">
        <w:rPr>
          <w:rFonts w:ascii="Arial" w:hAnsi="Arial" w:cs="Arial"/>
          <w:b/>
          <w:sz w:val="20"/>
          <w:szCs w:val="20"/>
        </w:rPr>
        <w:t>Clarification</w:t>
      </w:r>
    </w:p>
    <w:p w14:paraId="3B1BEBF4" w14:textId="77777777" w:rsidR="00F90585" w:rsidRDefault="00F90585" w:rsidP="005E39CB">
      <w:pPr>
        <w:spacing w:line="360" w:lineRule="auto"/>
        <w:rPr>
          <w:rFonts w:ascii="Arial" w:hAnsi="Arial" w:cs="Arial"/>
          <w:sz w:val="20"/>
          <w:szCs w:val="20"/>
        </w:rPr>
      </w:pPr>
      <w:r w:rsidRPr="005E39CB">
        <w:rPr>
          <w:rFonts w:ascii="Arial" w:hAnsi="Arial" w:cs="Arial"/>
          <w:sz w:val="20"/>
          <w:szCs w:val="20"/>
        </w:rPr>
        <w:t>Clarifying involves asking questions of the speaker to ensure that the correct message has been received.  Clarification usually involves the use of open questions which enables the speaker to expand on certain points as necessary.</w:t>
      </w:r>
    </w:p>
    <w:p w14:paraId="209D1737" w14:textId="77777777" w:rsidR="005E39CB" w:rsidRPr="005E39CB" w:rsidRDefault="005E39CB" w:rsidP="00ED4D38">
      <w:pPr>
        <w:numPr>
          <w:ilvl w:val="0"/>
          <w:numId w:val="36"/>
        </w:numPr>
        <w:spacing w:after="200" w:line="360" w:lineRule="auto"/>
        <w:rPr>
          <w:rFonts w:ascii="Arial" w:hAnsi="Arial" w:cs="Arial"/>
          <w:sz w:val="20"/>
          <w:szCs w:val="20"/>
        </w:rPr>
      </w:pPr>
      <w:r w:rsidRPr="005E39CB">
        <w:rPr>
          <w:rFonts w:ascii="Arial" w:hAnsi="Arial" w:cs="Arial"/>
          <w:sz w:val="20"/>
          <w:szCs w:val="20"/>
        </w:rPr>
        <w:t>“I'm not quite sure I understand what you are saying.”</w:t>
      </w:r>
    </w:p>
    <w:p w14:paraId="45906B07" w14:textId="77777777" w:rsidR="005E39CB" w:rsidRPr="005E39CB" w:rsidRDefault="005E39CB" w:rsidP="00ED4D38">
      <w:pPr>
        <w:numPr>
          <w:ilvl w:val="0"/>
          <w:numId w:val="36"/>
        </w:numPr>
        <w:spacing w:after="200" w:line="360" w:lineRule="auto"/>
        <w:rPr>
          <w:rFonts w:ascii="Arial" w:hAnsi="Arial" w:cs="Arial"/>
          <w:sz w:val="20"/>
          <w:szCs w:val="20"/>
        </w:rPr>
      </w:pPr>
      <w:r w:rsidRPr="005E39CB">
        <w:rPr>
          <w:rFonts w:ascii="Arial" w:hAnsi="Arial" w:cs="Arial"/>
          <w:sz w:val="20"/>
          <w:szCs w:val="20"/>
        </w:rPr>
        <w:t>“I don't feel clear about the main issue here.”</w:t>
      </w:r>
    </w:p>
    <w:p w14:paraId="5066C169" w14:textId="77777777" w:rsidR="005E39CB" w:rsidRPr="005E39CB" w:rsidRDefault="005E39CB" w:rsidP="00ED4D38">
      <w:pPr>
        <w:numPr>
          <w:ilvl w:val="0"/>
          <w:numId w:val="36"/>
        </w:numPr>
        <w:spacing w:after="200" w:line="360" w:lineRule="auto"/>
        <w:rPr>
          <w:rFonts w:ascii="Arial" w:hAnsi="Arial" w:cs="Arial"/>
          <w:sz w:val="20"/>
          <w:szCs w:val="20"/>
        </w:rPr>
      </w:pPr>
      <w:r w:rsidRPr="005E39CB">
        <w:rPr>
          <w:rFonts w:ascii="Arial" w:hAnsi="Arial" w:cs="Arial"/>
          <w:sz w:val="20"/>
          <w:szCs w:val="20"/>
        </w:rPr>
        <w:t>“When you said ........ what did you mean?”</w:t>
      </w:r>
    </w:p>
    <w:p w14:paraId="1116B922" w14:textId="77777777" w:rsidR="005E39CB" w:rsidRPr="005E39CB" w:rsidRDefault="005E39CB" w:rsidP="00ED4D38">
      <w:pPr>
        <w:numPr>
          <w:ilvl w:val="0"/>
          <w:numId w:val="36"/>
        </w:numPr>
        <w:spacing w:after="200" w:line="360" w:lineRule="auto"/>
        <w:rPr>
          <w:rFonts w:ascii="Arial" w:hAnsi="Arial" w:cs="Arial"/>
          <w:sz w:val="20"/>
          <w:szCs w:val="20"/>
        </w:rPr>
      </w:pPr>
      <w:r w:rsidRPr="005E39CB">
        <w:rPr>
          <w:rFonts w:ascii="Arial" w:hAnsi="Arial" w:cs="Arial"/>
          <w:sz w:val="20"/>
          <w:szCs w:val="20"/>
        </w:rPr>
        <w:t>“Could you repeat ...?”</w:t>
      </w:r>
    </w:p>
    <w:p w14:paraId="73D072A8" w14:textId="77777777" w:rsidR="005E39CB" w:rsidRDefault="005E39CB" w:rsidP="005E39CB">
      <w:pPr>
        <w:spacing w:line="360" w:lineRule="auto"/>
        <w:rPr>
          <w:rFonts w:ascii="Arial" w:hAnsi="Arial" w:cs="Arial"/>
          <w:b/>
          <w:sz w:val="20"/>
          <w:szCs w:val="20"/>
        </w:rPr>
      </w:pPr>
    </w:p>
    <w:p w14:paraId="3937CC07" w14:textId="77777777" w:rsidR="00F90585" w:rsidRPr="005E39CB" w:rsidRDefault="00F90585" w:rsidP="005E39CB">
      <w:pPr>
        <w:spacing w:line="360" w:lineRule="auto"/>
        <w:rPr>
          <w:rFonts w:ascii="Arial" w:hAnsi="Arial" w:cs="Arial"/>
          <w:b/>
          <w:sz w:val="20"/>
          <w:szCs w:val="20"/>
        </w:rPr>
      </w:pPr>
      <w:r w:rsidRPr="005E39CB">
        <w:rPr>
          <w:rFonts w:ascii="Arial" w:hAnsi="Arial" w:cs="Arial"/>
          <w:b/>
          <w:sz w:val="20"/>
          <w:szCs w:val="20"/>
        </w:rPr>
        <w:t>Summarisation</w:t>
      </w:r>
    </w:p>
    <w:p w14:paraId="2C9B00F6" w14:textId="77777777" w:rsidR="00F90585" w:rsidRPr="005E39CB" w:rsidRDefault="00F90585" w:rsidP="005E39CB">
      <w:pPr>
        <w:spacing w:line="360" w:lineRule="auto"/>
        <w:rPr>
          <w:rFonts w:ascii="Arial" w:hAnsi="Arial" w:cs="Arial"/>
          <w:sz w:val="20"/>
          <w:szCs w:val="20"/>
        </w:rPr>
      </w:pPr>
      <w:r w:rsidRPr="005E39CB">
        <w:rPr>
          <w:rFonts w:ascii="Arial" w:hAnsi="Arial" w:cs="Arial"/>
          <w:sz w:val="20"/>
          <w:szCs w:val="20"/>
        </w:rPr>
        <w:t>Repeating a summary of what has been said back to the speaker is a technique used by the listener to repeat what has been said in their own words.  Summarising involves taking the main points of the received message and reiterating them in a logical and clear way, giving the speaker chance to correct if necessary.</w:t>
      </w:r>
    </w:p>
    <w:p w14:paraId="67B7B5B4" w14:textId="2FC8F49E" w:rsidR="00F90585" w:rsidRPr="005E39CB" w:rsidRDefault="00F90585" w:rsidP="005E39CB">
      <w:pPr>
        <w:spacing w:after="200" w:line="360" w:lineRule="auto"/>
        <w:rPr>
          <w:rFonts w:ascii="Arial" w:hAnsi="Arial" w:cs="Arial"/>
          <w:sz w:val="20"/>
          <w:szCs w:val="20"/>
        </w:rPr>
      </w:pPr>
    </w:p>
    <w:p w14:paraId="0DC2B221" w14:textId="77777777" w:rsidR="00F90585" w:rsidRPr="005E39CB" w:rsidRDefault="00F90585" w:rsidP="005E39CB">
      <w:pPr>
        <w:spacing w:line="360" w:lineRule="auto"/>
        <w:rPr>
          <w:rFonts w:ascii="Arial" w:hAnsi="Arial" w:cs="Arial"/>
          <w:b/>
          <w:sz w:val="20"/>
          <w:szCs w:val="20"/>
        </w:rPr>
      </w:pPr>
      <w:r w:rsidRPr="005E39CB">
        <w:rPr>
          <w:rFonts w:ascii="Arial" w:hAnsi="Arial" w:cs="Arial"/>
          <w:b/>
          <w:sz w:val="20"/>
          <w:szCs w:val="20"/>
        </w:rPr>
        <w:t>Open Questions</w:t>
      </w:r>
    </w:p>
    <w:p w14:paraId="01385982" w14:textId="77777777" w:rsidR="00F90585" w:rsidRPr="005E39CB" w:rsidRDefault="00F90585" w:rsidP="005E39CB">
      <w:pPr>
        <w:spacing w:line="360" w:lineRule="auto"/>
        <w:rPr>
          <w:rFonts w:ascii="Arial" w:hAnsi="Arial" w:cs="Arial"/>
          <w:sz w:val="20"/>
          <w:szCs w:val="20"/>
        </w:rPr>
      </w:pPr>
      <w:r w:rsidRPr="005E39CB">
        <w:rPr>
          <w:rFonts w:ascii="Arial" w:hAnsi="Arial" w:cs="Arial"/>
          <w:sz w:val="20"/>
          <w:szCs w:val="20"/>
        </w:rPr>
        <w:t>If your role is to assist a speaker to talk about an issue, often the most effective questioning starts with 'when', 'where', 'how' or 'why'.  These questions encourage speakers to be open and expand on their thoughts.  For example:</w:t>
      </w:r>
    </w:p>
    <w:p w14:paraId="69CE8892" w14:textId="77777777" w:rsidR="00F90585" w:rsidRPr="005E39CB" w:rsidRDefault="00F90585" w:rsidP="00ED4D38">
      <w:pPr>
        <w:numPr>
          <w:ilvl w:val="0"/>
          <w:numId w:val="37"/>
        </w:numPr>
        <w:spacing w:after="200" w:line="360" w:lineRule="auto"/>
        <w:rPr>
          <w:rFonts w:ascii="Arial" w:hAnsi="Arial" w:cs="Arial"/>
          <w:sz w:val="20"/>
          <w:szCs w:val="20"/>
        </w:rPr>
      </w:pPr>
      <w:r w:rsidRPr="005E39CB">
        <w:rPr>
          <w:rFonts w:ascii="Arial" w:hAnsi="Arial" w:cs="Arial"/>
          <w:sz w:val="20"/>
          <w:szCs w:val="20"/>
        </w:rPr>
        <w:t>“When did you first start feeling like this?”</w:t>
      </w:r>
    </w:p>
    <w:p w14:paraId="335A39A9" w14:textId="77777777" w:rsidR="00F90585" w:rsidRPr="005E39CB" w:rsidRDefault="00F90585" w:rsidP="00ED4D38">
      <w:pPr>
        <w:numPr>
          <w:ilvl w:val="0"/>
          <w:numId w:val="37"/>
        </w:numPr>
        <w:spacing w:after="200" w:line="360" w:lineRule="auto"/>
        <w:rPr>
          <w:rFonts w:ascii="Arial" w:hAnsi="Arial" w:cs="Arial"/>
          <w:sz w:val="20"/>
          <w:szCs w:val="20"/>
        </w:rPr>
      </w:pPr>
      <w:r w:rsidRPr="005E39CB">
        <w:rPr>
          <w:rFonts w:ascii="Arial" w:hAnsi="Arial" w:cs="Arial"/>
          <w:sz w:val="20"/>
          <w:szCs w:val="20"/>
        </w:rPr>
        <w:t>“Why do you feel this way?”</w:t>
      </w:r>
    </w:p>
    <w:p w14:paraId="4B5D0BC4" w14:textId="77777777" w:rsidR="005E39CB" w:rsidRDefault="005E39CB" w:rsidP="005E39CB">
      <w:pPr>
        <w:spacing w:line="360" w:lineRule="auto"/>
        <w:rPr>
          <w:rFonts w:ascii="Arial" w:hAnsi="Arial" w:cs="Arial"/>
          <w:b/>
          <w:sz w:val="20"/>
          <w:szCs w:val="20"/>
        </w:rPr>
      </w:pPr>
    </w:p>
    <w:p w14:paraId="4B994B26" w14:textId="77777777" w:rsidR="005E39CB" w:rsidRDefault="005E39CB" w:rsidP="005E39CB">
      <w:pPr>
        <w:spacing w:line="360" w:lineRule="auto"/>
        <w:rPr>
          <w:rFonts w:ascii="Arial" w:hAnsi="Arial" w:cs="Arial"/>
          <w:b/>
          <w:sz w:val="20"/>
          <w:szCs w:val="20"/>
        </w:rPr>
      </w:pPr>
    </w:p>
    <w:p w14:paraId="52E4CEB0" w14:textId="77777777" w:rsidR="005E39CB" w:rsidRDefault="005E39CB" w:rsidP="005E39CB">
      <w:pPr>
        <w:spacing w:line="360" w:lineRule="auto"/>
        <w:rPr>
          <w:rFonts w:ascii="Arial" w:hAnsi="Arial" w:cs="Arial"/>
          <w:b/>
          <w:sz w:val="20"/>
          <w:szCs w:val="20"/>
        </w:rPr>
      </w:pPr>
    </w:p>
    <w:p w14:paraId="2762C790" w14:textId="77777777" w:rsidR="00F90585" w:rsidRPr="005E39CB" w:rsidRDefault="00F90585" w:rsidP="005E39CB">
      <w:pPr>
        <w:spacing w:line="360" w:lineRule="auto"/>
        <w:rPr>
          <w:rFonts w:ascii="Arial" w:hAnsi="Arial" w:cs="Arial"/>
          <w:b/>
          <w:sz w:val="20"/>
          <w:szCs w:val="20"/>
        </w:rPr>
      </w:pPr>
      <w:r w:rsidRPr="005E39CB">
        <w:rPr>
          <w:rFonts w:ascii="Arial" w:hAnsi="Arial" w:cs="Arial"/>
          <w:b/>
          <w:sz w:val="20"/>
          <w:szCs w:val="20"/>
        </w:rPr>
        <w:t>Closed Questions</w:t>
      </w:r>
    </w:p>
    <w:p w14:paraId="138E9783" w14:textId="77777777" w:rsidR="00F90585" w:rsidRPr="005E39CB" w:rsidRDefault="00F90585" w:rsidP="005E39CB">
      <w:pPr>
        <w:spacing w:line="360" w:lineRule="auto"/>
        <w:rPr>
          <w:rFonts w:ascii="Arial" w:hAnsi="Arial" w:cs="Arial"/>
          <w:sz w:val="20"/>
          <w:szCs w:val="20"/>
        </w:rPr>
      </w:pPr>
      <w:r w:rsidRPr="005E39CB">
        <w:rPr>
          <w:rFonts w:ascii="Arial" w:hAnsi="Arial" w:cs="Arial"/>
          <w:sz w:val="20"/>
          <w:szCs w:val="20"/>
        </w:rPr>
        <w:t>Closed questions usually elicit a 'yes' or 'no' response and do not encourage speakers to be open and expand on their thoughts.  Such questions often begin with 'did you?' or 'were you?'  For example:</w:t>
      </w:r>
    </w:p>
    <w:p w14:paraId="605738E8" w14:textId="77777777" w:rsidR="00F90585" w:rsidRPr="005E39CB" w:rsidRDefault="00F90585" w:rsidP="00ED4D38">
      <w:pPr>
        <w:numPr>
          <w:ilvl w:val="0"/>
          <w:numId w:val="38"/>
        </w:numPr>
        <w:spacing w:after="200" w:line="360" w:lineRule="auto"/>
        <w:rPr>
          <w:rFonts w:ascii="Arial" w:hAnsi="Arial" w:cs="Arial"/>
          <w:sz w:val="20"/>
          <w:szCs w:val="20"/>
        </w:rPr>
      </w:pPr>
      <w:r w:rsidRPr="005E39CB">
        <w:rPr>
          <w:rFonts w:ascii="Arial" w:hAnsi="Arial" w:cs="Arial"/>
          <w:sz w:val="20"/>
          <w:szCs w:val="20"/>
        </w:rPr>
        <w:t>“Did you always feel like this?”</w:t>
      </w:r>
    </w:p>
    <w:p w14:paraId="035E44A1" w14:textId="0CA9CEEB" w:rsidR="00172DF0" w:rsidRPr="00AA7FF7" w:rsidRDefault="00F90585" w:rsidP="00172DF0">
      <w:pPr>
        <w:numPr>
          <w:ilvl w:val="0"/>
          <w:numId w:val="38"/>
        </w:numPr>
        <w:spacing w:after="200" w:line="360" w:lineRule="auto"/>
        <w:rPr>
          <w:rFonts w:ascii="Arial" w:hAnsi="Arial" w:cs="Arial"/>
          <w:sz w:val="20"/>
          <w:szCs w:val="20"/>
        </w:rPr>
      </w:pPr>
      <w:r w:rsidRPr="005E39CB">
        <w:rPr>
          <w:rFonts w:ascii="Arial" w:hAnsi="Arial" w:cs="Arial"/>
          <w:sz w:val="20"/>
          <w:szCs w:val="20"/>
        </w:rPr>
        <w:t>“Were you aware of feeling this way?”</w:t>
      </w:r>
    </w:p>
    <w:p w14:paraId="527B8E8F" w14:textId="77777777" w:rsidR="00172DF0" w:rsidRDefault="00172DF0" w:rsidP="00172DF0">
      <w:pPr>
        <w:spacing w:after="200" w:line="360" w:lineRule="auto"/>
        <w:rPr>
          <w:rFonts w:ascii="Arial" w:hAnsi="Arial" w:cs="Arial"/>
          <w:sz w:val="20"/>
          <w:szCs w:val="20"/>
        </w:rPr>
      </w:pPr>
    </w:p>
    <w:p w14:paraId="6918D505" w14:textId="77777777" w:rsidR="00172DF0" w:rsidRPr="005E39CB" w:rsidRDefault="00172DF0" w:rsidP="00172DF0">
      <w:pPr>
        <w:spacing w:after="200" w:line="360" w:lineRule="auto"/>
        <w:rPr>
          <w:rFonts w:ascii="Arial" w:hAnsi="Arial" w:cs="Arial"/>
          <w:sz w:val="20"/>
          <w:szCs w:val="20"/>
        </w:rPr>
      </w:pPr>
    </w:p>
    <w:p w14:paraId="0C3A804E" w14:textId="2EDA26A2" w:rsidR="001F2AF3" w:rsidRDefault="005E39CB" w:rsidP="005E39CB">
      <w:pPr>
        <w:pStyle w:val="Heading4"/>
      </w:pPr>
      <w:r>
        <w:t>Presentations</w:t>
      </w:r>
    </w:p>
    <w:p w14:paraId="4C25DD84" w14:textId="77777777" w:rsidR="005E39CB" w:rsidRPr="005E39CB" w:rsidRDefault="005E39CB" w:rsidP="005E39CB">
      <w:pPr>
        <w:widowControl w:val="0"/>
        <w:overflowPunct w:val="0"/>
        <w:autoSpaceDE w:val="0"/>
        <w:autoSpaceDN w:val="0"/>
        <w:adjustRightInd w:val="0"/>
        <w:spacing w:line="360" w:lineRule="auto"/>
        <w:ind w:left="86"/>
        <w:rPr>
          <w:rStyle w:val="BookTitle"/>
          <w:rFonts w:ascii="Arial" w:hAnsi="Arial" w:cs="Arial"/>
          <w:b w:val="0"/>
          <w:i w:val="0"/>
          <w:iCs w:val="0"/>
          <w:smallCaps w:val="0"/>
          <w:color w:val="000000"/>
          <w:sz w:val="20"/>
          <w:szCs w:val="20"/>
          <w:u w:val="none"/>
        </w:rPr>
      </w:pPr>
      <w:r w:rsidRPr="005E39CB">
        <w:rPr>
          <w:rStyle w:val="BookTitle"/>
          <w:rFonts w:ascii="Arial" w:hAnsi="Arial" w:cs="Arial"/>
          <w:b w:val="0"/>
          <w:i w:val="0"/>
          <w:iCs w:val="0"/>
          <w:smallCaps w:val="0"/>
          <w:color w:val="000000"/>
          <w:sz w:val="20"/>
          <w:szCs w:val="20"/>
          <w:u w:val="none"/>
        </w:rPr>
        <w:t>When structuring the content of your presentation, there are three things that you need to remember:</w:t>
      </w:r>
    </w:p>
    <w:p w14:paraId="63B00072" w14:textId="77777777" w:rsidR="005E39CB" w:rsidRPr="005E39CB" w:rsidRDefault="005E39CB" w:rsidP="00ED4D38">
      <w:pPr>
        <w:widowControl w:val="0"/>
        <w:numPr>
          <w:ilvl w:val="0"/>
          <w:numId w:val="39"/>
        </w:numPr>
        <w:overflowPunct w:val="0"/>
        <w:autoSpaceDE w:val="0"/>
        <w:autoSpaceDN w:val="0"/>
        <w:adjustRightInd w:val="0"/>
        <w:spacing w:line="360" w:lineRule="auto"/>
        <w:ind w:left="806"/>
        <w:rPr>
          <w:rStyle w:val="BookTitle"/>
          <w:rFonts w:ascii="Arial" w:hAnsi="Arial" w:cs="Arial"/>
          <w:b w:val="0"/>
          <w:i w:val="0"/>
          <w:iCs w:val="0"/>
          <w:smallCaps w:val="0"/>
          <w:color w:val="000000"/>
          <w:sz w:val="20"/>
          <w:szCs w:val="20"/>
          <w:u w:val="none"/>
        </w:rPr>
      </w:pPr>
      <w:r w:rsidRPr="005E39CB">
        <w:rPr>
          <w:rStyle w:val="BookTitle"/>
          <w:rFonts w:ascii="Arial" w:hAnsi="Arial" w:cs="Arial"/>
          <w:b w:val="0"/>
          <w:i w:val="0"/>
          <w:iCs w:val="0"/>
          <w:smallCaps w:val="0"/>
          <w:color w:val="000000"/>
          <w:sz w:val="20"/>
          <w:szCs w:val="20"/>
          <w:u w:val="none"/>
        </w:rPr>
        <w:t>First, tell them what you are going to tell them.  This sets up the presentation and manages the audience’s expectations.</w:t>
      </w:r>
    </w:p>
    <w:p w14:paraId="720DFA0A" w14:textId="77777777" w:rsidR="005E39CB" w:rsidRPr="005E39CB" w:rsidRDefault="005E39CB" w:rsidP="00ED4D38">
      <w:pPr>
        <w:widowControl w:val="0"/>
        <w:numPr>
          <w:ilvl w:val="0"/>
          <w:numId w:val="39"/>
        </w:numPr>
        <w:overflowPunct w:val="0"/>
        <w:autoSpaceDE w:val="0"/>
        <w:autoSpaceDN w:val="0"/>
        <w:adjustRightInd w:val="0"/>
        <w:spacing w:line="360" w:lineRule="auto"/>
        <w:ind w:left="806"/>
        <w:rPr>
          <w:rStyle w:val="BookTitle"/>
          <w:rFonts w:ascii="Arial" w:hAnsi="Arial" w:cs="Arial"/>
          <w:b w:val="0"/>
          <w:i w:val="0"/>
          <w:iCs w:val="0"/>
          <w:smallCaps w:val="0"/>
          <w:color w:val="000000"/>
          <w:sz w:val="20"/>
          <w:szCs w:val="20"/>
          <w:u w:val="none"/>
        </w:rPr>
      </w:pPr>
      <w:r w:rsidRPr="005E39CB">
        <w:rPr>
          <w:rStyle w:val="BookTitle"/>
          <w:rFonts w:ascii="Arial" w:hAnsi="Arial" w:cs="Arial"/>
          <w:b w:val="0"/>
          <w:i w:val="0"/>
          <w:iCs w:val="0"/>
          <w:smallCaps w:val="0"/>
          <w:color w:val="000000"/>
          <w:sz w:val="20"/>
          <w:szCs w:val="20"/>
          <w:u w:val="none"/>
        </w:rPr>
        <w:t>Tell them. Present the ideas that you have just outlined.</w:t>
      </w:r>
    </w:p>
    <w:p w14:paraId="1D3E4FAA" w14:textId="77777777" w:rsidR="005E39CB" w:rsidRPr="005E39CB" w:rsidRDefault="005E39CB" w:rsidP="00ED4D38">
      <w:pPr>
        <w:widowControl w:val="0"/>
        <w:numPr>
          <w:ilvl w:val="0"/>
          <w:numId w:val="39"/>
        </w:numPr>
        <w:overflowPunct w:val="0"/>
        <w:autoSpaceDE w:val="0"/>
        <w:autoSpaceDN w:val="0"/>
        <w:adjustRightInd w:val="0"/>
        <w:spacing w:line="360" w:lineRule="auto"/>
        <w:ind w:left="806"/>
        <w:rPr>
          <w:rStyle w:val="BookTitle"/>
          <w:rFonts w:ascii="Arial" w:hAnsi="Arial" w:cs="Arial"/>
          <w:b w:val="0"/>
          <w:i w:val="0"/>
          <w:iCs w:val="0"/>
          <w:smallCaps w:val="0"/>
          <w:color w:val="000000"/>
          <w:sz w:val="20"/>
          <w:szCs w:val="20"/>
          <w:u w:val="none"/>
        </w:rPr>
      </w:pPr>
      <w:r w:rsidRPr="005E39CB">
        <w:rPr>
          <w:rStyle w:val="BookTitle"/>
          <w:rFonts w:ascii="Arial" w:hAnsi="Arial" w:cs="Arial"/>
          <w:b w:val="0"/>
          <w:i w:val="0"/>
          <w:iCs w:val="0"/>
          <w:smallCaps w:val="0"/>
          <w:color w:val="000000"/>
          <w:sz w:val="20"/>
          <w:szCs w:val="20"/>
          <w:u w:val="none"/>
        </w:rPr>
        <w:t>Finish by telling them what you have told them.  Review and summarize the central message that you have put across.</w:t>
      </w:r>
    </w:p>
    <w:p w14:paraId="7A82F450" w14:textId="77777777" w:rsidR="005E39CB" w:rsidRPr="005E39CB" w:rsidRDefault="005E39CB" w:rsidP="005E39CB">
      <w:pPr>
        <w:pStyle w:val="ListParagraph"/>
        <w:spacing w:line="360" w:lineRule="auto"/>
        <w:ind w:left="86"/>
        <w:rPr>
          <w:rFonts w:ascii="Arial" w:hAnsi="Arial" w:cs="Arial"/>
          <w:color w:val="000000"/>
          <w:sz w:val="20"/>
          <w:szCs w:val="20"/>
        </w:rPr>
      </w:pPr>
      <w:r w:rsidRPr="005E39CB">
        <w:rPr>
          <w:rFonts w:ascii="Arial" w:hAnsi="Arial" w:cs="Arial"/>
          <w:sz w:val="20"/>
          <w:szCs w:val="20"/>
        </w:rPr>
        <w:t>Working with</w:t>
      </w:r>
      <w:r w:rsidRPr="005E39CB">
        <w:rPr>
          <w:rFonts w:ascii="Arial" w:hAnsi="Arial" w:cs="Arial"/>
          <w:color w:val="000000"/>
          <w:sz w:val="20"/>
          <w:szCs w:val="20"/>
        </w:rPr>
        <w:t xml:space="preserve"> this formula will </w:t>
      </w:r>
      <w:r w:rsidRPr="005E39CB">
        <w:rPr>
          <w:rFonts w:ascii="Arial" w:hAnsi="Arial" w:cs="Arial"/>
          <w:sz w:val="20"/>
          <w:szCs w:val="20"/>
        </w:rPr>
        <w:t>ensure</w:t>
      </w:r>
      <w:r w:rsidRPr="005E39CB">
        <w:rPr>
          <w:rFonts w:ascii="Arial" w:hAnsi="Arial" w:cs="Arial"/>
          <w:color w:val="000000"/>
          <w:sz w:val="20"/>
          <w:szCs w:val="20"/>
        </w:rPr>
        <w:t xml:space="preserve"> that your presentation has a logical beginning, middle and end.  </w:t>
      </w:r>
    </w:p>
    <w:p w14:paraId="0CE38CD0" w14:textId="77777777" w:rsidR="005E39CB" w:rsidRPr="005E39CB" w:rsidRDefault="005E39CB" w:rsidP="005E39CB">
      <w:pPr>
        <w:pStyle w:val="ListParagraph"/>
        <w:spacing w:line="360" w:lineRule="auto"/>
        <w:ind w:left="86"/>
        <w:rPr>
          <w:rFonts w:ascii="Arial" w:hAnsi="Arial" w:cs="Arial"/>
          <w:color w:val="000000"/>
          <w:sz w:val="20"/>
          <w:szCs w:val="20"/>
        </w:rPr>
      </w:pPr>
    </w:p>
    <w:p w14:paraId="109DC2D6" w14:textId="77777777" w:rsidR="005E39CB" w:rsidRPr="005E39CB" w:rsidRDefault="005E39CB" w:rsidP="005E39CB">
      <w:pPr>
        <w:spacing w:after="200" w:line="360" w:lineRule="auto"/>
        <w:rPr>
          <w:rFonts w:ascii="Arial" w:hAnsi="Arial" w:cs="Arial"/>
          <w:color w:val="000000"/>
          <w:sz w:val="20"/>
          <w:szCs w:val="20"/>
        </w:rPr>
      </w:pPr>
      <w:r w:rsidRPr="005E39CB">
        <w:rPr>
          <w:rFonts w:ascii="Arial" w:hAnsi="Arial" w:cs="Arial"/>
          <w:color w:val="000000"/>
          <w:sz w:val="20"/>
          <w:szCs w:val="20"/>
        </w:rPr>
        <w:t xml:space="preserve"> The five steps to good writing</w:t>
      </w:r>
    </w:p>
    <w:p w14:paraId="0F4832DC" w14:textId="77777777" w:rsidR="005E39CB" w:rsidRPr="00172DF0" w:rsidRDefault="005E39CB" w:rsidP="005E39CB">
      <w:pPr>
        <w:pStyle w:val="ListParagraph"/>
        <w:spacing w:line="360" w:lineRule="auto"/>
        <w:ind w:left="86"/>
        <w:rPr>
          <w:rFonts w:ascii="Arial" w:hAnsi="Arial" w:cs="Arial"/>
          <w:b/>
          <w:sz w:val="20"/>
          <w:szCs w:val="20"/>
        </w:rPr>
      </w:pPr>
      <w:r w:rsidRPr="00172DF0">
        <w:rPr>
          <w:rFonts w:ascii="Arial" w:hAnsi="Arial" w:cs="Arial"/>
          <w:b/>
          <w:sz w:val="20"/>
          <w:szCs w:val="20"/>
        </w:rPr>
        <w:t>Step 1:  The big idea</w:t>
      </w:r>
    </w:p>
    <w:p w14:paraId="5FD3CE5A" w14:textId="77777777" w:rsidR="005E39CB" w:rsidRPr="005E39CB" w:rsidRDefault="005E39CB" w:rsidP="005E39CB">
      <w:pPr>
        <w:pStyle w:val="ListParagraph"/>
        <w:spacing w:line="360" w:lineRule="auto"/>
        <w:ind w:left="86"/>
        <w:rPr>
          <w:rFonts w:ascii="Arial" w:hAnsi="Arial" w:cs="Arial"/>
          <w:sz w:val="20"/>
          <w:szCs w:val="20"/>
        </w:rPr>
      </w:pPr>
      <w:r w:rsidRPr="005E39CB">
        <w:rPr>
          <w:rFonts w:ascii="Arial" w:hAnsi="Arial" w:cs="Arial"/>
          <w:sz w:val="20"/>
          <w:szCs w:val="20"/>
        </w:rPr>
        <w:t>Do not be intimidated by the blank sheet of paper, or screen, in front of you!  Start with the “big idea”.  Sometimes it is given to you as the subject of a speech; on other occasions, you will be expected to come up with it yourself.</w:t>
      </w:r>
    </w:p>
    <w:p w14:paraId="5BA047E2" w14:textId="77777777" w:rsidR="005E39CB" w:rsidRPr="005E39CB" w:rsidRDefault="005E39CB" w:rsidP="005E39CB">
      <w:pPr>
        <w:pStyle w:val="ListParagraph"/>
        <w:spacing w:line="360" w:lineRule="auto"/>
        <w:ind w:left="86"/>
        <w:rPr>
          <w:rFonts w:ascii="Arial" w:hAnsi="Arial" w:cs="Arial"/>
          <w:sz w:val="20"/>
          <w:szCs w:val="20"/>
        </w:rPr>
      </w:pPr>
    </w:p>
    <w:p w14:paraId="2EF2863D" w14:textId="77777777" w:rsidR="005E39CB" w:rsidRPr="00172DF0" w:rsidRDefault="005E39CB" w:rsidP="005E39CB">
      <w:pPr>
        <w:pStyle w:val="ListParagraph"/>
        <w:spacing w:line="360" w:lineRule="auto"/>
        <w:ind w:left="86"/>
        <w:rPr>
          <w:rFonts w:ascii="Arial" w:hAnsi="Arial" w:cs="Arial"/>
          <w:b/>
          <w:sz w:val="20"/>
          <w:szCs w:val="20"/>
        </w:rPr>
      </w:pPr>
      <w:r w:rsidRPr="00172DF0">
        <w:rPr>
          <w:rFonts w:ascii="Arial" w:hAnsi="Arial" w:cs="Arial"/>
          <w:b/>
          <w:sz w:val="20"/>
          <w:szCs w:val="20"/>
        </w:rPr>
        <w:t>Step 2:  Three main points</w:t>
      </w:r>
    </w:p>
    <w:p w14:paraId="2914A389" w14:textId="77777777" w:rsidR="005E39CB" w:rsidRPr="005E39CB" w:rsidRDefault="005E39CB" w:rsidP="005E39CB">
      <w:pPr>
        <w:pStyle w:val="ListParagraph"/>
        <w:spacing w:line="360" w:lineRule="auto"/>
        <w:ind w:left="86"/>
        <w:rPr>
          <w:rFonts w:ascii="Arial" w:hAnsi="Arial" w:cs="Arial"/>
          <w:sz w:val="20"/>
          <w:szCs w:val="20"/>
          <w:lang w:eastAsia="en-ZA"/>
        </w:rPr>
      </w:pPr>
      <w:r w:rsidRPr="005E39CB">
        <w:rPr>
          <w:rFonts w:ascii="Arial" w:hAnsi="Arial" w:cs="Arial"/>
          <w:sz w:val="20"/>
          <w:szCs w:val="20"/>
          <w:lang w:eastAsia="en-ZA"/>
        </w:rPr>
        <w:t>This is one of the oldest of all the presentation techniques – known about since the time of Aristotle.  People tend to remember lists of three things. Structure your presentation around threes and it will become more memorable.</w:t>
      </w:r>
    </w:p>
    <w:p w14:paraId="17D27C4A" w14:textId="77777777" w:rsidR="005E39CB" w:rsidRPr="005E39CB" w:rsidRDefault="005E39CB" w:rsidP="005E39CB">
      <w:pPr>
        <w:pStyle w:val="ListParagraph"/>
        <w:spacing w:line="360" w:lineRule="auto"/>
        <w:ind w:left="86"/>
        <w:rPr>
          <w:rFonts w:ascii="Arial" w:hAnsi="Arial" w:cs="Arial"/>
          <w:sz w:val="20"/>
          <w:szCs w:val="20"/>
          <w:lang w:eastAsia="en-ZA"/>
        </w:rPr>
      </w:pPr>
    </w:p>
    <w:p w14:paraId="00F6DB3C" w14:textId="77777777" w:rsidR="005E39CB" w:rsidRPr="00172DF0" w:rsidRDefault="005E39CB" w:rsidP="005E39CB">
      <w:pPr>
        <w:pStyle w:val="ListParagraph"/>
        <w:spacing w:line="360" w:lineRule="auto"/>
        <w:ind w:left="86"/>
        <w:rPr>
          <w:rFonts w:ascii="Arial" w:hAnsi="Arial" w:cs="Arial"/>
          <w:b/>
          <w:sz w:val="20"/>
          <w:szCs w:val="20"/>
          <w:lang w:eastAsia="en-ZA"/>
        </w:rPr>
      </w:pPr>
      <w:r w:rsidRPr="00172DF0">
        <w:rPr>
          <w:rFonts w:ascii="Arial" w:hAnsi="Arial" w:cs="Arial"/>
          <w:b/>
          <w:sz w:val="20"/>
          <w:szCs w:val="20"/>
          <w:lang w:eastAsia="en-ZA"/>
        </w:rPr>
        <w:t>Step 3:  Brainstorming the main points</w:t>
      </w:r>
    </w:p>
    <w:p w14:paraId="194530B1" w14:textId="77777777" w:rsidR="005E39CB" w:rsidRPr="005E39CB" w:rsidRDefault="005E39CB" w:rsidP="005E39CB">
      <w:pPr>
        <w:pStyle w:val="ListParagraph"/>
        <w:spacing w:line="360" w:lineRule="auto"/>
        <w:ind w:left="86"/>
        <w:rPr>
          <w:rFonts w:ascii="Arial" w:hAnsi="Arial" w:cs="Arial"/>
          <w:sz w:val="20"/>
          <w:szCs w:val="20"/>
          <w:lang w:eastAsia="en-ZA"/>
        </w:rPr>
      </w:pPr>
      <w:r w:rsidRPr="005E39CB">
        <w:rPr>
          <w:rFonts w:ascii="Arial" w:hAnsi="Arial" w:cs="Arial"/>
          <w:sz w:val="20"/>
          <w:szCs w:val="20"/>
          <w:lang w:eastAsia="en-ZA"/>
        </w:rPr>
        <w:t xml:space="preserve">Now that you have decided on the important areas you want to cover, you need to be thinking of sub-points that you wish to make about each.  </w:t>
      </w:r>
    </w:p>
    <w:p w14:paraId="0E69AA01" w14:textId="77777777" w:rsidR="005E39CB" w:rsidRPr="003747FF" w:rsidRDefault="006B1AE8" w:rsidP="005E39CB">
      <w:pPr>
        <w:pStyle w:val="ListParagraph"/>
        <w:spacing w:line="360" w:lineRule="auto"/>
        <w:jc w:val="center"/>
        <w:rPr>
          <w:rFonts w:ascii="Arial" w:hAnsi="Arial" w:cs="Arial"/>
          <w:lang w:eastAsia="en-ZA"/>
        </w:rPr>
      </w:pPr>
      <w:hyperlink r:id="rId253" w:history="1">
        <w:r w:rsidR="005E39CB">
          <w:rPr>
            <w:color w:val="0000FF"/>
          </w:rPr>
          <w:fldChar w:fldCharType="begin"/>
        </w:r>
        <w:r w:rsidR="005E39CB">
          <w:rPr>
            <w:color w:val="0000FF"/>
          </w:rPr>
          <w:instrText xml:space="preserve"> INCLUDEPICTURE "http://www.wishfulthinking.co.uk/wp-content/hands3.png" \* MERGEFORMATINET </w:instrText>
        </w:r>
        <w:r w:rsidR="005E39CB">
          <w:rPr>
            <w:color w:val="0000FF"/>
          </w:rPr>
          <w:fldChar w:fldCharType="separate"/>
        </w:r>
        <w:r w:rsidR="00C16A58">
          <w:rPr>
            <w:color w:val="0000FF"/>
          </w:rPr>
          <w:fldChar w:fldCharType="begin"/>
        </w:r>
        <w:r w:rsidR="00C16A58">
          <w:rPr>
            <w:color w:val="0000FF"/>
          </w:rPr>
          <w:instrText xml:space="preserve"> INCLUDEPICTURE  "http://www.wishfulthinking.co.uk/wp-content/hands3.png" \* MERGEFORMATINET </w:instrText>
        </w:r>
        <w:r w:rsidR="00C16A58">
          <w:rPr>
            <w:color w:val="0000FF"/>
          </w:rPr>
          <w:fldChar w:fldCharType="separate"/>
        </w:r>
        <w:r w:rsidR="00EB2F70">
          <w:rPr>
            <w:color w:val="0000FF"/>
          </w:rPr>
          <w:fldChar w:fldCharType="begin"/>
        </w:r>
        <w:r w:rsidR="00EB2F70">
          <w:rPr>
            <w:color w:val="0000FF"/>
          </w:rPr>
          <w:instrText xml:space="preserve"> INCLUDEPICTURE  "http://www.wishfulthinking.co.uk/wp-content/hands3.png" \* MERGEFORMATINET </w:instrText>
        </w:r>
        <w:r w:rsidR="00EB2F70">
          <w:rPr>
            <w:color w:val="0000FF"/>
          </w:rPr>
          <w:fldChar w:fldCharType="separate"/>
        </w:r>
        <w:r w:rsidR="001C0F6B">
          <w:rPr>
            <w:color w:val="0000FF"/>
          </w:rPr>
          <w:fldChar w:fldCharType="begin"/>
        </w:r>
        <w:r w:rsidR="001C0F6B">
          <w:rPr>
            <w:color w:val="0000FF"/>
          </w:rPr>
          <w:instrText xml:space="preserve"> INCLUDEPICTURE  "http://www.wishfulthinking.co.uk/wp-content/hands3.png" \* MERGEFORMATINET </w:instrText>
        </w:r>
        <w:r w:rsidR="001C0F6B">
          <w:rPr>
            <w:color w:val="0000FF"/>
          </w:rPr>
          <w:fldChar w:fldCharType="separate"/>
        </w:r>
        <w:r w:rsidR="00CB3B4A">
          <w:rPr>
            <w:color w:val="0000FF"/>
          </w:rPr>
          <w:fldChar w:fldCharType="begin"/>
        </w:r>
        <w:r w:rsidR="00CB3B4A">
          <w:rPr>
            <w:color w:val="0000FF"/>
          </w:rPr>
          <w:instrText xml:space="preserve"> INCLUDEPICTURE  "http://www.wishfulthinking.co.uk/wp-content/hands3.png" \* MERGEFORMATINET </w:instrText>
        </w:r>
        <w:r w:rsidR="00CB3B4A">
          <w:rPr>
            <w:color w:val="0000FF"/>
          </w:rPr>
          <w:fldChar w:fldCharType="separate"/>
        </w:r>
        <w:r w:rsidR="00F43818">
          <w:rPr>
            <w:color w:val="0000FF"/>
          </w:rPr>
          <w:fldChar w:fldCharType="begin"/>
        </w:r>
        <w:r w:rsidR="00F43818">
          <w:rPr>
            <w:color w:val="0000FF"/>
          </w:rPr>
          <w:instrText xml:space="preserve"> INCLUDEPICTURE  "http://www.wishfulthinking.co.uk/wp-content/hands3.png" \* MERGEFORMATINET </w:instrText>
        </w:r>
        <w:r w:rsidR="00F43818">
          <w:rPr>
            <w:color w:val="0000FF"/>
          </w:rPr>
          <w:fldChar w:fldCharType="separate"/>
        </w:r>
        <w:r w:rsidR="008373BB">
          <w:rPr>
            <w:color w:val="0000FF"/>
          </w:rPr>
          <w:fldChar w:fldCharType="begin"/>
        </w:r>
        <w:r w:rsidR="008373BB">
          <w:rPr>
            <w:color w:val="0000FF"/>
          </w:rPr>
          <w:instrText xml:space="preserve"> INCLUDEPICTURE  "http://www.wishfulthinking.co.uk/wp-content/hands3.png" \* MERGEFORMATINET </w:instrText>
        </w:r>
        <w:r w:rsidR="008373BB">
          <w:rPr>
            <w:color w:val="0000FF"/>
          </w:rPr>
          <w:fldChar w:fldCharType="separate"/>
        </w:r>
        <w:r w:rsidR="009C49A9">
          <w:rPr>
            <w:color w:val="0000FF"/>
          </w:rPr>
          <w:fldChar w:fldCharType="begin"/>
        </w:r>
        <w:r w:rsidR="009C49A9">
          <w:rPr>
            <w:color w:val="0000FF"/>
          </w:rPr>
          <w:instrText xml:space="preserve"> INCLUDEPICTURE  "http://www.wishfulthinking.co.uk/wp-content/hands3.png" \* MERGEFORMATINET </w:instrText>
        </w:r>
        <w:r w:rsidR="009C49A9">
          <w:rPr>
            <w:color w:val="0000FF"/>
          </w:rPr>
          <w:fldChar w:fldCharType="separate"/>
        </w:r>
        <w:r w:rsidR="007F12EF">
          <w:rPr>
            <w:color w:val="0000FF"/>
          </w:rPr>
          <w:fldChar w:fldCharType="begin"/>
        </w:r>
        <w:r w:rsidR="007F12EF">
          <w:rPr>
            <w:color w:val="0000FF"/>
          </w:rPr>
          <w:instrText xml:space="preserve"> INCLUDEPICTURE  "http://www.wishfulthinking.co.uk/wp-content/hands3.png" \* MERGEFORMATINET </w:instrText>
        </w:r>
        <w:r w:rsidR="007F12EF">
          <w:rPr>
            <w:color w:val="0000FF"/>
          </w:rPr>
          <w:fldChar w:fldCharType="separate"/>
        </w:r>
        <w:r w:rsidR="00BB4F2E">
          <w:rPr>
            <w:color w:val="0000FF"/>
          </w:rPr>
          <w:fldChar w:fldCharType="begin"/>
        </w:r>
        <w:r w:rsidR="00BB4F2E">
          <w:rPr>
            <w:color w:val="0000FF"/>
          </w:rPr>
          <w:instrText xml:space="preserve"> INCLUDEPICTURE  "http://www.wishfulthinking.co.uk/wp-content/hands3.png" \* MERGEFORMATINET </w:instrText>
        </w:r>
        <w:r w:rsidR="00BB4F2E">
          <w:rPr>
            <w:color w:val="0000FF"/>
          </w:rPr>
          <w:fldChar w:fldCharType="separate"/>
        </w:r>
        <w:r w:rsidR="00986A4D">
          <w:rPr>
            <w:color w:val="0000FF"/>
          </w:rPr>
          <w:fldChar w:fldCharType="begin"/>
        </w:r>
        <w:r w:rsidR="00986A4D">
          <w:rPr>
            <w:color w:val="0000FF"/>
          </w:rPr>
          <w:instrText xml:space="preserve"> INCLUDEPICTURE  "http://www.wishfulthinking.co.uk/wp-content/hands3.png" \* MERGEFORMATINET </w:instrText>
        </w:r>
        <w:r w:rsidR="00986A4D">
          <w:rPr>
            <w:color w:val="0000FF"/>
          </w:rPr>
          <w:fldChar w:fldCharType="separate"/>
        </w:r>
        <w:r w:rsidR="00BD3238">
          <w:rPr>
            <w:color w:val="0000FF"/>
          </w:rPr>
          <w:fldChar w:fldCharType="begin"/>
        </w:r>
        <w:r w:rsidR="00BD3238">
          <w:rPr>
            <w:color w:val="0000FF"/>
          </w:rPr>
          <w:instrText xml:space="preserve"> INCLUDEPICTURE  "http://www.wishfulthinking.co.uk/wp-content/hands3.png" \* MERGEFORMATINET </w:instrText>
        </w:r>
        <w:r w:rsidR="00BD3238">
          <w:rPr>
            <w:color w:val="0000FF"/>
          </w:rPr>
          <w:fldChar w:fldCharType="separate"/>
        </w:r>
        <w:r>
          <w:rPr>
            <w:color w:val="0000FF"/>
          </w:rPr>
          <w:fldChar w:fldCharType="begin"/>
        </w:r>
        <w:r>
          <w:rPr>
            <w:color w:val="0000FF"/>
          </w:rPr>
          <w:instrText xml:space="preserve"> </w:instrText>
        </w:r>
        <w:r>
          <w:rPr>
            <w:color w:val="0000FF"/>
          </w:rPr>
          <w:instrText>INCLUDEPICTURE  "http://www.wishfulthinking.co.uk/wp-content/hands3.png" \* MERGEFORMATINET</w:instrText>
        </w:r>
        <w:r>
          <w:rPr>
            <w:color w:val="0000FF"/>
          </w:rPr>
          <w:instrText xml:space="preserve"> </w:instrText>
        </w:r>
        <w:r>
          <w:rPr>
            <w:color w:val="0000FF"/>
          </w:rPr>
          <w:fldChar w:fldCharType="separate"/>
        </w:r>
        <w:r>
          <w:rPr>
            <w:color w:val="0000FF"/>
          </w:rPr>
          <w:pict w14:anchorId="06ABB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5pt;height:169.5pt">
              <v:imagedata r:id="rId254" r:href="rId255"/>
            </v:shape>
          </w:pict>
        </w:r>
        <w:r>
          <w:rPr>
            <w:color w:val="0000FF"/>
          </w:rPr>
          <w:fldChar w:fldCharType="end"/>
        </w:r>
        <w:r w:rsidR="00BD3238">
          <w:rPr>
            <w:color w:val="0000FF"/>
          </w:rPr>
          <w:fldChar w:fldCharType="end"/>
        </w:r>
        <w:r w:rsidR="00986A4D">
          <w:rPr>
            <w:color w:val="0000FF"/>
          </w:rPr>
          <w:fldChar w:fldCharType="end"/>
        </w:r>
        <w:r w:rsidR="00BB4F2E">
          <w:rPr>
            <w:color w:val="0000FF"/>
          </w:rPr>
          <w:fldChar w:fldCharType="end"/>
        </w:r>
        <w:r w:rsidR="007F12EF">
          <w:rPr>
            <w:color w:val="0000FF"/>
          </w:rPr>
          <w:fldChar w:fldCharType="end"/>
        </w:r>
        <w:r w:rsidR="009C49A9">
          <w:rPr>
            <w:color w:val="0000FF"/>
          </w:rPr>
          <w:fldChar w:fldCharType="end"/>
        </w:r>
        <w:r w:rsidR="008373BB">
          <w:rPr>
            <w:color w:val="0000FF"/>
          </w:rPr>
          <w:fldChar w:fldCharType="end"/>
        </w:r>
        <w:r w:rsidR="00F43818">
          <w:rPr>
            <w:color w:val="0000FF"/>
          </w:rPr>
          <w:fldChar w:fldCharType="end"/>
        </w:r>
        <w:r w:rsidR="00CB3B4A">
          <w:rPr>
            <w:color w:val="0000FF"/>
          </w:rPr>
          <w:fldChar w:fldCharType="end"/>
        </w:r>
        <w:r w:rsidR="001C0F6B">
          <w:rPr>
            <w:color w:val="0000FF"/>
          </w:rPr>
          <w:fldChar w:fldCharType="end"/>
        </w:r>
        <w:r w:rsidR="00EB2F70">
          <w:rPr>
            <w:color w:val="0000FF"/>
          </w:rPr>
          <w:fldChar w:fldCharType="end"/>
        </w:r>
        <w:r w:rsidR="00C16A58">
          <w:rPr>
            <w:color w:val="0000FF"/>
          </w:rPr>
          <w:fldChar w:fldCharType="end"/>
        </w:r>
        <w:r w:rsidR="005E39CB">
          <w:rPr>
            <w:color w:val="0000FF"/>
          </w:rPr>
          <w:fldChar w:fldCharType="end"/>
        </w:r>
      </w:hyperlink>
    </w:p>
    <w:p w14:paraId="3B58E8AF" w14:textId="77777777" w:rsidR="001F2AF3" w:rsidRDefault="001F2AF3" w:rsidP="0013598E">
      <w:pPr>
        <w:spacing w:after="200" w:line="360" w:lineRule="auto"/>
        <w:jc w:val="both"/>
      </w:pPr>
    </w:p>
    <w:p w14:paraId="78B10F2F" w14:textId="77777777" w:rsidR="00172DF0" w:rsidRDefault="00172DF0" w:rsidP="005E39CB">
      <w:pPr>
        <w:pStyle w:val="ListParagraph"/>
        <w:spacing w:line="360" w:lineRule="auto"/>
        <w:ind w:left="0"/>
        <w:rPr>
          <w:rFonts w:ascii="Arial" w:hAnsi="Arial" w:cs="Arial"/>
          <w:sz w:val="20"/>
          <w:szCs w:val="20"/>
          <w:lang w:eastAsia="en-ZA"/>
        </w:rPr>
      </w:pPr>
    </w:p>
    <w:p w14:paraId="3BA06D45" w14:textId="77777777" w:rsidR="00172DF0" w:rsidRDefault="00172DF0" w:rsidP="005E39CB">
      <w:pPr>
        <w:pStyle w:val="ListParagraph"/>
        <w:spacing w:line="360" w:lineRule="auto"/>
        <w:ind w:left="0"/>
        <w:rPr>
          <w:rFonts w:ascii="Arial" w:hAnsi="Arial" w:cs="Arial"/>
          <w:sz w:val="20"/>
          <w:szCs w:val="20"/>
          <w:lang w:eastAsia="en-ZA"/>
        </w:rPr>
      </w:pPr>
    </w:p>
    <w:p w14:paraId="7B8F9603" w14:textId="77777777" w:rsidR="005E39CB" w:rsidRPr="00172DF0" w:rsidRDefault="005E39CB" w:rsidP="005E39CB">
      <w:pPr>
        <w:pStyle w:val="ListParagraph"/>
        <w:spacing w:line="360" w:lineRule="auto"/>
        <w:ind w:left="0"/>
        <w:rPr>
          <w:rFonts w:ascii="Arial" w:hAnsi="Arial" w:cs="Arial"/>
          <w:b/>
          <w:sz w:val="20"/>
          <w:szCs w:val="20"/>
          <w:lang w:eastAsia="en-ZA"/>
        </w:rPr>
      </w:pPr>
      <w:r w:rsidRPr="00172DF0">
        <w:rPr>
          <w:rFonts w:ascii="Arial" w:hAnsi="Arial" w:cs="Arial"/>
          <w:b/>
          <w:sz w:val="20"/>
          <w:szCs w:val="20"/>
          <w:lang w:eastAsia="en-ZA"/>
        </w:rPr>
        <w:t>Step 4:  Developing the headings</w:t>
      </w:r>
    </w:p>
    <w:p w14:paraId="4E7ADFAF" w14:textId="77777777" w:rsidR="005E39CB" w:rsidRPr="005E39CB" w:rsidRDefault="005E39CB" w:rsidP="005E39CB">
      <w:pPr>
        <w:pStyle w:val="ListParagraph"/>
        <w:spacing w:line="360" w:lineRule="auto"/>
        <w:ind w:left="0"/>
        <w:rPr>
          <w:rFonts w:ascii="Arial" w:hAnsi="Arial" w:cs="Arial"/>
          <w:sz w:val="20"/>
          <w:szCs w:val="20"/>
          <w:lang w:eastAsia="en-ZA"/>
        </w:rPr>
      </w:pPr>
      <w:r w:rsidRPr="005E39CB">
        <w:rPr>
          <w:rFonts w:ascii="Arial" w:hAnsi="Arial" w:cs="Arial"/>
          <w:sz w:val="20"/>
          <w:szCs w:val="20"/>
          <w:lang w:eastAsia="en-ZA"/>
        </w:rPr>
        <w:t>Using the brainstormed ideas that you have generated in Step 3; think about what you will say on each sub-point.  It doesn’t matter too much if there are some bullet points that are more substantial than others, the weaker ones will be dropped in the editing stage.</w:t>
      </w:r>
    </w:p>
    <w:p w14:paraId="5AE41A4F" w14:textId="77777777" w:rsidR="005E39CB" w:rsidRPr="005E39CB" w:rsidRDefault="005E39CB" w:rsidP="005E39CB">
      <w:pPr>
        <w:pStyle w:val="ListParagraph"/>
        <w:spacing w:line="360" w:lineRule="auto"/>
        <w:ind w:left="0"/>
        <w:rPr>
          <w:rFonts w:ascii="Arial" w:hAnsi="Arial" w:cs="Arial"/>
          <w:sz w:val="20"/>
          <w:szCs w:val="20"/>
          <w:lang w:eastAsia="en-ZA"/>
        </w:rPr>
      </w:pPr>
      <w:r w:rsidRPr="005E39CB">
        <w:rPr>
          <w:rFonts w:ascii="Arial" w:hAnsi="Arial" w:cs="Arial"/>
          <w:sz w:val="20"/>
          <w:szCs w:val="20"/>
          <w:lang w:eastAsia="en-ZA"/>
        </w:rPr>
        <w:t>The stories you develop around each point might be from your own experience.  It could be knowledge that you uncovered through research, or you may have heard a story, or related evidence that will help you bring the point to live.</w:t>
      </w:r>
    </w:p>
    <w:p w14:paraId="7BD22B74" w14:textId="77777777" w:rsidR="005E39CB" w:rsidRPr="005E39CB" w:rsidRDefault="005E39CB" w:rsidP="005E39CB">
      <w:pPr>
        <w:pStyle w:val="ListParagraph"/>
        <w:spacing w:line="360" w:lineRule="auto"/>
        <w:ind w:left="0"/>
        <w:rPr>
          <w:rFonts w:ascii="Arial" w:hAnsi="Arial" w:cs="Arial"/>
          <w:sz w:val="20"/>
          <w:szCs w:val="20"/>
          <w:lang w:eastAsia="en-ZA"/>
        </w:rPr>
      </w:pPr>
      <w:r w:rsidRPr="005E39CB">
        <w:rPr>
          <w:rFonts w:ascii="Arial" w:hAnsi="Arial" w:cs="Arial"/>
          <w:sz w:val="20"/>
          <w:szCs w:val="20"/>
          <w:lang w:eastAsia="en-ZA"/>
        </w:rPr>
        <w:t>Once you have “bulked” out each point, you should have the majority of the speech written.  The next part of the process involves weaving these things together, so they make sense.</w:t>
      </w:r>
    </w:p>
    <w:p w14:paraId="6B02C649" w14:textId="77777777" w:rsidR="005E39CB" w:rsidRPr="005E39CB" w:rsidRDefault="005E39CB" w:rsidP="005E39CB">
      <w:pPr>
        <w:pStyle w:val="ListParagraph"/>
        <w:spacing w:line="360" w:lineRule="auto"/>
        <w:ind w:left="0"/>
        <w:rPr>
          <w:rFonts w:ascii="Arial" w:hAnsi="Arial" w:cs="Arial"/>
          <w:sz w:val="20"/>
          <w:szCs w:val="20"/>
          <w:lang w:eastAsia="en-ZA"/>
        </w:rPr>
      </w:pPr>
    </w:p>
    <w:p w14:paraId="647DE04B" w14:textId="77777777" w:rsidR="005E39CB" w:rsidRPr="00172DF0" w:rsidRDefault="005E39CB" w:rsidP="005E39CB">
      <w:pPr>
        <w:pStyle w:val="ListParagraph"/>
        <w:spacing w:line="360" w:lineRule="auto"/>
        <w:ind w:left="0"/>
        <w:rPr>
          <w:rFonts w:ascii="Arial" w:hAnsi="Arial" w:cs="Arial"/>
          <w:b/>
          <w:sz w:val="20"/>
          <w:szCs w:val="20"/>
          <w:lang w:eastAsia="en-ZA"/>
        </w:rPr>
      </w:pPr>
      <w:r w:rsidRPr="00172DF0">
        <w:rPr>
          <w:rFonts w:ascii="Arial" w:hAnsi="Arial" w:cs="Arial"/>
          <w:b/>
          <w:sz w:val="20"/>
          <w:szCs w:val="20"/>
          <w:lang w:eastAsia="en-ZA"/>
        </w:rPr>
        <w:t>Step 5:  What is the story?</w:t>
      </w:r>
    </w:p>
    <w:p w14:paraId="4C128E2A" w14:textId="77777777" w:rsidR="005E39CB" w:rsidRPr="005E39CB" w:rsidRDefault="005E39CB" w:rsidP="005E39CB">
      <w:pPr>
        <w:pStyle w:val="ListParagraph"/>
        <w:spacing w:line="360" w:lineRule="auto"/>
        <w:ind w:left="0"/>
        <w:rPr>
          <w:rFonts w:ascii="Arial" w:hAnsi="Arial" w:cs="Arial"/>
          <w:sz w:val="20"/>
          <w:szCs w:val="20"/>
          <w:lang w:eastAsia="en-ZA"/>
        </w:rPr>
      </w:pPr>
      <w:r w:rsidRPr="005E39CB">
        <w:rPr>
          <w:rFonts w:ascii="Arial" w:hAnsi="Arial" w:cs="Arial"/>
          <w:sz w:val="20"/>
          <w:szCs w:val="20"/>
          <w:lang w:eastAsia="en-ZA"/>
        </w:rPr>
        <w:t>In a presentation we are taking the members of the audience on a journey.  At the end, they will have traveled a distance with us, but how will we have changed them?  What will the narrative be?</w:t>
      </w:r>
    </w:p>
    <w:p w14:paraId="7EE4B0D4" w14:textId="77777777" w:rsidR="005E39CB" w:rsidRPr="005E39CB" w:rsidRDefault="005E39CB" w:rsidP="005E39CB">
      <w:pPr>
        <w:pStyle w:val="ListParagraph"/>
        <w:spacing w:line="360" w:lineRule="auto"/>
        <w:ind w:left="0"/>
        <w:rPr>
          <w:rFonts w:ascii="Arial" w:hAnsi="Arial" w:cs="Arial"/>
          <w:sz w:val="20"/>
          <w:szCs w:val="20"/>
          <w:lang w:eastAsia="en-ZA"/>
        </w:rPr>
      </w:pPr>
      <w:r w:rsidRPr="005E39CB">
        <w:rPr>
          <w:rFonts w:ascii="Arial" w:hAnsi="Arial" w:cs="Arial"/>
          <w:sz w:val="20"/>
          <w:szCs w:val="20"/>
          <w:lang w:eastAsia="en-ZA"/>
        </w:rPr>
        <w:t>If you are dealing with content that is fairly matter of fact, it is hard to weave into the story, but in some ways that is all the more vital, if you are to bring it to life.  This is important in keeping the audience’s attention, but it is also a great way of helping you learn your speech.  If there is some logical flow, if one element naturally follows another in the tale, you are much more likely to be able to commit to memory.</w:t>
      </w:r>
    </w:p>
    <w:p w14:paraId="6DDE0460" w14:textId="77777777" w:rsidR="005E39CB" w:rsidRDefault="005E39CB" w:rsidP="005E39CB">
      <w:pPr>
        <w:autoSpaceDE w:val="0"/>
        <w:autoSpaceDN w:val="0"/>
        <w:adjustRightInd w:val="0"/>
        <w:spacing w:line="360" w:lineRule="auto"/>
        <w:rPr>
          <w:rFonts w:ascii="Arial" w:hAnsi="Arial" w:cs="Arial"/>
        </w:rPr>
      </w:pPr>
    </w:p>
    <w:p w14:paraId="795AB8CE" w14:textId="77777777" w:rsidR="005E39CB" w:rsidRDefault="005E39CB" w:rsidP="005E39CB">
      <w:pPr>
        <w:autoSpaceDE w:val="0"/>
        <w:autoSpaceDN w:val="0"/>
        <w:adjustRightInd w:val="0"/>
        <w:spacing w:line="360" w:lineRule="auto"/>
        <w:rPr>
          <w:rFonts w:ascii="Arial" w:hAnsi="Arial" w:cs="Arial"/>
        </w:rPr>
      </w:pPr>
    </w:p>
    <w:p w14:paraId="2870A043" w14:textId="03C0F3B3" w:rsidR="005E39CB" w:rsidRPr="005E39CB" w:rsidRDefault="005E39CB" w:rsidP="005E39CB">
      <w:pPr>
        <w:autoSpaceDE w:val="0"/>
        <w:autoSpaceDN w:val="0"/>
        <w:adjustRightInd w:val="0"/>
        <w:spacing w:line="360" w:lineRule="auto"/>
        <w:rPr>
          <w:rFonts w:ascii="Arial" w:hAnsi="Arial" w:cs="Arial"/>
          <w:b/>
          <w:sz w:val="22"/>
          <w:szCs w:val="22"/>
        </w:rPr>
      </w:pPr>
      <w:r w:rsidRPr="005E39CB">
        <w:rPr>
          <w:rFonts w:ascii="Arial" w:hAnsi="Arial" w:cs="Arial"/>
          <w:b/>
          <w:sz w:val="22"/>
          <w:szCs w:val="22"/>
        </w:rPr>
        <w:t>Delivering the presentation</w:t>
      </w:r>
    </w:p>
    <w:p w14:paraId="3710741F" w14:textId="2F6E7F59" w:rsidR="005E39CB" w:rsidRPr="005E39CB" w:rsidRDefault="005E39CB" w:rsidP="005E39CB">
      <w:pPr>
        <w:autoSpaceDE w:val="0"/>
        <w:autoSpaceDN w:val="0"/>
        <w:adjustRightInd w:val="0"/>
        <w:spacing w:line="360" w:lineRule="auto"/>
        <w:rPr>
          <w:rFonts w:asciiTheme="minorHAnsi" w:hAnsiTheme="minorHAnsi" w:cstheme="minorHAnsi"/>
          <w:sz w:val="20"/>
          <w:szCs w:val="20"/>
        </w:rPr>
      </w:pPr>
      <w:r w:rsidRPr="005E39CB">
        <w:rPr>
          <w:rFonts w:asciiTheme="minorHAnsi" w:hAnsiTheme="minorHAnsi" w:cstheme="minorHAnsi"/>
          <w:sz w:val="20"/>
          <w:szCs w:val="20"/>
        </w:rPr>
        <w:t xml:space="preserve">While we all want to believe that it's enough to be natural in front of a room, it isn't really natural to stand up alone in front of a group of people. It's an odd and unusual thing that creates stress, tension, and stomach troubles. Being natural won't cut it. We need to be bigger, more expressive, and more powerful. It takes extra effort and energy. It also takes skill and practice. With so much depending on communication and communication depending on body language, it's worth getting it right. Work on your body language-gesture, stance, and facial expression-to make the most of every speaking opportunity. </w:t>
      </w:r>
    </w:p>
    <w:p w14:paraId="0D439A6A" w14:textId="77777777" w:rsidR="005E39CB" w:rsidRPr="005E39CB" w:rsidRDefault="006B1AE8" w:rsidP="005E39CB">
      <w:pPr>
        <w:autoSpaceDE w:val="0"/>
        <w:autoSpaceDN w:val="0"/>
        <w:adjustRightInd w:val="0"/>
        <w:spacing w:line="360" w:lineRule="auto"/>
        <w:jc w:val="center"/>
        <w:rPr>
          <w:rFonts w:asciiTheme="minorHAnsi" w:hAnsiTheme="minorHAnsi" w:cstheme="minorHAnsi"/>
          <w:sz w:val="20"/>
          <w:szCs w:val="20"/>
        </w:rPr>
      </w:pPr>
      <w:hyperlink r:id="rId256" w:history="1">
        <w:r w:rsidR="005E39CB" w:rsidRPr="005E39CB">
          <w:rPr>
            <w:rFonts w:asciiTheme="minorHAnsi" w:hAnsiTheme="minorHAnsi" w:cstheme="minorHAnsi"/>
            <w:color w:val="0000FF"/>
            <w:sz w:val="20"/>
            <w:szCs w:val="20"/>
          </w:rPr>
          <w:fldChar w:fldCharType="begin"/>
        </w:r>
        <w:r w:rsidR="005E39CB" w:rsidRPr="005E39CB">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5E39CB" w:rsidRPr="005E39CB">
          <w:rPr>
            <w:rFonts w:asciiTheme="minorHAnsi" w:hAnsiTheme="minorHAnsi" w:cstheme="minorHAnsi"/>
            <w:color w:val="0000FF"/>
            <w:sz w:val="20"/>
            <w:szCs w:val="20"/>
          </w:rPr>
          <w:fldChar w:fldCharType="separate"/>
        </w:r>
        <w:r w:rsidR="00C16A58">
          <w:rPr>
            <w:rFonts w:asciiTheme="minorHAnsi" w:hAnsiTheme="minorHAnsi" w:cstheme="minorHAnsi"/>
            <w:color w:val="0000FF"/>
            <w:sz w:val="20"/>
            <w:szCs w:val="20"/>
          </w:rPr>
          <w:fldChar w:fldCharType="begin"/>
        </w:r>
        <w:r w:rsidR="00C16A58">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C16A58">
          <w:rPr>
            <w:rFonts w:asciiTheme="minorHAnsi" w:hAnsiTheme="minorHAnsi" w:cstheme="minorHAnsi"/>
            <w:color w:val="0000FF"/>
            <w:sz w:val="20"/>
            <w:szCs w:val="20"/>
          </w:rPr>
          <w:fldChar w:fldCharType="separate"/>
        </w:r>
        <w:r w:rsidR="00EB2F70">
          <w:rPr>
            <w:rFonts w:asciiTheme="minorHAnsi" w:hAnsiTheme="minorHAnsi" w:cstheme="minorHAnsi"/>
            <w:color w:val="0000FF"/>
            <w:sz w:val="20"/>
            <w:szCs w:val="20"/>
          </w:rPr>
          <w:fldChar w:fldCharType="begin"/>
        </w:r>
        <w:r w:rsidR="00EB2F70">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EB2F70">
          <w:rPr>
            <w:rFonts w:asciiTheme="minorHAnsi" w:hAnsiTheme="minorHAnsi" w:cstheme="minorHAnsi"/>
            <w:color w:val="0000FF"/>
            <w:sz w:val="20"/>
            <w:szCs w:val="20"/>
          </w:rPr>
          <w:fldChar w:fldCharType="separate"/>
        </w:r>
        <w:r w:rsidR="001C0F6B">
          <w:rPr>
            <w:rFonts w:asciiTheme="minorHAnsi" w:hAnsiTheme="minorHAnsi" w:cstheme="minorHAnsi"/>
            <w:color w:val="0000FF"/>
            <w:sz w:val="20"/>
            <w:szCs w:val="20"/>
          </w:rPr>
          <w:fldChar w:fldCharType="begin"/>
        </w:r>
        <w:r w:rsidR="001C0F6B">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1C0F6B">
          <w:rPr>
            <w:rFonts w:asciiTheme="minorHAnsi" w:hAnsiTheme="minorHAnsi" w:cstheme="minorHAnsi"/>
            <w:color w:val="0000FF"/>
            <w:sz w:val="20"/>
            <w:szCs w:val="20"/>
          </w:rPr>
          <w:fldChar w:fldCharType="separate"/>
        </w:r>
        <w:r w:rsidR="00CB3B4A">
          <w:rPr>
            <w:rFonts w:asciiTheme="minorHAnsi" w:hAnsiTheme="minorHAnsi" w:cstheme="minorHAnsi"/>
            <w:color w:val="0000FF"/>
            <w:sz w:val="20"/>
            <w:szCs w:val="20"/>
          </w:rPr>
          <w:fldChar w:fldCharType="begin"/>
        </w:r>
        <w:r w:rsidR="00CB3B4A">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CB3B4A">
          <w:rPr>
            <w:rFonts w:asciiTheme="minorHAnsi" w:hAnsiTheme="minorHAnsi" w:cstheme="minorHAnsi"/>
            <w:color w:val="0000FF"/>
            <w:sz w:val="20"/>
            <w:szCs w:val="20"/>
          </w:rPr>
          <w:fldChar w:fldCharType="separate"/>
        </w:r>
        <w:r w:rsidR="00F43818">
          <w:rPr>
            <w:rFonts w:asciiTheme="minorHAnsi" w:hAnsiTheme="minorHAnsi" w:cstheme="minorHAnsi"/>
            <w:color w:val="0000FF"/>
            <w:sz w:val="20"/>
            <w:szCs w:val="20"/>
          </w:rPr>
          <w:fldChar w:fldCharType="begin"/>
        </w:r>
        <w:r w:rsidR="00F43818">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F43818">
          <w:rPr>
            <w:rFonts w:asciiTheme="minorHAnsi" w:hAnsiTheme="minorHAnsi" w:cstheme="minorHAnsi"/>
            <w:color w:val="0000FF"/>
            <w:sz w:val="20"/>
            <w:szCs w:val="20"/>
          </w:rPr>
          <w:fldChar w:fldCharType="separate"/>
        </w:r>
        <w:r w:rsidR="008373BB">
          <w:rPr>
            <w:rFonts w:asciiTheme="minorHAnsi" w:hAnsiTheme="minorHAnsi" w:cstheme="minorHAnsi"/>
            <w:color w:val="0000FF"/>
            <w:sz w:val="20"/>
            <w:szCs w:val="20"/>
          </w:rPr>
          <w:fldChar w:fldCharType="begin"/>
        </w:r>
        <w:r w:rsidR="008373BB">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8373BB">
          <w:rPr>
            <w:rFonts w:asciiTheme="minorHAnsi" w:hAnsiTheme="minorHAnsi" w:cstheme="minorHAnsi"/>
            <w:color w:val="0000FF"/>
            <w:sz w:val="20"/>
            <w:szCs w:val="20"/>
          </w:rPr>
          <w:fldChar w:fldCharType="separate"/>
        </w:r>
        <w:r w:rsidR="009C49A9">
          <w:rPr>
            <w:rFonts w:asciiTheme="minorHAnsi" w:hAnsiTheme="minorHAnsi" w:cstheme="minorHAnsi"/>
            <w:color w:val="0000FF"/>
            <w:sz w:val="20"/>
            <w:szCs w:val="20"/>
          </w:rPr>
          <w:fldChar w:fldCharType="begin"/>
        </w:r>
        <w:r w:rsidR="009C49A9">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9C49A9">
          <w:rPr>
            <w:rFonts w:asciiTheme="minorHAnsi" w:hAnsiTheme="minorHAnsi" w:cstheme="minorHAnsi"/>
            <w:color w:val="0000FF"/>
            <w:sz w:val="20"/>
            <w:szCs w:val="20"/>
          </w:rPr>
          <w:fldChar w:fldCharType="separate"/>
        </w:r>
        <w:r w:rsidR="007F12EF">
          <w:rPr>
            <w:rFonts w:asciiTheme="minorHAnsi" w:hAnsiTheme="minorHAnsi" w:cstheme="minorHAnsi"/>
            <w:color w:val="0000FF"/>
            <w:sz w:val="20"/>
            <w:szCs w:val="20"/>
          </w:rPr>
          <w:fldChar w:fldCharType="begin"/>
        </w:r>
        <w:r w:rsidR="007F12EF">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7F12EF">
          <w:rPr>
            <w:rFonts w:asciiTheme="minorHAnsi" w:hAnsiTheme="minorHAnsi" w:cstheme="minorHAnsi"/>
            <w:color w:val="0000FF"/>
            <w:sz w:val="20"/>
            <w:szCs w:val="20"/>
          </w:rPr>
          <w:fldChar w:fldCharType="separate"/>
        </w:r>
        <w:r w:rsidR="00BB4F2E">
          <w:rPr>
            <w:rFonts w:asciiTheme="minorHAnsi" w:hAnsiTheme="minorHAnsi" w:cstheme="minorHAnsi"/>
            <w:color w:val="0000FF"/>
            <w:sz w:val="20"/>
            <w:szCs w:val="20"/>
          </w:rPr>
          <w:fldChar w:fldCharType="begin"/>
        </w:r>
        <w:r w:rsidR="00BB4F2E">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BB4F2E">
          <w:rPr>
            <w:rFonts w:asciiTheme="minorHAnsi" w:hAnsiTheme="minorHAnsi" w:cstheme="minorHAnsi"/>
            <w:color w:val="0000FF"/>
            <w:sz w:val="20"/>
            <w:szCs w:val="20"/>
          </w:rPr>
          <w:fldChar w:fldCharType="separate"/>
        </w:r>
        <w:r w:rsidR="00986A4D">
          <w:rPr>
            <w:rFonts w:asciiTheme="minorHAnsi" w:hAnsiTheme="minorHAnsi" w:cstheme="minorHAnsi"/>
            <w:color w:val="0000FF"/>
            <w:sz w:val="20"/>
            <w:szCs w:val="20"/>
          </w:rPr>
          <w:fldChar w:fldCharType="begin"/>
        </w:r>
        <w:r w:rsidR="00986A4D">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986A4D">
          <w:rPr>
            <w:rFonts w:asciiTheme="minorHAnsi" w:hAnsiTheme="minorHAnsi" w:cstheme="minorHAnsi"/>
            <w:color w:val="0000FF"/>
            <w:sz w:val="20"/>
            <w:szCs w:val="20"/>
          </w:rPr>
          <w:fldChar w:fldCharType="separate"/>
        </w:r>
        <w:r w:rsidR="00BD3238">
          <w:rPr>
            <w:rFonts w:asciiTheme="minorHAnsi" w:hAnsiTheme="minorHAnsi" w:cstheme="minorHAnsi"/>
            <w:color w:val="0000FF"/>
            <w:sz w:val="20"/>
            <w:szCs w:val="20"/>
          </w:rPr>
          <w:fldChar w:fldCharType="begin"/>
        </w:r>
        <w:r w:rsidR="00BD3238">
          <w:rPr>
            <w:rFonts w:asciiTheme="minorHAnsi" w:hAnsiTheme="minorHAnsi" w:cstheme="minorHAnsi"/>
            <w:color w:val="0000FF"/>
            <w:sz w:val="20"/>
            <w:szCs w:val="20"/>
          </w:rPr>
          <w:instrText xml:space="preserve"> INCLUDEPICTURE  "http://1.bp.blogspot.com/-GNwVQyipBL0/UA0yaSf375I/AAAAAAAAAC4/8nJGpEb1PQ0/s1600/Body-Language.hands.jpg" \* MERGEFORMATINET </w:instrText>
        </w:r>
        <w:r w:rsidR="00BD3238">
          <w:rPr>
            <w:rFonts w:asciiTheme="minorHAnsi" w:hAnsiTheme="minorHAnsi" w:cstheme="minorHAnsi"/>
            <w:color w:val="0000FF"/>
            <w:sz w:val="20"/>
            <w:szCs w:val="20"/>
          </w:rPr>
          <w:fldChar w:fldCharType="separate"/>
        </w:r>
        <w:r>
          <w:rPr>
            <w:rFonts w:asciiTheme="minorHAnsi" w:hAnsiTheme="minorHAnsi" w:cstheme="minorHAnsi"/>
            <w:color w:val="0000FF"/>
            <w:sz w:val="20"/>
            <w:szCs w:val="20"/>
          </w:rPr>
          <w:fldChar w:fldCharType="begin"/>
        </w:r>
        <w:r>
          <w:rPr>
            <w:rFonts w:asciiTheme="minorHAnsi" w:hAnsiTheme="minorHAnsi" w:cstheme="minorHAnsi"/>
            <w:color w:val="0000FF"/>
            <w:sz w:val="20"/>
            <w:szCs w:val="20"/>
          </w:rPr>
          <w:instrText xml:space="preserve"> </w:instrText>
        </w:r>
        <w:r>
          <w:rPr>
            <w:rFonts w:asciiTheme="minorHAnsi" w:hAnsiTheme="minorHAnsi" w:cstheme="minorHAnsi"/>
            <w:color w:val="0000FF"/>
            <w:sz w:val="20"/>
            <w:szCs w:val="20"/>
          </w:rPr>
          <w:instrText>I</w:instrText>
        </w:r>
        <w:r>
          <w:rPr>
            <w:rFonts w:asciiTheme="minorHAnsi" w:hAnsiTheme="minorHAnsi" w:cstheme="minorHAnsi"/>
            <w:color w:val="0000FF"/>
            <w:sz w:val="20"/>
            <w:szCs w:val="20"/>
          </w:rPr>
          <w:instrText>NCLUDEPICTURE  "http://1.bp.blogspot.com/-GNwVQyipBL0/UA0yaSf375I/AAAAAAAAAC4/8nJGpEb1PQ0/s1600/Body-Language.hands.jpg" \* MERGEFORMATINET</w:instrText>
        </w:r>
        <w:r>
          <w:rPr>
            <w:rFonts w:asciiTheme="minorHAnsi" w:hAnsiTheme="minorHAnsi" w:cstheme="minorHAnsi"/>
            <w:color w:val="0000FF"/>
            <w:sz w:val="20"/>
            <w:szCs w:val="20"/>
          </w:rPr>
          <w:instrText xml:space="preserve"> </w:instrText>
        </w:r>
        <w:r>
          <w:rPr>
            <w:rFonts w:asciiTheme="minorHAnsi" w:hAnsiTheme="minorHAnsi" w:cstheme="minorHAnsi"/>
            <w:color w:val="0000FF"/>
            <w:sz w:val="20"/>
            <w:szCs w:val="20"/>
          </w:rPr>
          <w:fldChar w:fldCharType="separate"/>
        </w:r>
        <w:r>
          <w:rPr>
            <w:rFonts w:asciiTheme="minorHAnsi" w:hAnsiTheme="minorHAnsi" w:cstheme="minorHAnsi"/>
            <w:color w:val="0000FF"/>
            <w:sz w:val="20"/>
            <w:szCs w:val="20"/>
          </w:rPr>
          <w:pict w14:anchorId="47E9CFF8">
            <v:shape id="_x0000_i1027" type="#_x0000_t75" style="width:300pt;height:217.5pt">
              <v:imagedata r:id="rId257" r:href="rId258"/>
            </v:shape>
          </w:pict>
        </w:r>
        <w:r>
          <w:rPr>
            <w:rFonts w:asciiTheme="minorHAnsi" w:hAnsiTheme="minorHAnsi" w:cstheme="minorHAnsi"/>
            <w:color w:val="0000FF"/>
            <w:sz w:val="20"/>
            <w:szCs w:val="20"/>
          </w:rPr>
          <w:fldChar w:fldCharType="end"/>
        </w:r>
        <w:r w:rsidR="00BD3238">
          <w:rPr>
            <w:rFonts w:asciiTheme="minorHAnsi" w:hAnsiTheme="minorHAnsi" w:cstheme="minorHAnsi"/>
            <w:color w:val="0000FF"/>
            <w:sz w:val="20"/>
            <w:szCs w:val="20"/>
          </w:rPr>
          <w:fldChar w:fldCharType="end"/>
        </w:r>
        <w:r w:rsidR="00986A4D">
          <w:rPr>
            <w:rFonts w:asciiTheme="minorHAnsi" w:hAnsiTheme="minorHAnsi" w:cstheme="minorHAnsi"/>
            <w:color w:val="0000FF"/>
            <w:sz w:val="20"/>
            <w:szCs w:val="20"/>
          </w:rPr>
          <w:fldChar w:fldCharType="end"/>
        </w:r>
        <w:r w:rsidR="00BB4F2E">
          <w:rPr>
            <w:rFonts w:asciiTheme="minorHAnsi" w:hAnsiTheme="minorHAnsi" w:cstheme="minorHAnsi"/>
            <w:color w:val="0000FF"/>
            <w:sz w:val="20"/>
            <w:szCs w:val="20"/>
          </w:rPr>
          <w:fldChar w:fldCharType="end"/>
        </w:r>
        <w:r w:rsidR="007F12EF">
          <w:rPr>
            <w:rFonts w:asciiTheme="minorHAnsi" w:hAnsiTheme="minorHAnsi" w:cstheme="minorHAnsi"/>
            <w:color w:val="0000FF"/>
            <w:sz w:val="20"/>
            <w:szCs w:val="20"/>
          </w:rPr>
          <w:fldChar w:fldCharType="end"/>
        </w:r>
        <w:r w:rsidR="009C49A9">
          <w:rPr>
            <w:rFonts w:asciiTheme="minorHAnsi" w:hAnsiTheme="minorHAnsi" w:cstheme="minorHAnsi"/>
            <w:color w:val="0000FF"/>
            <w:sz w:val="20"/>
            <w:szCs w:val="20"/>
          </w:rPr>
          <w:fldChar w:fldCharType="end"/>
        </w:r>
        <w:r w:rsidR="008373BB">
          <w:rPr>
            <w:rFonts w:asciiTheme="minorHAnsi" w:hAnsiTheme="minorHAnsi" w:cstheme="minorHAnsi"/>
            <w:color w:val="0000FF"/>
            <w:sz w:val="20"/>
            <w:szCs w:val="20"/>
          </w:rPr>
          <w:fldChar w:fldCharType="end"/>
        </w:r>
        <w:r w:rsidR="00F43818">
          <w:rPr>
            <w:rFonts w:asciiTheme="minorHAnsi" w:hAnsiTheme="minorHAnsi" w:cstheme="minorHAnsi"/>
            <w:color w:val="0000FF"/>
            <w:sz w:val="20"/>
            <w:szCs w:val="20"/>
          </w:rPr>
          <w:fldChar w:fldCharType="end"/>
        </w:r>
        <w:r w:rsidR="00CB3B4A">
          <w:rPr>
            <w:rFonts w:asciiTheme="minorHAnsi" w:hAnsiTheme="minorHAnsi" w:cstheme="minorHAnsi"/>
            <w:color w:val="0000FF"/>
            <w:sz w:val="20"/>
            <w:szCs w:val="20"/>
          </w:rPr>
          <w:fldChar w:fldCharType="end"/>
        </w:r>
        <w:r w:rsidR="001C0F6B">
          <w:rPr>
            <w:rFonts w:asciiTheme="minorHAnsi" w:hAnsiTheme="minorHAnsi" w:cstheme="minorHAnsi"/>
            <w:color w:val="0000FF"/>
            <w:sz w:val="20"/>
            <w:szCs w:val="20"/>
          </w:rPr>
          <w:fldChar w:fldCharType="end"/>
        </w:r>
        <w:r w:rsidR="00EB2F70">
          <w:rPr>
            <w:rFonts w:asciiTheme="minorHAnsi" w:hAnsiTheme="minorHAnsi" w:cstheme="minorHAnsi"/>
            <w:color w:val="0000FF"/>
            <w:sz w:val="20"/>
            <w:szCs w:val="20"/>
          </w:rPr>
          <w:fldChar w:fldCharType="end"/>
        </w:r>
        <w:r w:rsidR="00C16A58">
          <w:rPr>
            <w:rFonts w:asciiTheme="minorHAnsi" w:hAnsiTheme="minorHAnsi" w:cstheme="minorHAnsi"/>
            <w:color w:val="0000FF"/>
            <w:sz w:val="20"/>
            <w:szCs w:val="20"/>
          </w:rPr>
          <w:fldChar w:fldCharType="end"/>
        </w:r>
        <w:r w:rsidR="005E39CB" w:rsidRPr="005E39CB">
          <w:rPr>
            <w:rFonts w:asciiTheme="minorHAnsi" w:hAnsiTheme="minorHAnsi" w:cstheme="minorHAnsi"/>
            <w:color w:val="0000FF"/>
            <w:sz w:val="20"/>
            <w:szCs w:val="20"/>
          </w:rPr>
          <w:fldChar w:fldCharType="end"/>
        </w:r>
      </w:hyperlink>
      <w:hyperlink r:id="rId259" w:history="1">
        <w:r w:rsidR="005E39CB" w:rsidRPr="005E39CB">
          <w:rPr>
            <w:rFonts w:asciiTheme="minorHAnsi" w:hAnsiTheme="minorHAnsi" w:cstheme="minorHAnsi"/>
            <w:color w:val="0000FF"/>
            <w:sz w:val="20"/>
            <w:szCs w:val="20"/>
          </w:rPr>
          <w:fldChar w:fldCharType="begin"/>
        </w:r>
        <w:r w:rsidR="005E39CB" w:rsidRPr="005E39CB">
          <w:rPr>
            <w:rFonts w:asciiTheme="minorHAnsi" w:hAnsiTheme="minorHAnsi" w:cstheme="minorHAnsi"/>
            <w:color w:val="0000FF"/>
            <w:sz w:val="20"/>
            <w:szCs w:val="20"/>
          </w:rPr>
          <w:instrText xml:space="preserve"> INCLUDEPICTURE "http://knoji.com/images/user/public_speak_25473_lg(1).gif" \* MERGEFORMATINET </w:instrText>
        </w:r>
        <w:r w:rsidR="005E39CB" w:rsidRPr="005E39CB">
          <w:rPr>
            <w:rFonts w:asciiTheme="minorHAnsi" w:hAnsiTheme="minorHAnsi" w:cstheme="minorHAnsi"/>
            <w:color w:val="0000FF"/>
            <w:sz w:val="20"/>
            <w:szCs w:val="20"/>
          </w:rPr>
          <w:fldChar w:fldCharType="separate"/>
        </w:r>
        <w:r w:rsidR="00C16A58">
          <w:rPr>
            <w:rFonts w:asciiTheme="minorHAnsi" w:hAnsiTheme="minorHAnsi" w:cstheme="minorHAnsi"/>
            <w:color w:val="0000FF"/>
            <w:sz w:val="20"/>
            <w:szCs w:val="20"/>
          </w:rPr>
          <w:fldChar w:fldCharType="begin"/>
        </w:r>
        <w:r w:rsidR="00C16A58">
          <w:rPr>
            <w:rFonts w:asciiTheme="minorHAnsi" w:hAnsiTheme="minorHAnsi" w:cstheme="minorHAnsi"/>
            <w:color w:val="0000FF"/>
            <w:sz w:val="20"/>
            <w:szCs w:val="20"/>
          </w:rPr>
          <w:instrText xml:space="preserve"> INCLUDEPICTURE  "http://knoji.com/images/user/public_speak_25473_lg(1).gif" \* MERGEFORMATINET </w:instrText>
        </w:r>
        <w:r w:rsidR="00C16A58">
          <w:rPr>
            <w:rFonts w:asciiTheme="minorHAnsi" w:hAnsiTheme="minorHAnsi" w:cstheme="minorHAnsi"/>
            <w:color w:val="0000FF"/>
            <w:sz w:val="20"/>
            <w:szCs w:val="20"/>
          </w:rPr>
          <w:fldChar w:fldCharType="separate"/>
        </w:r>
        <w:r w:rsidR="00EB2F70">
          <w:rPr>
            <w:rFonts w:asciiTheme="minorHAnsi" w:hAnsiTheme="minorHAnsi" w:cstheme="minorHAnsi"/>
            <w:color w:val="0000FF"/>
            <w:sz w:val="20"/>
            <w:szCs w:val="20"/>
          </w:rPr>
          <w:fldChar w:fldCharType="begin"/>
        </w:r>
        <w:r w:rsidR="00EB2F70">
          <w:rPr>
            <w:rFonts w:asciiTheme="minorHAnsi" w:hAnsiTheme="minorHAnsi" w:cstheme="minorHAnsi"/>
            <w:color w:val="0000FF"/>
            <w:sz w:val="20"/>
            <w:szCs w:val="20"/>
          </w:rPr>
          <w:instrText xml:space="preserve"> INCLUDEPICTURE  "http://knoji.com/images/user/public_speak_25473_lg(1).gif" \* MERGEFORMATINET </w:instrText>
        </w:r>
        <w:r w:rsidR="00EB2F70">
          <w:rPr>
            <w:rFonts w:asciiTheme="minorHAnsi" w:hAnsiTheme="minorHAnsi" w:cstheme="minorHAnsi"/>
            <w:color w:val="0000FF"/>
            <w:sz w:val="20"/>
            <w:szCs w:val="20"/>
          </w:rPr>
          <w:fldChar w:fldCharType="separate"/>
        </w:r>
        <w:r w:rsidR="001C0F6B">
          <w:rPr>
            <w:rFonts w:asciiTheme="minorHAnsi" w:hAnsiTheme="minorHAnsi" w:cstheme="minorHAnsi"/>
            <w:color w:val="0000FF"/>
            <w:sz w:val="20"/>
            <w:szCs w:val="20"/>
          </w:rPr>
          <w:fldChar w:fldCharType="begin"/>
        </w:r>
        <w:r w:rsidR="001C0F6B">
          <w:rPr>
            <w:rFonts w:asciiTheme="minorHAnsi" w:hAnsiTheme="minorHAnsi" w:cstheme="minorHAnsi"/>
            <w:color w:val="0000FF"/>
            <w:sz w:val="20"/>
            <w:szCs w:val="20"/>
          </w:rPr>
          <w:instrText xml:space="preserve"> INCLUDEPICTURE  "http://knoji.com/images/user/public_speak_25473_lg(1).gif" \* MERGEFORMATINET </w:instrText>
        </w:r>
        <w:r w:rsidR="001C0F6B">
          <w:rPr>
            <w:rFonts w:asciiTheme="minorHAnsi" w:hAnsiTheme="minorHAnsi" w:cstheme="minorHAnsi"/>
            <w:color w:val="0000FF"/>
            <w:sz w:val="20"/>
            <w:szCs w:val="20"/>
          </w:rPr>
          <w:fldChar w:fldCharType="separate"/>
        </w:r>
        <w:r w:rsidR="00CB3B4A">
          <w:rPr>
            <w:rFonts w:asciiTheme="minorHAnsi" w:hAnsiTheme="minorHAnsi" w:cstheme="minorHAnsi"/>
            <w:color w:val="0000FF"/>
            <w:sz w:val="20"/>
            <w:szCs w:val="20"/>
          </w:rPr>
          <w:fldChar w:fldCharType="begin"/>
        </w:r>
        <w:r w:rsidR="00CB3B4A">
          <w:rPr>
            <w:rFonts w:asciiTheme="minorHAnsi" w:hAnsiTheme="minorHAnsi" w:cstheme="minorHAnsi"/>
            <w:color w:val="0000FF"/>
            <w:sz w:val="20"/>
            <w:szCs w:val="20"/>
          </w:rPr>
          <w:instrText xml:space="preserve"> INCLUDEPICTURE  "http://knoji.com/images/user/public_speak_25473_lg(1).gif" \* MERGEFORMATINET </w:instrText>
        </w:r>
        <w:r w:rsidR="00CB3B4A">
          <w:rPr>
            <w:rFonts w:asciiTheme="minorHAnsi" w:hAnsiTheme="minorHAnsi" w:cstheme="minorHAnsi"/>
            <w:color w:val="0000FF"/>
            <w:sz w:val="20"/>
            <w:szCs w:val="20"/>
          </w:rPr>
          <w:fldChar w:fldCharType="separate"/>
        </w:r>
        <w:r w:rsidR="00F43818">
          <w:rPr>
            <w:rFonts w:asciiTheme="minorHAnsi" w:hAnsiTheme="minorHAnsi" w:cstheme="minorHAnsi"/>
            <w:color w:val="0000FF"/>
            <w:sz w:val="20"/>
            <w:szCs w:val="20"/>
          </w:rPr>
          <w:fldChar w:fldCharType="begin"/>
        </w:r>
        <w:r w:rsidR="00F43818">
          <w:rPr>
            <w:rFonts w:asciiTheme="minorHAnsi" w:hAnsiTheme="minorHAnsi" w:cstheme="minorHAnsi"/>
            <w:color w:val="0000FF"/>
            <w:sz w:val="20"/>
            <w:szCs w:val="20"/>
          </w:rPr>
          <w:instrText xml:space="preserve"> INCLUDEPICTURE  "http://knoji.com/images/user/public_speak_25473_lg(1).gif" \* MERGEFORMATINET </w:instrText>
        </w:r>
        <w:r w:rsidR="00F43818">
          <w:rPr>
            <w:rFonts w:asciiTheme="minorHAnsi" w:hAnsiTheme="minorHAnsi" w:cstheme="minorHAnsi"/>
            <w:color w:val="0000FF"/>
            <w:sz w:val="20"/>
            <w:szCs w:val="20"/>
          </w:rPr>
          <w:fldChar w:fldCharType="separate"/>
        </w:r>
        <w:r w:rsidR="008373BB">
          <w:rPr>
            <w:rFonts w:asciiTheme="minorHAnsi" w:hAnsiTheme="minorHAnsi" w:cstheme="minorHAnsi"/>
            <w:color w:val="0000FF"/>
            <w:sz w:val="20"/>
            <w:szCs w:val="20"/>
          </w:rPr>
          <w:fldChar w:fldCharType="begin"/>
        </w:r>
        <w:r w:rsidR="008373BB">
          <w:rPr>
            <w:rFonts w:asciiTheme="minorHAnsi" w:hAnsiTheme="minorHAnsi" w:cstheme="minorHAnsi"/>
            <w:color w:val="0000FF"/>
            <w:sz w:val="20"/>
            <w:szCs w:val="20"/>
          </w:rPr>
          <w:instrText xml:space="preserve"> INCLUDEPICTURE  "http://knoji.com/images/user/public_speak_25473_lg(1).gif" \* MERGEFORMATINET </w:instrText>
        </w:r>
        <w:r w:rsidR="008373BB">
          <w:rPr>
            <w:rFonts w:asciiTheme="minorHAnsi" w:hAnsiTheme="minorHAnsi" w:cstheme="minorHAnsi"/>
            <w:color w:val="0000FF"/>
            <w:sz w:val="20"/>
            <w:szCs w:val="20"/>
          </w:rPr>
          <w:fldChar w:fldCharType="separate"/>
        </w:r>
        <w:r w:rsidR="009C49A9">
          <w:rPr>
            <w:rFonts w:asciiTheme="minorHAnsi" w:hAnsiTheme="minorHAnsi" w:cstheme="minorHAnsi"/>
            <w:color w:val="0000FF"/>
            <w:sz w:val="20"/>
            <w:szCs w:val="20"/>
          </w:rPr>
          <w:fldChar w:fldCharType="begin"/>
        </w:r>
        <w:r w:rsidR="009C49A9">
          <w:rPr>
            <w:rFonts w:asciiTheme="minorHAnsi" w:hAnsiTheme="minorHAnsi" w:cstheme="minorHAnsi"/>
            <w:color w:val="0000FF"/>
            <w:sz w:val="20"/>
            <w:szCs w:val="20"/>
          </w:rPr>
          <w:instrText xml:space="preserve"> INCLUDEPICTURE  "http://knoji.com/images/user/public_speak_25473_lg(1).gif" \* MERGEFORMATINET </w:instrText>
        </w:r>
        <w:r w:rsidR="009C49A9">
          <w:rPr>
            <w:rFonts w:asciiTheme="minorHAnsi" w:hAnsiTheme="minorHAnsi" w:cstheme="minorHAnsi"/>
            <w:color w:val="0000FF"/>
            <w:sz w:val="20"/>
            <w:szCs w:val="20"/>
          </w:rPr>
          <w:fldChar w:fldCharType="separate"/>
        </w:r>
        <w:r w:rsidR="007F12EF">
          <w:rPr>
            <w:rFonts w:asciiTheme="minorHAnsi" w:hAnsiTheme="minorHAnsi" w:cstheme="minorHAnsi"/>
            <w:color w:val="0000FF"/>
            <w:sz w:val="20"/>
            <w:szCs w:val="20"/>
          </w:rPr>
          <w:fldChar w:fldCharType="begin"/>
        </w:r>
        <w:r w:rsidR="007F12EF">
          <w:rPr>
            <w:rFonts w:asciiTheme="minorHAnsi" w:hAnsiTheme="minorHAnsi" w:cstheme="minorHAnsi"/>
            <w:color w:val="0000FF"/>
            <w:sz w:val="20"/>
            <w:szCs w:val="20"/>
          </w:rPr>
          <w:instrText xml:space="preserve"> INCLUDEPICTURE  "http://knoji.com/images/user/public_speak_25473_lg(1).gif" \* MERGEFORMATINET </w:instrText>
        </w:r>
        <w:r w:rsidR="007F12EF">
          <w:rPr>
            <w:rFonts w:asciiTheme="minorHAnsi" w:hAnsiTheme="minorHAnsi" w:cstheme="minorHAnsi"/>
            <w:color w:val="0000FF"/>
            <w:sz w:val="20"/>
            <w:szCs w:val="20"/>
          </w:rPr>
          <w:fldChar w:fldCharType="separate"/>
        </w:r>
        <w:r w:rsidR="00BB4F2E">
          <w:rPr>
            <w:rFonts w:asciiTheme="minorHAnsi" w:hAnsiTheme="minorHAnsi" w:cstheme="minorHAnsi"/>
            <w:color w:val="0000FF"/>
            <w:sz w:val="20"/>
            <w:szCs w:val="20"/>
          </w:rPr>
          <w:fldChar w:fldCharType="begin"/>
        </w:r>
        <w:r w:rsidR="00BB4F2E">
          <w:rPr>
            <w:rFonts w:asciiTheme="minorHAnsi" w:hAnsiTheme="minorHAnsi" w:cstheme="minorHAnsi"/>
            <w:color w:val="0000FF"/>
            <w:sz w:val="20"/>
            <w:szCs w:val="20"/>
          </w:rPr>
          <w:instrText xml:space="preserve"> INCLUDEPICTURE  "http://knoji.com/images/user/public_speak_25473_lg(1).gif" \* MERGEFORMATINET </w:instrText>
        </w:r>
        <w:r w:rsidR="00BB4F2E">
          <w:rPr>
            <w:rFonts w:asciiTheme="minorHAnsi" w:hAnsiTheme="minorHAnsi" w:cstheme="minorHAnsi"/>
            <w:color w:val="0000FF"/>
            <w:sz w:val="20"/>
            <w:szCs w:val="20"/>
          </w:rPr>
          <w:fldChar w:fldCharType="separate"/>
        </w:r>
        <w:r w:rsidR="00986A4D">
          <w:rPr>
            <w:rFonts w:asciiTheme="minorHAnsi" w:hAnsiTheme="minorHAnsi" w:cstheme="minorHAnsi"/>
            <w:color w:val="0000FF"/>
            <w:sz w:val="20"/>
            <w:szCs w:val="20"/>
          </w:rPr>
          <w:fldChar w:fldCharType="begin"/>
        </w:r>
        <w:r w:rsidR="00986A4D">
          <w:rPr>
            <w:rFonts w:asciiTheme="minorHAnsi" w:hAnsiTheme="minorHAnsi" w:cstheme="minorHAnsi"/>
            <w:color w:val="0000FF"/>
            <w:sz w:val="20"/>
            <w:szCs w:val="20"/>
          </w:rPr>
          <w:instrText xml:space="preserve"> INCLUDEPICTURE  "http://knoji.com/images/user/public_speak_25473_lg(1).gif" \* MERGEFORMATINET </w:instrText>
        </w:r>
        <w:r w:rsidR="00986A4D">
          <w:rPr>
            <w:rFonts w:asciiTheme="minorHAnsi" w:hAnsiTheme="minorHAnsi" w:cstheme="minorHAnsi"/>
            <w:color w:val="0000FF"/>
            <w:sz w:val="20"/>
            <w:szCs w:val="20"/>
          </w:rPr>
          <w:fldChar w:fldCharType="separate"/>
        </w:r>
        <w:r w:rsidR="00BD3238">
          <w:rPr>
            <w:rFonts w:asciiTheme="minorHAnsi" w:hAnsiTheme="minorHAnsi" w:cstheme="minorHAnsi"/>
            <w:color w:val="0000FF"/>
            <w:sz w:val="20"/>
            <w:szCs w:val="20"/>
          </w:rPr>
          <w:fldChar w:fldCharType="begin"/>
        </w:r>
        <w:r w:rsidR="00BD3238">
          <w:rPr>
            <w:rFonts w:asciiTheme="minorHAnsi" w:hAnsiTheme="minorHAnsi" w:cstheme="minorHAnsi"/>
            <w:color w:val="0000FF"/>
            <w:sz w:val="20"/>
            <w:szCs w:val="20"/>
          </w:rPr>
          <w:instrText xml:space="preserve"> INCLUDEPICTURE  "http://knoji.com/images/user/public_speak_25473_lg(1).gif" \* MERGEFORMATINET </w:instrText>
        </w:r>
        <w:r w:rsidR="00BD3238">
          <w:rPr>
            <w:rFonts w:asciiTheme="minorHAnsi" w:hAnsiTheme="minorHAnsi" w:cstheme="minorHAnsi"/>
            <w:color w:val="0000FF"/>
            <w:sz w:val="20"/>
            <w:szCs w:val="20"/>
          </w:rPr>
          <w:fldChar w:fldCharType="separate"/>
        </w:r>
        <w:r>
          <w:rPr>
            <w:rFonts w:asciiTheme="minorHAnsi" w:hAnsiTheme="minorHAnsi" w:cstheme="minorHAnsi"/>
            <w:color w:val="0000FF"/>
            <w:sz w:val="20"/>
            <w:szCs w:val="20"/>
          </w:rPr>
          <w:fldChar w:fldCharType="begin"/>
        </w:r>
        <w:r>
          <w:rPr>
            <w:rFonts w:asciiTheme="minorHAnsi" w:hAnsiTheme="minorHAnsi" w:cstheme="minorHAnsi"/>
            <w:color w:val="0000FF"/>
            <w:sz w:val="20"/>
            <w:szCs w:val="20"/>
          </w:rPr>
          <w:instrText xml:space="preserve"> </w:instrText>
        </w:r>
        <w:r>
          <w:rPr>
            <w:rFonts w:asciiTheme="minorHAnsi" w:hAnsiTheme="minorHAnsi" w:cstheme="minorHAnsi"/>
            <w:color w:val="0000FF"/>
            <w:sz w:val="20"/>
            <w:szCs w:val="20"/>
          </w:rPr>
          <w:instrText>INCLUDEPICTURE  "http://knoji.com/images/user/public_speak_25473_lg(1).gif" \* MERGEFORMATINET</w:instrText>
        </w:r>
        <w:r>
          <w:rPr>
            <w:rFonts w:asciiTheme="minorHAnsi" w:hAnsiTheme="minorHAnsi" w:cstheme="minorHAnsi"/>
            <w:color w:val="0000FF"/>
            <w:sz w:val="20"/>
            <w:szCs w:val="20"/>
          </w:rPr>
          <w:instrText xml:space="preserve"> </w:instrText>
        </w:r>
        <w:r>
          <w:rPr>
            <w:rFonts w:asciiTheme="minorHAnsi" w:hAnsiTheme="minorHAnsi" w:cstheme="minorHAnsi"/>
            <w:color w:val="0000FF"/>
            <w:sz w:val="20"/>
            <w:szCs w:val="20"/>
          </w:rPr>
          <w:fldChar w:fldCharType="separate"/>
        </w:r>
        <w:r>
          <w:rPr>
            <w:rFonts w:asciiTheme="minorHAnsi" w:hAnsiTheme="minorHAnsi" w:cstheme="minorHAnsi"/>
            <w:color w:val="0000FF"/>
            <w:sz w:val="20"/>
            <w:szCs w:val="20"/>
          </w:rPr>
          <w:pict w14:anchorId="6FDC34AF">
            <v:shape id="_x0000_i1028" type="#_x0000_t75" style="width:300pt;height:210.75pt">
              <v:imagedata r:id="rId260" r:href="rId261"/>
            </v:shape>
          </w:pict>
        </w:r>
        <w:r>
          <w:rPr>
            <w:rFonts w:asciiTheme="minorHAnsi" w:hAnsiTheme="minorHAnsi" w:cstheme="minorHAnsi"/>
            <w:color w:val="0000FF"/>
            <w:sz w:val="20"/>
            <w:szCs w:val="20"/>
          </w:rPr>
          <w:fldChar w:fldCharType="end"/>
        </w:r>
        <w:r w:rsidR="00BD3238">
          <w:rPr>
            <w:rFonts w:asciiTheme="minorHAnsi" w:hAnsiTheme="minorHAnsi" w:cstheme="minorHAnsi"/>
            <w:color w:val="0000FF"/>
            <w:sz w:val="20"/>
            <w:szCs w:val="20"/>
          </w:rPr>
          <w:fldChar w:fldCharType="end"/>
        </w:r>
        <w:r w:rsidR="00986A4D">
          <w:rPr>
            <w:rFonts w:asciiTheme="minorHAnsi" w:hAnsiTheme="minorHAnsi" w:cstheme="minorHAnsi"/>
            <w:color w:val="0000FF"/>
            <w:sz w:val="20"/>
            <w:szCs w:val="20"/>
          </w:rPr>
          <w:fldChar w:fldCharType="end"/>
        </w:r>
        <w:r w:rsidR="00BB4F2E">
          <w:rPr>
            <w:rFonts w:asciiTheme="minorHAnsi" w:hAnsiTheme="minorHAnsi" w:cstheme="minorHAnsi"/>
            <w:color w:val="0000FF"/>
            <w:sz w:val="20"/>
            <w:szCs w:val="20"/>
          </w:rPr>
          <w:fldChar w:fldCharType="end"/>
        </w:r>
        <w:r w:rsidR="007F12EF">
          <w:rPr>
            <w:rFonts w:asciiTheme="minorHAnsi" w:hAnsiTheme="minorHAnsi" w:cstheme="minorHAnsi"/>
            <w:color w:val="0000FF"/>
            <w:sz w:val="20"/>
            <w:szCs w:val="20"/>
          </w:rPr>
          <w:fldChar w:fldCharType="end"/>
        </w:r>
        <w:r w:rsidR="009C49A9">
          <w:rPr>
            <w:rFonts w:asciiTheme="minorHAnsi" w:hAnsiTheme="minorHAnsi" w:cstheme="minorHAnsi"/>
            <w:color w:val="0000FF"/>
            <w:sz w:val="20"/>
            <w:szCs w:val="20"/>
          </w:rPr>
          <w:fldChar w:fldCharType="end"/>
        </w:r>
        <w:r w:rsidR="008373BB">
          <w:rPr>
            <w:rFonts w:asciiTheme="minorHAnsi" w:hAnsiTheme="minorHAnsi" w:cstheme="minorHAnsi"/>
            <w:color w:val="0000FF"/>
            <w:sz w:val="20"/>
            <w:szCs w:val="20"/>
          </w:rPr>
          <w:fldChar w:fldCharType="end"/>
        </w:r>
        <w:r w:rsidR="00F43818">
          <w:rPr>
            <w:rFonts w:asciiTheme="minorHAnsi" w:hAnsiTheme="minorHAnsi" w:cstheme="minorHAnsi"/>
            <w:color w:val="0000FF"/>
            <w:sz w:val="20"/>
            <w:szCs w:val="20"/>
          </w:rPr>
          <w:fldChar w:fldCharType="end"/>
        </w:r>
        <w:r w:rsidR="00CB3B4A">
          <w:rPr>
            <w:rFonts w:asciiTheme="minorHAnsi" w:hAnsiTheme="minorHAnsi" w:cstheme="minorHAnsi"/>
            <w:color w:val="0000FF"/>
            <w:sz w:val="20"/>
            <w:szCs w:val="20"/>
          </w:rPr>
          <w:fldChar w:fldCharType="end"/>
        </w:r>
        <w:r w:rsidR="001C0F6B">
          <w:rPr>
            <w:rFonts w:asciiTheme="minorHAnsi" w:hAnsiTheme="minorHAnsi" w:cstheme="minorHAnsi"/>
            <w:color w:val="0000FF"/>
            <w:sz w:val="20"/>
            <w:szCs w:val="20"/>
          </w:rPr>
          <w:fldChar w:fldCharType="end"/>
        </w:r>
        <w:r w:rsidR="00EB2F70">
          <w:rPr>
            <w:rFonts w:asciiTheme="minorHAnsi" w:hAnsiTheme="minorHAnsi" w:cstheme="minorHAnsi"/>
            <w:color w:val="0000FF"/>
            <w:sz w:val="20"/>
            <w:szCs w:val="20"/>
          </w:rPr>
          <w:fldChar w:fldCharType="end"/>
        </w:r>
        <w:r w:rsidR="00C16A58">
          <w:rPr>
            <w:rFonts w:asciiTheme="minorHAnsi" w:hAnsiTheme="minorHAnsi" w:cstheme="minorHAnsi"/>
            <w:color w:val="0000FF"/>
            <w:sz w:val="20"/>
            <w:szCs w:val="20"/>
          </w:rPr>
          <w:fldChar w:fldCharType="end"/>
        </w:r>
        <w:r w:rsidR="005E39CB" w:rsidRPr="005E39CB">
          <w:rPr>
            <w:rFonts w:asciiTheme="minorHAnsi" w:hAnsiTheme="minorHAnsi" w:cstheme="minorHAnsi"/>
            <w:color w:val="0000FF"/>
            <w:sz w:val="20"/>
            <w:szCs w:val="20"/>
          </w:rPr>
          <w:fldChar w:fldCharType="end"/>
        </w:r>
      </w:hyperlink>
    </w:p>
    <w:p w14:paraId="75877D1E" w14:textId="77777777" w:rsidR="005E39CB" w:rsidRPr="005E39CB" w:rsidRDefault="005E39CB" w:rsidP="005E39CB">
      <w:pPr>
        <w:autoSpaceDE w:val="0"/>
        <w:autoSpaceDN w:val="0"/>
        <w:adjustRightInd w:val="0"/>
        <w:spacing w:line="360" w:lineRule="auto"/>
        <w:jc w:val="cente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4A0" w:firstRow="1" w:lastRow="0" w:firstColumn="1" w:lastColumn="0" w:noHBand="0" w:noVBand="1"/>
      </w:tblPr>
      <w:tblGrid>
        <w:gridCol w:w="8297"/>
      </w:tblGrid>
      <w:tr w:rsidR="005E39CB" w:rsidRPr="005E39CB" w14:paraId="7D6AA4F4" w14:textId="77777777" w:rsidTr="00C16A58">
        <w:tc>
          <w:tcPr>
            <w:tcW w:w="9242" w:type="dxa"/>
            <w:shd w:val="pct20" w:color="auto" w:fill="auto"/>
          </w:tcPr>
          <w:p w14:paraId="69D7D2F8" w14:textId="77777777" w:rsidR="005E39CB" w:rsidRPr="005E39CB" w:rsidRDefault="005E39CB" w:rsidP="005E39CB">
            <w:pPr>
              <w:autoSpaceDE w:val="0"/>
              <w:autoSpaceDN w:val="0"/>
              <w:adjustRightInd w:val="0"/>
              <w:spacing w:line="360" w:lineRule="auto"/>
              <w:rPr>
                <w:rFonts w:asciiTheme="minorHAnsi" w:hAnsiTheme="minorHAnsi" w:cstheme="minorHAnsi"/>
                <w:b/>
                <w:sz w:val="20"/>
                <w:szCs w:val="20"/>
                <w:lang w:val="en-ZA" w:eastAsia="en-ZA"/>
              </w:rPr>
            </w:pPr>
            <w:r w:rsidRPr="005E39CB">
              <w:rPr>
                <w:rFonts w:asciiTheme="minorHAnsi" w:hAnsiTheme="minorHAnsi" w:cstheme="minorHAnsi"/>
                <w:b/>
                <w:sz w:val="20"/>
                <w:szCs w:val="20"/>
                <w:lang w:val="en-ZA" w:eastAsia="en-ZA"/>
              </w:rPr>
              <w:t>Tip</w:t>
            </w:r>
          </w:p>
          <w:p w14:paraId="17C563AA" w14:textId="77777777" w:rsidR="005E39CB" w:rsidRPr="005E39CB" w:rsidRDefault="005E39CB" w:rsidP="005E39CB">
            <w:pPr>
              <w:spacing w:before="100" w:beforeAutospacing="1" w:after="100" w:afterAutospacing="1" w:line="360" w:lineRule="auto"/>
              <w:rPr>
                <w:rFonts w:asciiTheme="minorHAnsi" w:hAnsiTheme="minorHAnsi" w:cstheme="minorHAnsi"/>
                <w:b/>
                <w:sz w:val="20"/>
                <w:szCs w:val="20"/>
                <w:lang w:eastAsia="en-ZA"/>
              </w:rPr>
            </w:pPr>
            <w:r w:rsidRPr="005E39CB">
              <w:rPr>
                <w:rFonts w:asciiTheme="minorHAnsi" w:hAnsiTheme="minorHAnsi" w:cstheme="minorHAnsi"/>
                <w:b/>
                <w:sz w:val="20"/>
                <w:szCs w:val="20"/>
                <w:lang w:eastAsia="en-ZA"/>
              </w:rPr>
              <w:t>DO:</w:t>
            </w:r>
          </w:p>
          <w:p w14:paraId="0A8D35FF" w14:textId="77777777" w:rsidR="005E39CB" w:rsidRPr="005E39CB" w:rsidRDefault="005E39CB" w:rsidP="00ED4D38">
            <w:pPr>
              <w:numPr>
                <w:ilvl w:val="0"/>
                <w:numId w:val="40"/>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Arms Open. This is good indicator of someone who is relaxed and not tense. Even if you are anxious, practice speaking with arms at your sides to convey a calm attitude.</w:t>
            </w:r>
            <w:r w:rsidRPr="005E39CB">
              <w:rPr>
                <w:rFonts w:asciiTheme="minorHAnsi" w:hAnsiTheme="minorHAnsi" w:cstheme="minorHAnsi"/>
                <w:sz w:val="20"/>
                <w:szCs w:val="20"/>
                <w:lang w:eastAsia="en-ZA"/>
              </w:rPr>
              <w:br/>
              <w:t>Hands. Have your hands wide open and apart. This show sincerity and honesty.</w:t>
            </w:r>
          </w:p>
          <w:p w14:paraId="665D24D1" w14:textId="77777777" w:rsidR="005E39CB" w:rsidRPr="005E39CB" w:rsidRDefault="005E39CB" w:rsidP="00ED4D38">
            <w:pPr>
              <w:numPr>
                <w:ilvl w:val="0"/>
                <w:numId w:val="40"/>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Head and Eyes. Keep your head up and look at your audience.</w:t>
            </w:r>
            <w:r w:rsidRPr="005E39CB">
              <w:rPr>
                <w:rFonts w:asciiTheme="minorHAnsi" w:hAnsiTheme="minorHAnsi" w:cstheme="minorHAnsi"/>
                <w:sz w:val="20"/>
                <w:szCs w:val="20"/>
                <w:lang w:eastAsia="en-ZA"/>
              </w:rPr>
              <w:br/>
              <w:t>Left and Right. Look to the left and right and down the centre of the room. This will tell the whole audience that they are all included in the speech.</w:t>
            </w:r>
          </w:p>
          <w:p w14:paraId="1E5A5413" w14:textId="77777777" w:rsidR="005E39CB" w:rsidRPr="005E39CB" w:rsidRDefault="005E39CB" w:rsidP="00ED4D38">
            <w:pPr>
              <w:numPr>
                <w:ilvl w:val="0"/>
                <w:numId w:val="40"/>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 xml:space="preserve"> Lectern. If you must use a lectern don’t “hug” or “cling” to it. Lecterns are great for presenting formality and authority. Put your notes on it, (if you have any,) not your elbows.</w:t>
            </w:r>
          </w:p>
          <w:p w14:paraId="0A5810D5" w14:textId="77777777" w:rsidR="005E39CB" w:rsidRPr="005E39CB" w:rsidRDefault="005E39CB" w:rsidP="00ED4D38">
            <w:pPr>
              <w:numPr>
                <w:ilvl w:val="0"/>
                <w:numId w:val="40"/>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Movement.. Use the three step rule. If you move towards one side of the room, take three steps then stop. It is distracting if you constantly move one step one way, one step the other.</w:t>
            </w:r>
          </w:p>
          <w:p w14:paraId="6F8A6A22" w14:textId="77777777" w:rsidR="005E39CB" w:rsidRPr="005E39CB" w:rsidRDefault="005E39CB" w:rsidP="00ED4D38">
            <w:pPr>
              <w:numPr>
                <w:ilvl w:val="0"/>
                <w:numId w:val="40"/>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Getting off the Stage. Sometimes speakers like to get off the stage and go right into the crowd. This is a great way to get connected with the audience. It also sends the message that I really know what I am talking about because I don’t need any notes or visuals.</w:t>
            </w:r>
          </w:p>
          <w:p w14:paraId="2C168161" w14:textId="77777777" w:rsidR="005E39CB" w:rsidRPr="005E39CB" w:rsidRDefault="005E39CB" w:rsidP="005E39CB">
            <w:pPr>
              <w:spacing w:before="100" w:beforeAutospacing="1" w:after="100" w:afterAutospacing="1" w:line="360" w:lineRule="auto"/>
              <w:rPr>
                <w:rFonts w:asciiTheme="minorHAnsi" w:hAnsiTheme="minorHAnsi" w:cstheme="minorHAnsi"/>
                <w:b/>
                <w:sz w:val="20"/>
                <w:szCs w:val="20"/>
                <w:lang w:eastAsia="en-ZA"/>
              </w:rPr>
            </w:pPr>
            <w:r w:rsidRPr="005E39CB">
              <w:rPr>
                <w:rFonts w:asciiTheme="minorHAnsi" w:hAnsiTheme="minorHAnsi" w:cstheme="minorHAnsi"/>
                <w:b/>
                <w:sz w:val="20"/>
                <w:szCs w:val="20"/>
                <w:lang w:eastAsia="en-ZA"/>
              </w:rPr>
              <w:t>Don’t:</w:t>
            </w:r>
          </w:p>
          <w:p w14:paraId="766E36C8" w14:textId="77777777" w:rsidR="005E39CB" w:rsidRPr="005E39CB" w:rsidRDefault="005E39CB" w:rsidP="00ED4D38">
            <w:pPr>
              <w:numPr>
                <w:ilvl w:val="0"/>
                <w:numId w:val="41"/>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Arms. Don’t cross your arms.</w:t>
            </w:r>
          </w:p>
          <w:p w14:paraId="7D38A0F8" w14:textId="77777777" w:rsidR="005E39CB" w:rsidRPr="005E39CB" w:rsidRDefault="005E39CB" w:rsidP="00ED4D38">
            <w:pPr>
              <w:numPr>
                <w:ilvl w:val="0"/>
                <w:numId w:val="41"/>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Hands. Don’t put your hands in your pockets. Also avoid pointing, clenched fists and hands on your hips.</w:t>
            </w:r>
          </w:p>
          <w:p w14:paraId="0084564A" w14:textId="77777777" w:rsidR="005E39CB" w:rsidRPr="005E39CB" w:rsidRDefault="005E39CB" w:rsidP="00ED4D38">
            <w:pPr>
              <w:numPr>
                <w:ilvl w:val="0"/>
                <w:numId w:val="41"/>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Movement. When presenting you may have lots of energy to release. Avoid the urge to move around too much. This can become distracting. Arm and leg movements should be kept to a minimum.</w:t>
            </w:r>
          </w:p>
          <w:p w14:paraId="6FEF02A9" w14:textId="77777777" w:rsidR="005E39CB" w:rsidRPr="005E39CB" w:rsidRDefault="005E39CB" w:rsidP="00ED4D38">
            <w:pPr>
              <w:numPr>
                <w:ilvl w:val="0"/>
                <w:numId w:val="41"/>
              </w:numPr>
              <w:spacing w:before="100" w:beforeAutospacing="1" w:after="100" w:afterAutospacing="1" w:line="360" w:lineRule="auto"/>
              <w:rPr>
                <w:rFonts w:asciiTheme="minorHAnsi" w:hAnsiTheme="minorHAnsi" w:cstheme="minorHAnsi"/>
                <w:sz w:val="20"/>
                <w:szCs w:val="20"/>
                <w:lang w:eastAsia="en-ZA"/>
              </w:rPr>
            </w:pPr>
            <w:r w:rsidRPr="005E39CB">
              <w:rPr>
                <w:rFonts w:asciiTheme="minorHAnsi" w:hAnsiTheme="minorHAnsi" w:cstheme="minorHAnsi"/>
                <w:sz w:val="20"/>
                <w:szCs w:val="20"/>
                <w:lang w:eastAsia="en-ZA"/>
              </w:rPr>
              <w:t>Gestures. Don’t make gestures too quickly. The larger the crowd, the larger and slower the gestures.</w:t>
            </w:r>
          </w:p>
          <w:p w14:paraId="3F460CED" w14:textId="77777777" w:rsidR="005E39CB" w:rsidRPr="005E39CB" w:rsidRDefault="005E39CB" w:rsidP="00ED4D38">
            <w:pPr>
              <w:numPr>
                <w:ilvl w:val="0"/>
                <w:numId w:val="41"/>
              </w:numPr>
              <w:spacing w:before="100" w:beforeAutospacing="1" w:after="100" w:afterAutospacing="1" w:line="360" w:lineRule="auto"/>
              <w:rPr>
                <w:rFonts w:asciiTheme="minorHAnsi" w:hAnsiTheme="minorHAnsi" w:cstheme="minorHAnsi"/>
                <w:sz w:val="20"/>
                <w:szCs w:val="20"/>
                <w:lang w:val="en-ZA" w:eastAsia="en-ZA"/>
              </w:rPr>
            </w:pPr>
            <w:r w:rsidRPr="005E39CB">
              <w:rPr>
                <w:rFonts w:asciiTheme="minorHAnsi" w:hAnsiTheme="minorHAnsi" w:cstheme="minorHAnsi"/>
                <w:sz w:val="20"/>
                <w:szCs w:val="20"/>
                <w:lang w:eastAsia="en-ZA"/>
              </w:rPr>
              <w:t>Getting off the Stage. This is great but remember, (especially in large rooms,) that when you get off the stage there may be many people who cannot see you. It is fine if your image is being projected on a large screen. Just inform the audio/ visual team beforehand. Or else they’ll be scrambling to find you when you jump off stage.</w:t>
            </w:r>
          </w:p>
        </w:tc>
      </w:tr>
    </w:tbl>
    <w:p w14:paraId="7F472211" w14:textId="77777777" w:rsidR="005E39CB" w:rsidRPr="00353699" w:rsidRDefault="005E39CB" w:rsidP="005E39CB">
      <w:pPr>
        <w:autoSpaceDE w:val="0"/>
        <w:autoSpaceDN w:val="0"/>
        <w:adjustRightInd w:val="0"/>
        <w:spacing w:line="360" w:lineRule="auto"/>
        <w:rPr>
          <w:rFonts w:ascii="Arial" w:hAnsi="Arial" w:cs="Arial"/>
          <w:lang w:val="en-ZA" w:eastAsia="en-ZA"/>
        </w:rPr>
      </w:pPr>
    </w:p>
    <w:p w14:paraId="66F2E913" w14:textId="77777777" w:rsidR="005E39CB" w:rsidRDefault="005E39CB" w:rsidP="005E39CB">
      <w:pPr>
        <w:autoSpaceDE w:val="0"/>
        <w:autoSpaceDN w:val="0"/>
        <w:adjustRightInd w:val="0"/>
        <w:spacing w:line="360" w:lineRule="auto"/>
        <w:rPr>
          <w:rFonts w:ascii="Arial" w:hAnsi="Arial" w:cs="Arial"/>
          <w:lang w:val="en-ZA" w:eastAsia="en-ZA"/>
        </w:rPr>
      </w:pPr>
    </w:p>
    <w:p w14:paraId="302B96D1" w14:textId="77777777" w:rsidR="00D67B55" w:rsidRDefault="00D67B55" w:rsidP="005E39CB">
      <w:pPr>
        <w:autoSpaceDE w:val="0"/>
        <w:autoSpaceDN w:val="0"/>
        <w:adjustRightInd w:val="0"/>
        <w:spacing w:line="360" w:lineRule="auto"/>
        <w:rPr>
          <w:rFonts w:ascii="Arial" w:hAnsi="Arial" w:cs="Arial"/>
          <w:lang w:val="en-ZA" w:eastAsia="en-ZA"/>
        </w:rPr>
      </w:pPr>
    </w:p>
    <w:p w14:paraId="5CE34BD4" w14:textId="3FE3A260" w:rsidR="001F2AF3" w:rsidRDefault="00D67B55" w:rsidP="00D67B55">
      <w:pPr>
        <w:pStyle w:val="Heading4"/>
      </w:pPr>
      <w:r>
        <w:t>Business Writing Skills</w:t>
      </w:r>
    </w:p>
    <w:p w14:paraId="174CCCC8" w14:textId="71B41FB3"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There are many reasons we communicate.  We also have many different ways of communicating to choose from.  In today’s modern world e-mail is a very convenient form of communication, but it also is very impersonal</w:t>
      </w:r>
      <w:r>
        <w:rPr>
          <w:rFonts w:asciiTheme="minorHAnsi" w:hAnsiTheme="minorHAnsi" w:cstheme="minorHAnsi"/>
          <w:sz w:val="20"/>
          <w:szCs w:val="20"/>
        </w:rPr>
        <w:t>.</w:t>
      </w:r>
      <w:r w:rsidRPr="00D67B55">
        <w:rPr>
          <w:rFonts w:asciiTheme="minorHAnsi" w:hAnsiTheme="minorHAnsi" w:cstheme="minorHAnsi"/>
          <w:sz w:val="20"/>
          <w:szCs w:val="20"/>
        </w:rPr>
        <w:t xml:space="preserve"> It boils down to thinking about your objective with your communication and how best you can achieve your objective.  </w:t>
      </w:r>
    </w:p>
    <w:p w14:paraId="7858D9F6" w14:textId="77777777" w:rsidR="00D67B55" w:rsidRPr="00D67B55" w:rsidRDefault="00D67B55" w:rsidP="00D67B55">
      <w:pPr>
        <w:spacing w:line="360" w:lineRule="auto"/>
        <w:rPr>
          <w:rFonts w:asciiTheme="minorHAnsi" w:hAnsiTheme="minorHAnsi" w:cstheme="minorHAnsi"/>
          <w:sz w:val="20"/>
          <w:szCs w:val="20"/>
        </w:rPr>
      </w:pPr>
    </w:p>
    <w:p w14:paraId="03AEB33F" w14:textId="77777777" w:rsidR="00D67B55" w:rsidRPr="00D67B55" w:rsidRDefault="00D67B55" w:rsidP="00D67B55">
      <w:pPr>
        <w:spacing w:line="360" w:lineRule="auto"/>
        <w:rPr>
          <w:rFonts w:asciiTheme="minorHAnsi" w:hAnsiTheme="minorHAnsi" w:cstheme="minorHAnsi"/>
          <w:b/>
          <w:sz w:val="20"/>
          <w:szCs w:val="20"/>
        </w:rPr>
      </w:pPr>
      <w:r w:rsidRPr="00D67B55">
        <w:rPr>
          <w:rFonts w:asciiTheme="minorHAnsi" w:hAnsiTheme="minorHAnsi" w:cstheme="minorHAnsi"/>
          <w:b/>
          <w:sz w:val="20"/>
          <w:szCs w:val="20"/>
        </w:rPr>
        <w:t>Memos</w:t>
      </w:r>
    </w:p>
    <w:p w14:paraId="601F3B8C"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A memo is the shortened name for a memorandum.  It is an accurate, brief, official written message that is sent within an organisation.</w:t>
      </w:r>
    </w:p>
    <w:p w14:paraId="293C4486"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People use memos to:</w:t>
      </w:r>
    </w:p>
    <w:p w14:paraId="081D9A48" w14:textId="77777777" w:rsidR="00D67B55" w:rsidRPr="00D67B55" w:rsidRDefault="00D67B55" w:rsidP="00ED4D38">
      <w:pPr>
        <w:numPr>
          <w:ilvl w:val="0"/>
          <w:numId w:val="42"/>
        </w:numPr>
        <w:spacing w:line="360" w:lineRule="auto"/>
        <w:rPr>
          <w:rFonts w:asciiTheme="minorHAnsi" w:hAnsiTheme="minorHAnsi" w:cstheme="minorHAnsi"/>
          <w:sz w:val="20"/>
          <w:szCs w:val="20"/>
        </w:rPr>
      </w:pPr>
      <w:r w:rsidRPr="00D67B55">
        <w:rPr>
          <w:rFonts w:asciiTheme="minorHAnsi" w:hAnsiTheme="minorHAnsi" w:cstheme="minorHAnsi"/>
          <w:sz w:val="20"/>
          <w:szCs w:val="20"/>
        </w:rPr>
        <w:t>Remind or inform people inside your organisation about something</w:t>
      </w:r>
    </w:p>
    <w:p w14:paraId="72B46836" w14:textId="77777777" w:rsidR="00D67B55" w:rsidRPr="00D67B55" w:rsidRDefault="00D67B55" w:rsidP="00ED4D38">
      <w:pPr>
        <w:numPr>
          <w:ilvl w:val="0"/>
          <w:numId w:val="42"/>
        </w:numPr>
        <w:spacing w:line="360" w:lineRule="auto"/>
        <w:rPr>
          <w:rFonts w:asciiTheme="minorHAnsi" w:hAnsiTheme="minorHAnsi" w:cstheme="minorHAnsi"/>
          <w:sz w:val="20"/>
          <w:szCs w:val="20"/>
        </w:rPr>
      </w:pPr>
      <w:r w:rsidRPr="00D67B55">
        <w:rPr>
          <w:rFonts w:asciiTheme="minorHAnsi" w:hAnsiTheme="minorHAnsi" w:cstheme="minorHAnsi"/>
          <w:sz w:val="20"/>
          <w:szCs w:val="20"/>
        </w:rPr>
        <w:t>Ask people inside your organisation to do something</w:t>
      </w:r>
    </w:p>
    <w:p w14:paraId="0E0ED854" w14:textId="77777777" w:rsidR="00D67B55" w:rsidRPr="00D67B55" w:rsidRDefault="00D67B55" w:rsidP="00ED4D38">
      <w:pPr>
        <w:numPr>
          <w:ilvl w:val="0"/>
          <w:numId w:val="42"/>
        </w:numPr>
        <w:spacing w:line="360" w:lineRule="auto"/>
        <w:rPr>
          <w:rFonts w:asciiTheme="minorHAnsi" w:hAnsiTheme="minorHAnsi" w:cstheme="minorHAnsi"/>
          <w:sz w:val="20"/>
          <w:szCs w:val="20"/>
        </w:rPr>
      </w:pPr>
      <w:r w:rsidRPr="00D67B55">
        <w:rPr>
          <w:rFonts w:asciiTheme="minorHAnsi" w:hAnsiTheme="minorHAnsi" w:cstheme="minorHAnsi"/>
          <w:sz w:val="20"/>
          <w:szCs w:val="20"/>
        </w:rPr>
        <w:t>Ask for information</w:t>
      </w:r>
    </w:p>
    <w:p w14:paraId="6A8DD9F7" w14:textId="77777777" w:rsidR="00D67B55" w:rsidRPr="00D67B55" w:rsidRDefault="00D67B55" w:rsidP="00ED4D38">
      <w:pPr>
        <w:numPr>
          <w:ilvl w:val="0"/>
          <w:numId w:val="42"/>
        </w:numPr>
        <w:spacing w:line="360" w:lineRule="auto"/>
        <w:rPr>
          <w:rFonts w:asciiTheme="minorHAnsi" w:hAnsiTheme="minorHAnsi" w:cstheme="minorHAnsi"/>
          <w:sz w:val="20"/>
          <w:szCs w:val="20"/>
        </w:rPr>
      </w:pPr>
      <w:r w:rsidRPr="00D67B55">
        <w:rPr>
          <w:rFonts w:asciiTheme="minorHAnsi" w:hAnsiTheme="minorHAnsi" w:cstheme="minorHAnsi"/>
          <w:sz w:val="20"/>
          <w:szCs w:val="20"/>
        </w:rPr>
        <w:t>Encourage, motivate or persuade</w:t>
      </w:r>
    </w:p>
    <w:p w14:paraId="5EEFD58F"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You can send a memo to one person, a department or all staff.</w:t>
      </w:r>
    </w:p>
    <w:p w14:paraId="31E0C051" w14:textId="77777777" w:rsidR="00D67B55" w:rsidRPr="00D67B55" w:rsidRDefault="00D67B55" w:rsidP="00D67B55">
      <w:pPr>
        <w:spacing w:line="360" w:lineRule="auto"/>
        <w:rPr>
          <w:rFonts w:asciiTheme="minorHAnsi" w:hAnsiTheme="minorHAnsi" w:cstheme="minorHAnsi"/>
          <w:sz w:val="20"/>
          <w:szCs w:val="20"/>
        </w:rPr>
      </w:pPr>
    </w:p>
    <w:p w14:paraId="163EB673"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Tips on writing effective memos:</w:t>
      </w:r>
    </w:p>
    <w:p w14:paraId="7EEA1724" w14:textId="77777777" w:rsidR="00D67B55" w:rsidRPr="00D67B55" w:rsidRDefault="00D67B55" w:rsidP="00ED4D38">
      <w:pPr>
        <w:numPr>
          <w:ilvl w:val="0"/>
          <w:numId w:val="43"/>
        </w:numPr>
        <w:spacing w:line="360" w:lineRule="auto"/>
        <w:rPr>
          <w:rFonts w:asciiTheme="minorHAnsi" w:hAnsiTheme="minorHAnsi" w:cstheme="minorHAnsi"/>
          <w:sz w:val="20"/>
          <w:szCs w:val="20"/>
        </w:rPr>
      </w:pPr>
      <w:r w:rsidRPr="00D67B55">
        <w:rPr>
          <w:rFonts w:asciiTheme="minorHAnsi" w:hAnsiTheme="minorHAnsi" w:cstheme="minorHAnsi"/>
          <w:sz w:val="20"/>
          <w:szCs w:val="20"/>
        </w:rPr>
        <w:t>A memo should include, in this order:</w:t>
      </w:r>
    </w:p>
    <w:p w14:paraId="7586B736" w14:textId="77777777" w:rsidR="00D67B55" w:rsidRPr="00D67B55" w:rsidRDefault="00D67B55" w:rsidP="00ED4D38">
      <w:pPr>
        <w:numPr>
          <w:ilvl w:val="0"/>
          <w:numId w:val="44"/>
        </w:numPr>
        <w:spacing w:line="360" w:lineRule="auto"/>
        <w:rPr>
          <w:rFonts w:asciiTheme="minorHAnsi" w:hAnsiTheme="minorHAnsi" w:cstheme="minorHAnsi"/>
          <w:sz w:val="20"/>
          <w:szCs w:val="20"/>
        </w:rPr>
      </w:pPr>
      <w:r w:rsidRPr="00D67B55">
        <w:rPr>
          <w:rFonts w:asciiTheme="minorHAnsi" w:hAnsiTheme="minorHAnsi" w:cstheme="minorHAnsi"/>
          <w:sz w:val="20"/>
          <w:szCs w:val="20"/>
        </w:rPr>
        <w:t>Who the sender is, including a department if appropriate</w:t>
      </w:r>
    </w:p>
    <w:p w14:paraId="4C2F8BA0" w14:textId="77777777" w:rsidR="00D67B55" w:rsidRPr="00D67B55" w:rsidRDefault="00D67B55" w:rsidP="00ED4D38">
      <w:pPr>
        <w:numPr>
          <w:ilvl w:val="0"/>
          <w:numId w:val="44"/>
        </w:numPr>
        <w:spacing w:line="360" w:lineRule="auto"/>
        <w:rPr>
          <w:rFonts w:asciiTheme="minorHAnsi" w:hAnsiTheme="minorHAnsi" w:cstheme="minorHAnsi"/>
          <w:sz w:val="20"/>
          <w:szCs w:val="20"/>
        </w:rPr>
      </w:pPr>
      <w:r w:rsidRPr="00D67B55">
        <w:rPr>
          <w:rFonts w:asciiTheme="minorHAnsi" w:hAnsiTheme="minorHAnsi" w:cstheme="minorHAnsi"/>
          <w:sz w:val="20"/>
          <w:szCs w:val="20"/>
        </w:rPr>
        <w:t>Who the receiver is, including a department if appropriate</w:t>
      </w:r>
    </w:p>
    <w:p w14:paraId="570C6073" w14:textId="77777777" w:rsidR="00D67B55" w:rsidRPr="00D67B55" w:rsidRDefault="00D67B55" w:rsidP="00ED4D38">
      <w:pPr>
        <w:numPr>
          <w:ilvl w:val="0"/>
          <w:numId w:val="44"/>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 date</w:t>
      </w:r>
    </w:p>
    <w:p w14:paraId="10DD0820" w14:textId="77777777" w:rsidR="00D67B55" w:rsidRPr="00D67B55" w:rsidRDefault="00D67B55" w:rsidP="00ED4D38">
      <w:pPr>
        <w:numPr>
          <w:ilvl w:val="0"/>
          <w:numId w:val="44"/>
        </w:numPr>
        <w:spacing w:line="360" w:lineRule="auto"/>
        <w:rPr>
          <w:rFonts w:asciiTheme="minorHAnsi" w:hAnsiTheme="minorHAnsi" w:cstheme="minorHAnsi"/>
          <w:sz w:val="20"/>
          <w:szCs w:val="20"/>
        </w:rPr>
      </w:pPr>
      <w:r w:rsidRPr="00D67B55">
        <w:rPr>
          <w:rFonts w:asciiTheme="minorHAnsi" w:hAnsiTheme="minorHAnsi" w:cstheme="minorHAnsi"/>
          <w:sz w:val="20"/>
          <w:szCs w:val="20"/>
        </w:rPr>
        <w:t>A clear, short heading that captures exactly what the memo is about</w:t>
      </w:r>
    </w:p>
    <w:p w14:paraId="0A8D8021" w14:textId="77777777" w:rsidR="00D67B55" w:rsidRPr="00D67B55" w:rsidRDefault="00D67B55" w:rsidP="00ED4D38">
      <w:pPr>
        <w:numPr>
          <w:ilvl w:val="0"/>
          <w:numId w:val="44"/>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 message – very clearly and concisely</w:t>
      </w:r>
    </w:p>
    <w:p w14:paraId="717936EB" w14:textId="77777777" w:rsidR="00D67B55" w:rsidRPr="00D67B55" w:rsidRDefault="00D67B55" w:rsidP="00ED4D38">
      <w:pPr>
        <w:numPr>
          <w:ilvl w:val="0"/>
          <w:numId w:val="44"/>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 signature of the person writing the memo</w:t>
      </w:r>
    </w:p>
    <w:p w14:paraId="523CD9C5" w14:textId="77777777" w:rsidR="00D67B55" w:rsidRPr="00D67B55" w:rsidRDefault="00D67B55" w:rsidP="00ED4D38">
      <w:pPr>
        <w:numPr>
          <w:ilvl w:val="0"/>
          <w:numId w:val="43"/>
        </w:numPr>
        <w:spacing w:line="360" w:lineRule="auto"/>
        <w:rPr>
          <w:rFonts w:asciiTheme="minorHAnsi" w:hAnsiTheme="minorHAnsi" w:cstheme="minorHAnsi"/>
          <w:sz w:val="20"/>
          <w:szCs w:val="20"/>
        </w:rPr>
      </w:pPr>
      <w:r w:rsidRPr="00D67B55">
        <w:rPr>
          <w:rFonts w:asciiTheme="minorHAnsi" w:hAnsiTheme="minorHAnsi" w:cstheme="minorHAnsi"/>
          <w:sz w:val="20"/>
          <w:szCs w:val="20"/>
        </w:rPr>
        <w:t>A memo is an internal document and therefore it is not necessary to include the organisation’s address and contact details.</w:t>
      </w:r>
    </w:p>
    <w:p w14:paraId="037B32E9" w14:textId="77777777" w:rsidR="00D67B55" w:rsidRPr="00D67B55" w:rsidRDefault="00D67B55" w:rsidP="00ED4D38">
      <w:pPr>
        <w:numPr>
          <w:ilvl w:val="0"/>
          <w:numId w:val="43"/>
        </w:numPr>
        <w:spacing w:line="360" w:lineRule="auto"/>
        <w:rPr>
          <w:rFonts w:asciiTheme="minorHAnsi" w:hAnsiTheme="minorHAnsi" w:cstheme="minorHAnsi"/>
          <w:sz w:val="20"/>
          <w:szCs w:val="20"/>
        </w:rPr>
      </w:pPr>
      <w:r w:rsidRPr="00D67B55">
        <w:rPr>
          <w:rFonts w:asciiTheme="minorHAnsi" w:hAnsiTheme="minorHAnsi" w:cstheme="minorHAnsi"/>
          <w:sz w:val="20"/>
          <w:szCs w:val="20"/>
        </w:rPr>
        <w:t>A memo should never be longer than a page</w:t>
      </w:r>
    </w:p>
    <w:p w14:paraId="285CCE0B" w14:textId="77777777" w:rsidR="00D67B55" w:rsidRPr="00D67B55" w:rsidRDefault="00D67B55" w:rsidP="00ED4D38">
      <w:pPr>
        <w:numPr>
          <w:ilvl w:val="0"/>
          <w:numId w:val="43"/>
        </w:numPr>
        <w:spacing w:line="360" w:lineRule="auto"/>
        <w:rPr>
          <w:rFonts w:asciiTheme="minorHAnsi" w:hAnsiTheme="minorHAnsi" w:cstheme="minorHAnsi"/>
          <w:sz w:val="20"/>
          <w:szCs w:val="20"/>
        </w:rPr>
      </w:pPr>
      <w:r w:rsidRPr="00D67B55">
        <w:rPr>
          <w:rFonts w:asciiTheme="minorHAnsi" w:hAnsiTheme="minorHAnsi" w:cstheme="minorHAnsi"/>
          <w:sz w:val="20"/>
          <w:szCs w:val="20"/>
        </w:rPr>
        <w:t>Never write a memo when you are angry with the people in your organisation. Make sure that the language, style and tone will not offend.</w:t>
      </w:r>
    </w:p>
    <w:p w14:paraId="0B5934B8" w14:textId="77777777" w:rsidR="00D67B55" w:rsidRPr="00D67B55" w:rsidRDefault="00D67B55" w:rsidP="00ED4D38">
      <w:pPr>
        <w:numPr>
          <w:ilvl w:val="0"/>
          <w:numId w:val="43"/>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These days a conversational style is the modern style for communicating through memos, letters and reports</w:t>
      </w:r>
    </w:p>
    <w:p w14:paraId="74A89C75" w14:textId="5EDC1402" w:rsidR="00D67B55" w:rsidRPr="00172DF0" w:rsidRDefault="00D67B55" w:rsidP="00D67B55">
      <w:pPr>
        <w:numPr>
          <w:ilvl w:val="0"/>
          <w:numId w:val="43"/>
        </w:numPr>
        <w:spacing w:line="360" w:lineRule="auto"/>
        <w:rPr>
          <w:rFonts w:asciiTheme="minorHAnsi" w:hAnsiTheme="minorHAnsi" w:cstheme="minorHAnsi"/>
          <w:sz w:val="20"/>
          <w:szCs w:val="20"/>
        </w:rPr>
      </w:pPr>
      <w:r w:rsidRPr="00D67B55">
        <w:rPr>
          <w:rFonts w:asciiTheme="minorHAnsi" w:hAnsiTheme="minorHAnsi" w:cstheme="minorHAnsi"/>
          <w:sz w:val="20"/>
          <w:szCs w:val="20"/>
        </w:rPr>
        <w:t xml:space="preserve">Try not to use CAPITAL LETTERS, </w:t>
      </w:r>
      <w:r w:rsidRPr="00D67B55">
        <w:rPr>
          <w:rFonts w:asciiTheme="minorHAnsi" w:hAnsiTheme="minorHAnsi" w:cstheme="minorHAnsi"/>
          <w:b/>
          <w:sz w:val="20"/>
          <w:szCs w:val="20"/>
        </w:rPr>
        <w:t>bold</w:t>
      </w:r>
      <w:r w:rsidRPr="00D67B55">
        <w:rPr>
          <w:rFonts w:asciiTheme="minorHAnsi" w:hAnsiTheme="minorHAnsi" w:cstheme="minorHAnsi"/>
          <w:sz w:val="20"/>
          <w:szCs w:val="20"/>
        </w:rPr>
        <w:t xml:space="preserve"> lettering or </w:t>
      </w:r>
      <w:r w:rsidRPr="00D67B55">
        <w:rPr>
          <w:rFonts w:asciiTheme="minorHAnsi" w:hAnsiTheme="minorHAnsi" w:cstheme="minorHAnsi"/>
          <w:i/>
          <w:sz w:val="20"/>
          <w:szCs w:val="20"/>
        </w:rPr>
        <w:t>italics</w:t>
      </w:r>
      <w:r w:rsidRPr="00D67B55">
        <w:rPr>
          <w:rFonts w:asciiTheme="minorHAnsi" w:hAnsiTheme="minorHAnsi" w:cstheme="minorHAnsi"/>
          <w:sz w:val="20"/>
          <w:szCs w:val="20"/>
        </w:rPr>
        <w:t xml:space="preserve"> for the main part of your memo.</w:t>
      </w:r>
    </w:p>
    <w:p w14:paraId="720417D8" w14:textId="77777777" w:rsidR="00D67B55" w:rsidRPr="00D67B55" w:rsidRDefault="00D67B55" w:rsidP="00D67B55">
      <w:pPr>
        <w:spacing w:line="360" w:lineRule="auto"/>
        <w:rPr>
          <w:rFonts w:asciiTheme="minorHAnsi" w:hAnsiTheme="minorHAnsi" w:cstheme="minorHAnsi"/>
          <w:sz w:val="20"/>
          <w:szCs w:val="20"/>
        </w:rPr>
      </w:pPr>
    </w:p>
    <w:p w14:paraId="6F9A9F3B"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7"/>
      </w:tblGrid>
      <w:tr w:rsidR="00D67B55" w:rsidRPr="00D67B55" w14:paraId="64A46B0A" w14:textId="77777777" w:rsidTr="00C16A58">
        <w:tc>
          <w:tcPr>
            <w:tcW w:w="9242" w:type="dxa"/>
          </w:tcPr>
          <w:p w14:paraId="19DB8330" w14:textId="77777777" w:rsidR="00D67B55" w:rsidRPr="00D67B55" w:rsidRDefault="00D67B55" w:rsidP="00D67B55">
            <w:pPr>
              <w:spacing w:line="360" w:lineRule="auto"/>
              <w:jc w:val="center"/>
              <w:rPr>
                <w:rFonts w:asciiTheme="minorHAnsi" w:hAnsiTheme="minorHAnsi" w:cstheme="minorHAnsi"/>
                <w:sz w:val="20"/>
                <w:szCs w:val="20"/>
              </w:rPr>
            </w:pPr>
            <w:r w:rsidRPr="00D67B55">
              <w:rPr>
                <w:rFonts w:asciiTheme="minorHAnsi" w:hAnsiTheme="minorHAnsi" w:cstheme="minorHAnsi"/>
                <w:sz w:val="20"/>
                <w:szCs w:val="20"/>
              </w:rPr>
              <w:t>Community Resource Centre</w:t>
            </w:r>
          </w:p>
          <w:p w14:paraId="15447985" w14:textId="77777777" w:rsidR="00D67B55" w:rsidRPr="00D67B55" w:rsidRDefault="00D67B55" w:rsidP="00D67B55">
            <w:pPr>
              <w:spacing w:line="360" w:lineRule="auto"/>
              <w:jc w:val="center"/>
              <w:rPr>
                <w:rFonts w:asciiTheme="minorHAnsi" w:hAnsiTheme="minorHAnsi" w:cstheme="minorHAnsi"/>
                <w:sz w:val="20"/>
                <w:szCs w:val="20"/>
              </w:rPr>
            </w:pPr>
            <w:r w:rsidRPr="00D67B55">
              <w:rPr>
                <w:rFonts w:asciiTheme="minorHAnsi" w:hAnsiTheme="minorHAnsi" w:cstheme="minorHAnsi"/>
                <w:sz w:val="20"/>
                <w:szCs w:val="20"/>
              </w:rPr>
              <w:t>Memorandum</w:t>
            </w:r>
          </w:p>
          <w:p w14:paraId="7EF695D1"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To:  Al staff</w:t>
            </w:r>
          </w:p>
          <w:p w14:paraId="54DE5D19"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From: Elizabeth Jacobs, Director</w:t>
            </w:r>
          </w:p>
          <w:p w14:paraId="71A670C1"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Date:  2 December 2002</w:t>
            </w:r>
          </w:p>
          <w:p w14:paraId="194092CD" w14:textId="77777777" w:rsidR="00D67B55" w:rsidRPr="00D67B55" w:rsidRDefault="00D67B55" w:rsidP="00D67B55">
            <w:pPr>
              <w:spacing w:line="360" w:lineRule="auto"/>
              <w:rPr>
                <w:rFonts w:asciiTheme="minorHAnsi" w:hAnsiTheme="minorHAnsi" w:cstheme="minorHAnsi"/>
                <w:sz w:val="20"/>
                <w:szCs w:val="20"/>
              </w:rPr>
            </w:pPr>
          </w:p>
          <w:p w14:paraId="5D4C9185"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Staff Christmas Party</w:t>
            </w:r>
          </w:p>
          <w:p w14:paraId="5D778D5B" w14:textId="77777777" w:rsidR="00D67B55" w:rsidRPr="00D67B55" w:rsidRDefault="00D67B55" w:rsidP="00D67B55">
            <w:pPr>
              <w:spacing w:line="360" w:lineRule="auto"/>
              <w:rPr>
                <w:rFonts w:asciiTheme="minorHAnsi" w:hAnsiTheme="minorHAnsi" w:cstheme="minorHAnsi"/>
                <w:sz w:val="20"/>
                <w:szCs w:val="20"/>
              </w:rPr>
            </w:pPr>
          </w:p>
          <w:p w14:paraId="4E76C76E"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Please note that this year’s Christmas party will be on 18 December, from 11h00 to 15h00.  We will be having a picnic at the park across the road.  Your children and partners are welcome.</w:t>
            </w:r>
          </w:p>
          <w:p w14:paraId="3DCDABF7" w14:textId="77777777" w:rsidR="00D67B55" w:rsidRPr="00D67B55" w:rsidRDefault="00D67B55" w:rsidP="00D67B55">
            <w:pPr>
              <w:spacing w:line="360" w:lineRule="auto"/>
              <w:rPr>
                <w:rFonts w:asciiTheme="minorHAnsi" w:hAnsiTheme="minorHAnsi" w:cstheme="minorHAnsi"/>
                <w:sz w:val="20"/>
                <w:szCs w:val="20"/>
              </w:rPr>
            </w:pPr>
          </w:p>
          <w:p w14:paraId="164AF6E1"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Please let Elizabeth know by 9 December how many people from your family are coming.  This will help with the catering.</w:t>
            </w:r>
          </w:p>
          <w:p w14:paraId="54EDC88A" w14:textId="77777777" w:rsidR="00D67B55" w:rsidRPr="00D67B55" w:rsidRDefault="00D67B55" w:rsidP="00D67B55">
            <w:pPr>
              <w:spacing w:line="360" w:lineRule="auto"/>
              <w:rPr>
                <w:rFonts w:asciiTheme="minorHAnsi" w:hAnsiTheme="minorHAnsi" w:cstheme="minorHAnsi"/>
                <w:sz w:val="20"/>
                <w:szCs w:val="20"/>
              </w:rPr>
            </w:pPr>
          </w:p>
          <w:p w14:paraId="413335D1" w14:textId="728333FC"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noProof/>
                <w:sz w:val="20"/>
                <w:szCs w:val="20"/>
                <w:lang w:val="en-ZA" w:eastAsia="en-ZA"/>
              </w:rPr>
              <w:drawing>
                <wp:inline distT="0" distB="0" distL="0" distR="0" wp14:anchorId="798C52AE" wp14:editId="2CDB4217">
                  <wp:extent cx="1153795" cy="401955"/>
                  <wp:effectExtent l="0" t="0" r="0" b="4445"/>
                  <wp:docPr id="50" name="Picture 50" descr="signatur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gnature m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53795" cy="401955"/>
                          </a:xfrm>
                          <a:prstGeom prst="rect">
                            <a:avLst/>
                          </a:prstGeom>
                          <a:noFill/>
                          <a:ln>
                            <a:noFill/>
                          </a:ln>
                        </pic:spPr>
                      </pic:pic>
                    </a:graphicData>
                  </a:graphic>
                </wp:inline>
              </w:drawing>
            </w:r>
          </w:p>
        </w:tc>
      </w:tr>
    </w:tbl>
    <w:p w14:paraId="12AB4FDA" w14:textId="77777777" w:rsidR="00D67B55" w:rsidRPr="00D67B55" w:rsidRDefault="00D67B55" w:rsidP="00D67B55">
      <w:pPr>
        <w:spacing w:line="360" w:lineRule="auto"/>
        <w:rPr>
          <w:rFonts w:asciiTheme="minorHAnsi" w:hAnsiTheme="minorHAnsi" w:cstheme="minorHAnsi"/>
          <w:sz w:val="20"/>
          <w:szCs w:val="20"/>
        </w:rPr>
      </w:pPr>
    </w:p>
    <w:p w14:paraId="51232347" w14:textId="77777777" w:rsidR="00D67B55" w:rsidRPr="00D67B55" w:rsidRDefault="00D67B55" w:rsidP="00D67B55">
      <w:pPr>
        <w:spacing w:line="360" w:lineRule="auto"/>
        <w:rPr>
          <w:rFonts w:asciiTheme="minorHAnsi" w:hAnsiTheme="minorHAnsi" w:cstheme="minorHAnsi"/>
          <w:sz w:val="20"/>
          <w:szCs w:val="20"/>
        </w:rPr>
      </w:pPr>
    </w:p>
    <w:p w14:paraId="4C0D46C4" w14:textId="77777777" w:rsidR="00D67B55" w:rsidRPr="00D67B55" w:rsidRDefault="00D67B55" w:rsidP="00D67B55">
      <w:pPr>
        <w:spacing w:line="360" w:lineRule="auto"/>
        <w:rPr>
          <w:rFonts w:asciiTheme="minorHAnsi" w:hAnsiTheme="minorHAnsi" w:cstheme="minorHAnsi"/>
          <w:b/>
          <w:sz w:val="20"/>
          <w:szCs w:val="20"/>
        </w:rPr>
      </w:pPr>
      <w:r w:rsidRPr="00D67B55">
        <w:rPr>
          <w:rFonts w:asciiTheme="minorHAnsi" w:hAnsiTheme="minorHAnsi" w:cstheme="minorHAnsi"/>
          <w:b/>
          <w:sz w:val="20"/>
          <w:szCs w:val="20"/>
        </w:rPr>
        <w:t>Letters, faxes and e-mails</w:t>
      </w:r>
    </w:p>
    <w:p w14:paraId="34609D3A" w14:textId="77777777" w:rsidR="00D67B55" w:rsidRPr="00D67B55" w:rsidRDefault="00D67B55" w:rsidP="00D67B55">
      <w:pPr>
        <w:spacing w:line="360" w:lineRule="auto"/>
        <w:rPr>
          <w:rFonts w:asciiTheme="minorHAnsi" w:hAnsiTheme="minorHAnsi" w:cstheme="minorHAnsi"/>
          <w:b/>
          <w:sz w:val="20"/>
          <w:szCs w:val="20"/>
        </w:rPr>
      </w:pPr>
      <w:r w:rsidRPr="00D67B55">
        <w:rPr>
          <w:rFonts w:asciiTheme="minorHAnsi" w:hAnsiTheme="minorHAnsi" w:cstheme="minorHAnsi"/>
          <w:b/>
          <w:sz w:val="20"/>
          <w:szCs w:val="20"/>
        </w:rPr>
        <w:t>Tips on writing effective letters</w:t>
      </w:r>
    </w:p>
    <w:p w14:paraId="797C939B"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An effective letter works if it:</w:t>
      </w:r>
    </w:p>
    <w:p w14:paraId="3B37A3D6"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Gets straight to the point, after an appropriate greeting.  You can do this through a heading and putting your main point in the first paragraph.</w:t>
      </w:r>
    </w:p>
    <w:p w14:paraId="60950C67"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Has sub-headings, if necessary.</w:t>
      </w:r>
    </w:p>
    <w:p w14:paraId="5109A615"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Is short and precise.</w:t>
      </w:r>
    </w:p>
    <w:p w14:paraId="7A354539"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Has short sentences – one point, one sentence</w:t>
      </w:r>
    </w:p>
    <w:p w14:paraId="68AD947D"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Does not repeat information.</w:t>
      </w:r>
    </w:p>
    <w:p w14:paraId="6626781E"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Uses everyday language rather than formal language.</w:t>
      </w:r>
    </w:p>
    <w:p w14:paraId="6CDB08A3"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Gives the right amount of information.</w:t>
      </w:r>
    </w:p>
    <w:p w14:paraId="29E74B14"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Has a professional style and tone.</w:t>
      </w:r>
    </w:p>
    <w:p w14:paraId="29380D77" w14:textId="77777777" w:rsidR="00D67B55" w:rsidRPr="00D67B55" w:rsidRDefault="00D67B55" w:rsidP="00ED4D38">
      <w:pPr>
        <w:numPr>
          <w:ilvl w:val="0"/>
          <w:numId w:val="45"/>
        </w:numPr>
        <w:spacing w:line="360" w:lineRule="auto"/>
        <w:rPr>
          <w:rFonts w:asciiTheme="minorHAnsi" w:hAnsiTheme="minorHAnsi" w:cstheme="minorHAnsi"/>
          <w:sz w:val="20"/>
          <w:szCs w:val="20"/>
        </w:rPr>
      </w:pPr>
      <w:r w:rsidRPr="00D67B55">
        <w:rPr>
          <w:rFonts w:asciiTheme="minorHAnsi" w:hAnsiTheme="minorHAnsi" w:cstheme="minorHAnsi"/>
          <w:sz w:val="20"/>
          <w:szCs w:val="20"/>
        </w:rPr>
        <w:t>Has no spelling or language mistakes.</w:t>
      </w:r>
    </w:p>
    <w:p w14:paraId="666967D8" w14:textId="77777777" w:rsidR="00D67B55" w:rsidRPr="00D67B55" w:rsidRDefault="00D67B55" w:rsidP="00D67B55">
      <w:pPr>
        <w:spacing w:line="360" w:lineRule="auto"/>
        <w:rPr>
          <w:rFonts w:asciiTheme="minorHAnsi" w:hAnsiTheme="minorHAnsi" w:cstheme="minorHAnsi"/>
          <w:sz w:val="20"/>
          <w:szCs w:val="20"/>
        </w:rPr>
      </w:pPr>
    </w:p>
    <w:p w14:paraId="74C1AC99" w14:textId="77777777" w:rsidR="00D67B55" w:rsidRPr="00D67B55" w:rsidRDefault="00D67B55" w:rsidP="00D67B55">
      <w:pPr>
        <w:spacing w:line="360" w:lineRule="auto"/>
        <w:rPr>
          <w:rFonts w:asciiTheme="minorHAnsi" w:hAnsiTheme="minorHAnsi" w:cstheme="minorHAnsi"/>
          <w:b/>
          <w:sz w:val="20"/>
          <w:szCs w:val="20"/>
        </w:rPr>
      </w:pPr>
      <w:r w:rsidRPr="00D67B55">
        <w:rPr>
          <w:rFonts w:asciiTheme="minorHAnsi" w:hAnsiTheme="minorHAnsi" w:cstheme="minorHAnsi"/>
          <w:b/>
          <w:sz w:val="20"/>
          <w:szCs w:val="20"/>
        </w:rPr>
        <w:t>Structuring a letter</w:t>
      </w:r>
    </w:p>
    <w:p w14:paraId="45074F56"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Once you are clear about the content of the letter you want to write, make sure you structure the letter correctly:</w:t>
      </w:r>
    </w:p>
    <w:p w14:paraId="447B637E"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Include your name and your organisation’s name, address and other contact details.</w:t>
      </w:r>
    </w:p>
    <w:p w14:paraId="4CA4BD07"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Start your letter with the full and correct name/s, title/s and address and other contact details of the reader/s.</w:t>
      </w:r>
    </w:p>
    <w:p w14:paraId="66F490BB"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Use an appropriate greeting.</w:t>
      </w:r>
    </w:p>
    <w:p w14:paraId="4F6131F2"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Have a main heading.</w:t>
      </w:r>
    </w:p>
    <w:p w14:paraId="5EC5ECD9"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Make your point in the first paragraph.</w:t>
      </w:r>
    </w:p>
    <w:p w14:paraId="6A1C3C29"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Have the following paragraphs support your main point.</w:t>
      </w:r>
    </w:p>
    <w:p w14:paraId="583CF059"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Use sub-headings, if they will help.</w:t>
      </w:r>
    </w:p>
    <w:p w14:paraId="34DD5F0C"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End off by saying how you hope the reader will respond to your letter.  Follow this up with a suggestion of what can be done if he or she does respond.  For example: “We hope you will be able to give a talk at our conference.  Please let us know by 15 February 2003 if you can.”</w:t>
      </w:r>
    </w:p>
    <w:p w14:paraId="2B942B99" w14:textId="77777777" w:rsidR="00D67B55" w:rsidRPr="00D67B55" w:rsidRDefault="00D67B55" w:rsidP="00ED4D38">
      <w:pPr>
        <w:numPr>
          <w:ilvl w:val="0"/>
          <w:numId w:val="46"/>
        </w:numPr>
        <w:spacing w:line="360" w:lineRule="auto"/>
        <w:rPr>
          <w:rFonts w:asciiTheme="minorHAnsi" w:hAnsiTheme="minorHAnsi" w:cstheme="minorHAnsi"/>
          <w:sz w:val="20"/>
          <w:szCs w:val="20"/>
        </w:rPr>
      </w:pPr>
      <w:r w:rsidRPr="00D67B55">
        <w:rPr>
          <w:rFonts w:asciiTheme="minorHAnsi" w:hAnsiTheme="minorHAnsi" w:cstheme="minorHAnsi"/>
          <w:sz w:val="20"/>
          <w:szCs w:val="20"/>
        </w:rPr>
        <w:t>Include your final greeting and sign off with your name printed alongside your organisational title.</w:t>
      </w:r>
    </w:p>
    <w:p w14:paraId="2213B2B4" w14:textId="77777777" w:rsidR="00D67B55" w:rsidRDefault="00D67B55" w:rsidP="00D67B55">
      <w:pPr>
        <w:spacing w:line="360" w:lineRule="auto"/>
        <w:rPr>
          <w:rFonts w:asciiTheme="minorHAnsi" w:hAnsiTheme="minorHAnsi" w:cstheme="minorHAnsi"/>
          <w:b/>
          <w:sz w:val="20"/>
          <w:szCs w:val="20"/>
        </w:rPr>
      </w:pPr>
    </w:p>
    <w:p w14:paraId="6973CDBB" w14:textId="77777777" w:rsidR="00AA7FF7" w:rsidRDefault="00AA7FF7" w:rsidP="00D67B55">
      <w:pPr>
        <w:spacing w:line="360" w:lineRule="auto"/>
        <w:rPr>
          <w:rFonts w:asciiTheme="minorHAnsi" w:hAnsiTheme="minorHAnsi" w:cstheme="minorHAnsi"/>
          <w:b/>
          <w:sz w:val="20"/>
          <w:szCs w:val="20"/>
        </w:rPr>
      </w:pPr>
    </w:p>
    <w:p w14:paraId="1AA88043" w14:textId="77777777" w:rsidR="00AA7FF7" w:rsidRDefault="00AA7FF7" w:rsidP="00D67B55">
      <w:pPr>
        <w:spacing w:line="360" w:lineRule="auto"/>
        <w:rPr>
          <w:rFonts w:asciiTheme="minorHAnsi" w:hAnsiTheme="minorHAnsi" w:cstheme="minorHAnsi"/>
          <w:b/>
          <w:sz w:val="20"/>
          <w:szCs w:val="20"/>
        </w:rPr>
      </w:pPr>
    </w:p>
    <w:p w14:paraId="613C796C" w14:textId="77777777" w:rsidR="00D67B55" w:rsidRPr="00D67B55" w:rsidRDefault="00D67B55" w:rsidP="00D67B55">
      <w:pPr>
        <w:spacing w:line="360" w:lineRule="auto"/>
        <w:rPr>
          <w:rFonts w:asciiTheme="minorHAnsi" w:hAnsiTheme="minorHAnsi" w:cstheme="minorHAnsi"/>
          <w:b/>
          <w:sz w:val="20"/>
          <w:szCs w:val="20"/>
        </w:rPr>
      </w:pPr>
      <w:r w:rsidRPr="00D67B55">
        <w:rPr>
          <w:rFonts w:asciiTheme="minorHAnsi" w:hAnsiTheme="minorHAnsi" w:cstheme="minorHAnsi"/>
          <w:b/>
          <w:sz w:val="20"/>
          <w:szCs w:val="20"/>
        </w:rPr>
        <w:t>Writing e-mails</w:t>
      </w:r>
    </w:p>
    <w:p w14:paraId="680AFD79"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An e-mail message is almost the same as a short letter.  Most of the principles for letter writing apply to writing e-mails.  With e-mail however, you do not have to worry about writing addresses out, nor the date.  It is helpful to your e-mail message receiver if you programme your e-mail programme to automatically insert your contact details, like your telephone and fax numbers at the end of every e-mail that you send.  This is called your signature.</w:t>
      </w:r>
    </w:p>
    <w:p w14:paraId="08AAF19D" w14:textId="77777777" w:rsidR="00D67B55" w:rsidRPr="00D67B55" w:rsidRDefault="00D67B55" w:rsidP="00D67B55">
      <w:pPr>
        <w:spacing w:line="360" w:lineRule="auto"/>
        <w:rPr>
          <w:rFonts w:asciiTheme="minorHAnsi" w:hAnsiTheme="minorHAnsi" w:cstheme="minorHAnsi"/>
          <w:sz w:val="20"/>
          <w:szCs w:val="20"/>
        </w:rPr>
      </w:pPr>
    </w:p>
    <w:p w14:paraId="2103C1AB"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Things to watch out for:</w:t>
      </w:r>
    </w:p>
    <w:p w14:paraId="2829885A" w14:textId="77777777" w:rsidR="00D67B55" w:rsidRPr="00D67B55" w:rsidRDefault="00D67B55" w:rsidP="00ED4D38">
      <w:pPr>
        <w:numPr>
          <w:ilvl w:val="0"/>
          <w:numId w:val="47"/>
        </w:numPr>
        <w:spacing w:line="360" w:lineRule="auto"/>
        <w:rPr>
          <w:rFonts w:asciiTheme="minorHAnsi" w:hAnsiTheme="minorHAnsi" w:cstheme="minorHAnsi"/>
          <w:sz w:val="20"/>
          <w:szCs w:val="20"/>
        </w:rPr>
      </w:pPr>
      <w:r w:rsidRPr="00D67B55">
        <w:rPr>
          <w:rFonts w:asciiTheme="minorHAnsi" w:hAnsiTheme="minorHAnsi" w:cstheme="minorHAnsi"/>
          <w:sz w:val="20"/>
          <w:szCs w:val="20"/>
        </w:rPr>
        <w:t>Because e-mail is such an almost immediate and sometimes quite rushed way of corresponding it is easy to make mistakes, like spelling.</w:t>
      </w:r>
    </w:p>
    <w:p w14:paraId="5C60A642" w14:textId="77777777" w:rsidR="00D67B55" w:rsidRPr="00D67B55" w:rsidRDefault="00D67B55" w:rsidP="00ED4D38">
      <w:pPr>
        <w:numPr>
          <w:ilvl w:val="0"/>
          <w:numId w:val="47"/>
        </w:numPr>
        <w:spacing w:line="360" w:lineRule="auto"/>
        <w:rPr>
          <w:rFonts w:asciiTheme="minorHAnsi" w:hAnsiTheme="minorHAnsi" w:cstheme="minorHAnsi"/>
          <w:sz w:val="20"/>
          <w:szCs w:val="20"/>
        </w:rPr>
      </w:pPr>
      <w:r w:rsidRPr="00D67B55">
        <w:rPr>
          <w:rFonts w:asciiTheme="minorHAnsi" w:hAnsiTheme="minorHAnsi" w:cstheme="minorHAnsi"/>
          <w:sz w:val="20"/>
          <w:szCs w:val="20"/>
        </w:rPr>
        <w:t>Always carefully read over your message before you hit the send button.  Once sent, you cannot get them back to make an amendment.  This checking will help maintain a professional correspondence.</w:t>
      </w:r>
    </w:p>
    <w:p w14:paraId="02D70959" w14:textId="77777777" w:rsidR="00D67B55" w:rsidRPr="00D67B55" w:rsidRDefault="00D67B55" w:rsidP="00ED4D38">
      <w:pPr>
        <w:numPr>
          <w:ilvl w:val="0"/>
          <w:numId w:val="47"/>
        </w:numPr>
        <w:spacing w:line="360" w:lineRule="auto"/>
        <w:rPr>
          <w:rFonts w:asciiTheme="minorHAnsi" w:hAnsiTheme="minorHAnsi" w:cstheme="minorHAnsi"/>
          <w:sz w:val="20"/>
          <w:szCs w:val="20"/>
        </w:rPr>
      </w:pPr>
      <w:r w:rsidRPr="00D67B55">
        <w:rPr>
          <w:rFonts w:asciiTheme="minorHAnsi" w:hAnsiTheme="minorHAnsi" w:cstheme="minorHAnsi"/>
          <w:sz w:val="20"/>
          <w:szCs w:val="20"/>
        </w:rPr>
        <w:t>Check that you have entered the correct receiver.</w:t>
      </w:r>
    </w:p>
    <w:p w14:paraId="0E8E46DE" w14:textId="77777777" w:rsidR="00D67B55" w:rsidRPr="00D67B55" w:rsidRDefault="00D67B55" w:rsidP="00ED4D38">
      <w:pPr>
        <w:numPr>
          <w:ilvl w:val="0"/>
          <w:numId w:val="47"/>
        </w:numPr>
        <w:spacing w:line="360" w:lineRule="auto"/>
        <w:rPr>
          <w:rFonts w:asciiTheme="minorHAnsi" w:hAnsiTheme="minorHAnsi" w:cstheme="minorHAnsi"/>
          <w:sz w:val="20"/>
          <w:szCs w:val="20"/>
        </w:rPr>
      </w:pPr>
      <w:r w:rsidRPr="00D67B55">
        <w:rPr>
          <w:rFonts w:asciiTheme="minorHAnsi" w:hAnsiTheme="minorHAnsi" w:cstheme="minorHAnsi"/>
          <w:sz w:val="20"/>
          <w:szCs w:val="20"/>
        </w:rPr>
        <w:t>E-mail can make it easy to drop formality, like greetings.  It can be easy to correspond in a familiar tone with a person you may not have established a relationship with.  Try to pace this in an appropriate way – stick with a language, style and tone that will maintain the level of professionalism required of you.</w:t>
      </w:r>
    </w:p>
    <w:p w14:paraId="03417A96" w14:textId="77777777" w:rsidR="00D67B55" w:rsidRPr="00D67B55" w:rsidRDefault="00D67B55" w:rsidP="00D67B55">
      <w:pPr>
        <w:spacing w:line="360" w:lineRule="auto"/>
        <w:rPr>
          <w:rFonts w:asciiTheme="minorHAnsi" w:hAnsiTheme="minorHAnsi" w:cstheme="minorHAnsi"/>
          <w:sz w:val="20"/>
          <w:szCs w:val="20"/>
        </w:rPr>
      </w:pPr>
    </w:p>
    <w:p w14:paraId="02087EFF" w14:textId="77777777" w:rsidR="00D67B55" w:rsidRPr="00D67B55" w:rsidRDefault="00D67B55" w:rsidP="00D67B55">
      <w:pPr>
        <w:spacing w:line="360" w:lineRule="auto"/>
        <w:rPr>
          <w:rFonts w:asciiTheme="minorHAnsi" w:hAnsiTheme="minorHAnsi" w:cstheme="minorHAnsi"/>
          <w:b/>
          <w:sz w:val="20"/>
          <w:szCs w:val="20"/>
        </w:rPr>
      </w:pPr>
    </w:p>
    <w:p w14:paraId="1AFCC074" w14:textId="77777777" w:rsidR="00D67B55" w:rsidRPr="00D67B55" w:rsidRDefault="00D67B55" w:rsidP="00D67B55">
      <w:pPr>
        <w:spacing w:line="360" w:lineRule="auto"/>
        <w:rPr>
          <w:rFonts w:asciiTheme="minorHAnsi" w:hAnsiTheme="minorHAnsi" w:cstheme="minorHAnsi"/>
          <w:b/>
          <w:sz w:val="20"/>
          <w:szCs w:val="20"/>
        </w:rPr>
      </w:pPr>
      <w:r w:rsidRPr="00D67B55">
        <w:rPr>
          <w:rFonts w:asciiTheme="minorHAnsi" w:hAnsiTheme="minorHAnsi" w:cstheme="minorHAnsi"/>
          <w:b/>
          <w:sz w:val="20"/>
          <w:szCs w:val="20"/>
        </w:rPr>
        <w:t>Minutes</w:t>
      </w:r>
    </w:p>
    <w:p w14:paraId="6D6FD503"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Minutes are the official record of a meeting.  It can impact very badly on your organisation’s smooth running if minutes are inaccurate, unclear or get lost.</w:t>
      </w:r>
    </w:p>
    <w:p w14:paraId="764BB319"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Minutes are important because they:</w:t>
      </w:r>
    </w:p>
    <w:p w14:paraId="5122AC35" w14:textId="77777777" w:rsidR="00D67B55" w:rsidRPr="00D67B55" w:rsidRDefault="00D67B55" w:rsidP="00ED4D38">
      <w:pPr>
        <w:numPr>
          <w:ilvl w:val="0"/>
          <w:numId w:val="48"/>
        </w:numPr>
        <w:spacing w:line="360" w:lineRule="auto"/>
        <w:rPr>
          <w:rFonts w:asciiTheme="minorHAnsi" w:hAnsiTheme="minorHAnsi" w:cstheme="minorHAnsi"/>
          <w:sz w:val="20"/>
          <w:szCs w:val="20"/>
        </w:rPr>
      </w:pPr>
      <w:r w:rsidRPr="00D67B55">
        <w:rPr>
          <w:rFonts w:asciiTheme="minorHAnsi" w:hAnsiTheme="minorHAnsi" w:cstheme="minorHAnsi"/>
          <w:sz w:val="20"/>
          <w:szCs w:val="20"/>
        </w:rPr>
        <w:t>Are a record of your organisation’s work – for present and future reference.</w:t>
      </w:r>
    </w:p>
    <w:p w14:paraId="3A355D46" w14:textId="77777777" w:rsidR="00D67B55" w:rsidRPr="00D67B55" w:rsidRDefault="00D67B55" w:rsidP="00ED4D38">
      <w:pPr>
        <w:numPr>
          <w:ilvl w:val="0"/>
          <w:numId w:val="48"/>
        </w:numPr>
        <w:spacing w:line="360" w:lineRule="auto"/>
        <w:rPr>
          <w:rFonts w:asciiTheme="minorHAnsi" w:hAnsiTheme="minorHAnsi" w:cstheme="minorHAnsi"/>
          <w:sz w:val="20"/>
          <w:szCs w:val="20"/>
        </w:rPr>
      </w:pPr>
      <w:r w:rsidRPr="00D67B55">
        <w:rPr>
          <w:rFonts w:asciiTheme="minorHAnsi" w:hAnsiTheme="minorHAnsi" w:cstheme="minorHAnsi"/>
          <w:sz w:val="20"/>
          <w:szCs w:val="20"/>
        </w:rPr>
        <w:t>Reflects decisions made in a meeting.</w:t>
      </w:r>
    </w:p>
    <w:p w14:paraId="2C480F1D" w14:textId="77777777" w:rsidR="00D67B55" w:rsidRPr="00D67B55" w:rsidRDefault="00D67B55" w:rsidP="00ED4D38">
      <w:pPr>
        <w:numPr>
          <w:ilvl w:val="0"/>
          <w:numId w:val="48"/>
        </w:numPr>
        <w:spacing w:line="360" w:lineRule="auto"/>
        <w:rPr>
          <w:rFonts w:asciiTheme="minorHAnsi" w:hAnsiTheme="minorHAnsi" w:cstheme="minorHAnsi"/>
          <w:sz w:val="20"/>
          <w:szCs w:val="20"/>
        </w:rPr>
      </w:pPr>
      <w:r w:rsidRPr="00D67B55">
        <w:rPr>
          <w:rFonts w:asciiTheme="minorHAnsi" w:hAnsiTheme="minorHAnsi" w:cstheme="minorHAnsi"/>
          <w:sz w:val="20"/>
          <w:szCs w:val="20"/>
        </w:rPr>
        <w:t>Are like action notes that members of your organisation can refer to in carrying out day-to-day work.</w:t>
      </w:r>
    </w:p>
    <w:p w14:paraId="6378865A" w14:textId="77777777" w:rsidR="00D67B55" w:rsidRPr="00D67B55" w:rsidRDefault="00D67B55" w:rsidP="00ED4D38">
      <w:pPr>
        <w:numPr>
          <w:ilvl w:val="0"/>
          <w:numId w:val="48"/>
        </w:numPr>
        <w:spacing w:line="360" w:lineRule="auto"/>
        <w:rPr>
          <w:rFonts w:asciiTheme="minorHAnsi" w:hAnsiTheme="minorHAnsi" w:cstheme="minorHAnsi"/>
          <w:sz w:val="20"/>
          <w:szCs w:val="20"/>
        </w:rPr>
      </w:pPr>
      <w:r w:rsidRPr="00D67B55">
        <w:rPr>
          <w:rFonts w:asciiTheme="minorHAnsi" w:hAnsiTheme="minorHAnsi" w:cstheme="minorHAnsi"/>
          <w:sz w:val="20"/>
          <w:szCs w:val="20"/>
        </w:rPr>
        <w:t>Help the next meeting to pick up on matters arising to monitor progress.</w:t>
      </w:r>
    </w:p>
    <w:p w14:paraId="21C71B17" w14:textId="77777777" w:rsidR="00D67B55" w:rsidRPr="00D67B55" w:rsidRDefault="00D67B55" w:rsidP="00ED4D38">
      <w:pPr>
        <w:numPr>
          <w:ilvl w:val="0"/>
          <w:numId w:val="48"/>
        </w:numPr>
        <w:spacing w:line="360" w:lineRule="auto"/>
        <w:rPr>
          <w:rFonts w:asciiTheme="minorHAnsi" w:hAnsiTheme="minorHAnsi" w:cstheme="minorHAnsi"/>
          <w:sz w:val="20"/>
          <w:szCs w:val="20"/>
        </w:rPr>
      </w:pPr>
      <w:r w:rsidRPr="00D67B55">
        <w:rPr>
          <w:rFonts w:asciiTheme="minorHAnsi" w:hAnsiTheme="minorHAnsi" w:cstheme="minorHAnsi"/>
          <w:sz w:val="20"/>
          <w:szCs w:val="20"/>
        </w:rPr>
        <w:t>Inform those who were absent from the meeting as to what decisions were taken.</w:t>
      </w:r>
    </w:p>
    <w:p w14:paraId="6E670683" w14:textId="77777777" w:rsidR="00D67B55" w:rsidRPr="00D67B55" w:rsidRDefault="00D67B55" w:rsidP="00D67B55">
      <w:pPr>
        <w:spacing w:line="360" w:lineRule="auto"/>
        <w:rPr>
          <w:rFonts w:asciiTheme="minorHAnsi" w:hAnsiTheme="minorHAnsi" w:cstheme="minorHAnsi"/>
          <w:sz w:val="20"/>
          <w:szCs w:val="20"/>
        </w:rPr>
      </w:pPr>
    </w:p>
    <w:p w14:paraId="0171C289"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What should minutes record?</w:t>
      </w:r>
    </w:p>
    <w:p w14:paraId="0440A776"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Minutes are not meant to be a direct record of everything that was said at a meeting.  It would be inhuman to expect someone to do this.  Minutes should mainly record:</w:t>
      </w:r>
    </w:p>
    <w:p w14:paraId="3F651B5B" w14:textId="77777777" w:rsidR="00D67B55" w:rsidRPr="00D67B55" w:rsidRDefault="00D67B55" w:rsidP="00ED4D38">
      <w:pPr>
        <w:numPr>
          <w:ilvl w:val="0"/>
          <w:numId w:val="49"/>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 agenda of the meeting</w:t>
      </w:r>
    </w:p>
    <w:p w14:paraId="24D74DF5" w14:textId="77777777" w:rsidR="00D67B55" w:rsidRPr="00D67B55" w:rsidRDefault="00D67B55" w:rsidP="00ED4D38">
      <w:pPr>
        <w:numPr>
          <w:ilvl w:val="0"/>
          <w:numId w:val="49"/>
        </w:numPr>
        <w:spacing w:line="360" w:lineRule="auto"/>
        <w:rPr>
          <w:rFonts w:asciiTheme="minorHAnsi" w:hAnsiTheme="minorHAnsi" w:cstheme="minorHAnsi"/>
          <w:sz w:val="20"/>
          <w:szCs w:val="20"/>
        </w:rPr>
      </w:pPr>
      <w:r w:rsidRPr="00D67B55">
        <w:rPr>
          <w:rFonts w:asciiTheme="minorHAnsi" w:hAnsiTheme="minorHAnsi" w:cstheme="minorHAnsi"/>
          <w:sz w:val="20"/>
          <w:szCs w:val="20"/>
        </w:rPr>
        <w:t>Who attended the meeting and who sent apologies</w:t>
      </w:r>
    </w:p>
    <w:p w14:paraId="72D666B3" w14:textId="77777777" w:rsidR="00D67B55" w:rsidRPr="00D67B55" w:rsidRDefault="00D67B55" w:rsidP="00ED4D38">
      <w:pPr>
        <w:numPr>
          <w:ilvl w:val="0"/>
          <w:numId w:val="49"/>
        </w:numPr>
        <w:spacing w:line="360" w:lineRule="auto"/>
        <w:rPr>
          <w:rFonts w:asciiTheme="minorHAnsi" w:hAnsiTheme="minorHAnsi" w:cstheme="minorHAnsi"/>
          <w:sz w:val="20"/>
          <w:szCs w:val="20"/>
        </w:rPr>
      </w:pPr>
      <w:r w:rsidRPr="00D67B55">
        <w:rPr>
          <w:rFonts w:asciiTheme="minorHAnsi" w:hAnsiTheme="minorHAnsi" w:cstheme="minorHAnsi"/>
          <w:sz w:val="20"/>
          <w:szCs w:val="20"/>
        </w:rPr>
        <w:t>When and where the meeting was held and at what time</w:t>
      </w:r>
    </w:p>
    <w:p w14:paraId="262ED1CC" w14:textId="77777777" w:rsidR="00D67B55" w:rsidRPr="00D67B55" w:rsidRDefault="00D67B55" w:rsidP="00ED4D38">
      <w:pPr>
        <w:numPr>
          <w:ilvl w:val="0"/>
          <w:numId w:val="49"/>
        </w:numPr>
        <w:spacing w:line="360" w:lineRule="auto"/>
        <w:rPr>
          <w:rFonts w:asciiTheme="minorHAnsi" w:hAnsiTheme="minorHAnsi" w:cstheme="minorHAnsi"/>
          <w:sz w:val="20"/>
          <w:szCs w:val="20"/>
        </w:rPr>
      </w:pPr>
      <w:r w:rsidRPr="00D67B55">
        <w:rPr>
          <w:rFonts w:asciiTheme="minorHAnsi" w:hAnsiTheme="minorHAnsi" w:cstheme="minorHAnsi"/>
          <w:sz w:val="20"/>
          <w:szCs w:val="20"/>
        </w:rPr>
        <w:t>Whether previously decided actions were implemented, and if so, the outcomes and consequences – as matter  arising</w:t>
      </w:r>
    </w:p>
    <w:p w14:paraId="6D3340D2" w14:textId="77777777" w:rsidR="00D67B55" w:rsidRPr="00D67B55" w:rsidRDefault="00D67B55" w:rsidP="00ED4D38">
      <w:pPr>
        <w:numPr>
          <w:ilvl w:val="0"/>
          <w:numId w:val="49"/>
        </w:numPr>
        <w:spacing w:line="360" w:lineRule="auto"/>
        <w:rPr>
          <w:rFonts w:asciiTheme="minorHAnsi" w:hAnsiTheme="minorHAnsi" w:cstheme="minorHAnsi"/>
          <w:sz w:val="20"/>
          <w:szCs w:val="20"/>
        </w:rPr>
      </w:pPr>
      <w:r w:rsidRPr="00D67B55">
        <w:rPr>
          <w:rFonts w:asciiTheme="minorHAnsi" w:hAnsiTheme="minorHAnsi" w:cstheme="minorHAnsi"/>
          <w:sz w:val="20"/>
          <w:szCs w:val="20"/>
        </w:rPr>
        <w:t>What was discussed (in brief)</w:t>
      </w:r>
    </w:p>
    <w:p w14:paraId="624A9D97" w14:textId="77777777" w:rsidR="00D67B55" w:rsidRPr="00D67B55" w:rsidRDefault="00D67B55" w:rsidP="00ED4D38">
      <w:pPr>
        <w:numPr>
          <w:ilvl w:val="0"/>
          <w:numId w:val="49"/>
        </w:numPr>
        <w:spacing w:line="360" w:lineRule="auto"/>
        <w:rPr>
          <w:rFonts w:asciiTheme="minorHAnsi" w:hAnsiTheme="minorHAnsi" w:cstheme="minorHAnsi"/>
          <w:sz w:val="20"/>
          <w:szCs w:val="20"/>
        </w:rPr>
      </w:pPr>
      <w:r w:rsidRPr="00D67B55">
        <w:rPr>
          <w:rFonts w:asciiTheme="minorHAnsi" w:hAnsiTheme="minorHAnsi" w:cstheme="minorHAnsi"/>
          <w:sz w:val="20"/>
          <w:szCs w:val="20"/>
        </w:rPr>
        <w:t>Outcome of the discussion – decisions taken, points noted</w:t>
      </w:r>
    </w:p>
    <w:p w14:paraId="638C99DF" w14:textId="77777777" w:rsidR="00D67B55" w:rsidRPr="00D67B55" w:rsidRDefault="00D67B55" w:rsidP="00ED4D38">
      <w:pPr>
        <w:numPr>
          <w:ilvl w:val="0"/>
          <w:numId w:val="49"/>
        </w:numPr>
        <w:spacing w:line="360" w:lineRule="auto"/>
        <w:rPr>
          <w:rFonts w:asciiTheme="minorHAnsi" w:hAnsiTheme="minorHAnsi" w:cstheme="minorHAnsi"/>
          <w:sz w:val="20"/>
          <w:szCs w:val="20"/>
        </w:rPr>
      </w:pPr>
      <w:r w:rsidRPr="00D67B55">
        <w:rPr>
          <w:rFonts w:asciiTheme="minorHAnsi" w:hAnsiTheme="minorHAnsi" w:cstheme="minorHAnsi"/>
          <w:sz w:val="20"/>
          <w:szCs w:val="20"/>
        </w:rPr>
        <w:t>What action the meeting decided to take, by whom and by when</w:t>
      </w:r>
    </w:p>
    <w:p w14:paraId="23F7EF0F" w14:textId="77777777" w:rsidR="00D67B55" w:rsidRPr="00D67B55" w:rsidRDefault="00D67B55" w:rsidP="00ED4D38">
      <w:pPr>
        <w:numPr>
          <w:ilvl w:val="0"/>
          <w:numId w:val="49"/>
        </w:numPr>
        <w:spacing w:line="360" w:lineRule="auto"/>
        <w:rPr>
          <w:rFonts w:asciiTheme="minorHAnsi" w:hAnsiTheme="minorHAnsi" w:cstheme="minorHAnsi"/>
          <w:sz w:val="20"/>
          <w:szCs w:val="20"/>
        </w:rPr>
      </w:pPr>
      <w:r w:rsidRPr="00D67B55">
        <w:rPr>
          <w:rFonts w:asciiTheme="minorHAnsi" w:hAnsiTheme="minorHAnsi" w:cstheme="minorHAnsi"/>
          <w:sz w:val="20"/>
          <w:szCs w:val="20"/>
        </w:rPr>
        <w:t>Time of closure, time and venue for the next meeting</w:t>
      </w:r>
    </w:p>
    <w:p w14:paraId="799ACD44" w14:textId="77777777" w:rsidR="00D67B55" w:rsidRPr="00D67B55" w:rsidRDefault="00D67B55" w:rsidP="00D67B55">
      <w:pPr>
        <w:spacing w:line="360" w:lineRule="auto"/>
        <w:rPr>
          <w:rFonts w:asciiTheme="minorHAnsi" w:hAnsiTheme="minorHAnsi" w:cstheme="minorHAnsi"/>
          <w:sz w:val="20"/>
          <w:szCs w:val="20"/>
        </w:rPr>
      </w:pPr>
    </w:p>
    <w:p w14:paraId="42C19A19"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What makes minute taking difficult?</w:t>
      </w:r>
    </w:p>
    <w:p w14:paraId="1841763E" w14:textId="77777777" w:rsidR="00D67B55" w:rsidRPr="00D67B55" w:rsidRDefault="00D67B55" w:rsidP="00ED4D38">
      <w:pPr>
        <w:numPr>
          <w:ilvl w:val="0"/>
          <w:numId w:val="50"/>
        </w:numPr>
        <w:spacing w:line="360" w:lineRule="auto"/>
        <w:rPr>
          <w:rFonts w:asciiTheme="minorHAnsi" w:hAnsiTheme="minorHAnsi" w:cstheme="minorHAnsi"/>
          <w:sz w:val="20"/>
          <w:szCs w:val="20"/>
        </w:rPr>
      </w:pPr>
      <w:r w:rsidRPr="00D67B55">
        <w:rPr>
          <w:rFonts w:asciiTheme="minorHAnsi" w:hAnsiTheme="minorHAnsi" w:cstheme="minorHAnsi"/>
          <w:sz w:val="20"/>
          <w:szCs w:val="20"/>
        </w:rPr>
        <w:t>You don’t understand what is going on in the meeting</w:t>
      </w:r>
    </w:p>
    <w:p w14:paraId="2261F51A" w14:textId="77777777" w:rsidR="00D67B55" w:rsidRPr="00D67B55" w:rsidRDefault="00D67B55" w:rsidP="00ED4D38">
      <w:pPr>
        <w:numPr>
          <w:ilvl w:val="0"/>
          <w:numId w:val="50"/>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There is no set structure to the meeting</w:t>
      </w:r>
    </w:p>
    <w:p w14:paraId="2304B25A" w14:textId="77777777" w:rsidR="00D67B55" w:rsidRPr="00D67B55" w:rsidRDefault="00D67B55" w:rsidP="00ED4D38">
      <w:pPr>
        <w:numPr>
          <w:ilvl w:val="0"/>
          <w:numId w:val="50"/>
        </w:numPr>
        <w:spacing w:line="360" w:lineRule="auto"/>
        <w:rPr>
          <w:rFonts w:asciiTheme="minorHAnsi" w:hAnsiTheme="minorHAnsi" w:cstheme="minorHAnsi"/>
          <w:sz w:val="20"/>
          <w:szCs w:val="20"/>
        </w:rPr>
      </w:pPr>
      <w:r w:rsidRPr="00D67B55">
        <w:rPr>
          <w:rFonts w:asciiTheme="minorHAnsi" w:hAnsiTheme="minorHAnsi" w:cstheme="minorHAnsi"/>
          <w:sz w:val="20"/>
          <w:szCs w:val="20"/>
        </w:rPr>
        <w:t>You are expected to record the meeting word by word.</w:t>
      </w:r>
    </w:p>
    <w:p w14:paraId="063ADA40" w14:textId="77777777" w:rsidR="00D67B55" w:rsidRPr="00D67B55" w:rsidRDefault="00D67B55" w:rsidP="00ED4D38">
      <w:pPr>
        <w:numPr>
          <w:ilvl w:val="0"/>
          <w:numId w:val="50"/>
        </w:numPr>
        <w:spacing w:line="360" w:lineRule="auto"/>
        <w:rPr>
          <w:rFonts w:asciiTheme="minorHAnsi" w:hAnsiTheme="minorHAnsi" w:cstheme="minorHAnsi"/>
          <w:sz w:val="20"/>
          <w:szCs w:val="20"/>
        </w:rPr>
      </w:pPr>
      <w:r w:rsidRPr="00D67B55">
        <w:rPr>
          <w:rFonts w:asciiTheme="minorHAnsi" w:hAnsiTheme="minorHAnsi" w:cstheme="minorHAnsi"/>
          <w:sz w:val="20"/>
          <w:szCs w:val="20"/>
        </w:rPr>
        <w:t>When the meeting does not stick to the agenda</w:t>
      </w:r>
    </w:p>
    <w:p w14:paraId="1AD37B88" w14:textId="77777777" w:rsidR="00D67B55" w:rsidRPr="00D67B55" w:rsidRDefault="00D67B55" w:rsidP="00ED4D38">
      <w:pPr>
        <w:numPr>
          <w:ilvl w:val="0"/>
          <w:numId w:val="50"/>
        </w:numPr>
        <w:spacing w:line="360" w:lineRule="auto"/>
        <w:rPr>
          <w:rFonts w:asciiTheme="minorHAnsi" w:hAnsiTheme="minorHAnsi" w:cstheme="minorHAnsi"/>
          <w:sz w:val="20"/>
          <w:szCs w:val="20"/>
        </w:rPr>
      </w:pPr>
      <w:r w:rsidRPr="00D67B55">
        <w:rPr>
          <w:rFonts w:asciiTheme="minorHAnsi" w:hAnsiTheme="minorHAnsi" w:cstheme="minorHAnsi"/>
          <w:sz w:val="20"/>
          <w:szCs w:val="20"/>
        </w:rPr>
        <w:t>When the meeting does not have an agenda</w:t>
      </w:r>
    </w:p>
    <w:p w14:paraId="3E36BF50" w14:textId="77777777" w:rsidR="00D67B55" w:rsidRPr="00D67B55" w:rsidRDefault="00D67B55" w:rsidP="00D67B55">
      <w:pPr>
        <w:spacing w:line="360" w:lineRule="auto"/>
        <w:rPr>
          <w:rFonts w:asciiTheme="minorHAnsi" w:hAnsiTheme="minorHAnsi" w:cstheme="minorHAnsi"/>
          <w:sz w:val="20"/>
          <w:szCs w:val="20"/>
        </w:rPr>
      </w:pPr>
    </w:p>
    <w:p w14:paraId="55562EA9"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Structure of minutes:</w:t>
      </w:r>
    </w:p>
    <w:p w14:paraId="6648F7FD"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Model minutes:</w:t>
      </w:r>
    </w:p>
    <w:p w14:paraId="185E82A6" w14:textId="77777777" w:rsidR="00D67B55" w:rsidRPr="00D67B55" w:rsidRDefault="00D67B55" w:rsidP="00ED4D38">
      <w:pPr>
        <w:numPr>
          <w:ilvl w:val="0"/>
          <w:numId w:val="51"/>
        </w:numPr>
        <w:spacing w:line="360" w:lineRule="auto"/>
        <w:rPr>
          <w:rFonts w:asciiTheme="minorHAnsi" w:hAnsiTheme="minorHAnsi" w:cstheme="minorHAnsi"/>
          <w:sz w:val="20"/>
          <w:szCs w:val="20"/>
        </w:rPr>
      </w:pPr>
      <w:r w:rsidRPr="00D67B55">
        <w:rPr>
          <w:rFonts w:asciiTheme="minorHAnsi" w:hAnsiTheme="minorHAnsi" w:cstheme="minorHAnsi"/>
          <w:sz w:val="20"/>
          <w:szCs w:val="20"/>
        </w:rPr>
        <w:t>Include an agenda</w:t>
      </w:r>
    </w:p>
    <w:p w14:paraId="7CC6D6B2" w14:textId="77777777" w:rsidR="00D67B55" w:rsidRPr="00D67B55" w:rsidRDefault="00D67B55" w:rsidP="00ED4D38">
      <w:pPr>
        <w:numPr>
          <w:ilvl w:val="0"/>
          <w:numId w:val="51"/>
        </w:numPr>
        <w:spacing w:line="360" w:lineRule="auto"/>
        <w:rPr>
          <w:rFonts w:asciiTheme="minorHAnsi" w:hAnsiTheme="minorHAnsi" w:cstheme="minorHAnsi"/>
          <w:sz w:val="20"/>
          <w:szCs w:val="20"/>
        </w:rPr>
      </w:pPr>
      <w:r w:rsidRPr="00D67B55">
        <w:rPr>
          <w:rFonts w:asciiTheme="minorHAnsi" w:hAnsiTheme="minorHAnsi" w:cstheme="minorHAnsi"/>
          <w:sz w:val="20"/>
          <w:szCs w:val="20"/>
        </w:rPr>
        <w:t>Include who was present and who sent apologies</w:t>
      </w:r>
    </w:p>
    <w:p w14:paraId="732753EF" w14:textId="77777777" w:rsidR="00D67B55" w:rsidRPr="00D67B55" w:rsidRDefault="00D67B55" w:rsidP="00ED4D38">
      <w:pPr>
        <w:numPr>
          <w:ilvl w:val="0"/>
          <w:numId w:val="51"/>
        </w:numPr>
        <w:spacing w:line="360" w:lineRule="auto"/>
        <w:rPr>
          <w:rFonts w:asciiTheme="minorHAnsi" w:hAnsiTheme="minorHAnsi" w:cstheme="minorHAnsi"/>
          <w:sz w:val="20"/>
          <w:szCs w:val="20"/>
        </w:rPr>
      </w:pPr>
      <w:r w:rsidRPr="00D67B55">
        <w:rPr>
          <w:rFonts w:asciiTheme="minorHAnsi" w:hAnsiTheme="minorHAnsi" w:cstheme="minorHAnsi"/>
          <w:sz w:val="20"/>
          <w:szCs w:val="20"/>
        </w:rPr>
        <w:t>Have clear numbering of main issues and sub-numbering in line with them so that they are easy to refer to</w:t>
      </w:r>
    </w:p>
    <w:p w14:paraId="46CBFFF8" w14:textId="77777777" w:rsidR="00D67B55" w:rsidRPr="00D67B55" w:rsidRDefault="00D67B55" w:rsidP="00ED4D38">
      <w:pPr>
        <w:numPr>
          <w:ilvl w:val="0"/>
          <w:numId w:val="51"/>
        </w:numPr>
        <w:spacing w:line="360" w:lineRule="auto"/>
        <w:rPr>
          <w:rFonts w:asciiTheme="minorHAnsi" w:hAnsiTheme="minorHAnsi" w:cstheme="minorHAnsi"/>
          <w:sz w:val="20"/>
          <w:szCs w:val="20"/>
        </w:rPr>
      </w:pPr>
      <w:r w:rsidRPr="00D67B55">
        <w:rPr>
          <w:rFonts w:asciiTheme="minorHAnsi" w:hAnsiTheme="minorHAnsi" w:cstheme="minorHAnsi"/>
          <w:sz w:val="20"/>
          <w:szCs w:val="20"/>
        </w:rPr>
        <w:t xml:space="preserve">Record action decisions in a way that they stand out, for example by using </w:t>
      </w:r>
      <w:r w:rsidRPr="00D67B55">
        <w:rPr>
          <w:rFonts w:asciiTheme="minorHAnsi" w:hAnsiTheme="minorHAnsi" w:cstheme="minorHAnsi"/>
          <w:i/>
          <w:sz w:val="20"/>
          <w:szCs w:val="20"/>
        </w:rPr>
        <w:t>italics</w:t>
      </w:r>
      <w:r w:rsidRPr="00D67B55">
        <w:rPr>
          <w:rFonts w:asciiTheme="minorHAnsi" w:hAnsiTheme="minorHAnsi" w:cstheme="minorHAnsi"/>
          <w:sz w:val="20"/>
          <w:szCs w:val="20"/>
        </w:rPr>
        <w:t xml:space="preserve"> or </w:t>
      </w:r>
      <w:r w:rsidRPr="00D67B55">
        <w:rPr>
          <w:rFonts w:asciiTheme="minorHAnsi" w:hAnsiTheme="minorHAnsi" w:cstheme="minorHAnsi"/>
          <w:b/>
          <w:sz w:val="20"/>
          <w:szCs w:val="20"/>
        </w:rPr>
        <w:t>bold</w:t>
      </w:r>
    </w:p>
    <w:p w14:paraId="1B27A895" w14:textId="77777777" w:rsidR="00D67B55" w:rsidRPr="00D67B55" w:rsidRDefault="00D67B55" w:rsidP="00ED4D38">
      <w:pPr>
        <w:numPr>
          <w:ilvl w:val="0"/>
          <w:numId w:val="51"/>
        </w:numPr>
        <w:spacing w:line="360" w:lineRule="auto"/>
        <w:rPr>
          <w:rFonts w:asciiTheme="minorHAnsi" w:hAnsiTheme="minorHAnsi" w:cstheme="minorHAnsi"/>
          <w:sz w:val="20"/>
          <w:szCs w:val="20"/>
        </w:rPr>
      </w:pPr>
      <w:r w:rsidRPr="00D67B55">
        <w:rPr>
          <w:rFonts w:asciiTheme="minorHAnsi" w:hAnsiTheme="minorHAnsi" w:cstheme="minorHAnsi"/>
          <w:sz w:val="20"/>
          <w:szCs w:val="20"/>
        </w:rPr>
        <w:t xml:space="preserve">Action decisions should state </w:t>
      </w:r>
      <w:r w:rsidRPr="00D67B55">
        <w:rPr>
          <w:rFonts w:asciiTheme="minorHAnsi" w:hAnsiTheme="minorHAnsi" w:cstheme="minorHAnsi"/>
          <w:i/>
          <w:sz w:val="20"/>
          <w:szCs w:val="20"/>
        </w:rPr>
        <w:t>who is responsible</w:t>
      </w:r>
      <w:r w:rsidRPr="00D67B55">
        <w:rPr>
          <w:rFonts w:asciiTheme="minorHAnsi" w:hAnsiTheme="minorHAnsi" w:cstheme="minorHAnsi"/>
          <w:sz w:val="20"/>
          <w:szCs w:val="20"/>
        </w:rPr>
        <w:t xml:space="preserve"> for doing something and </w:t>
      </w:r>
      <w:r w:rsidRPr="00D67B55">
        <w:rPr>
          <w:rFonts w:asciiTheme="minorHAnsi" w:hAnsiTheme="minorHAnsi" w:cstheme="minorHAnsi"/>
          <w:i/>
          <w:sz w:val="20"/>
          <w:szCs w:val="20"/>
        </w:rPr>
        <w:t>by when</w:t>
      </w:r>
    </w:p>
    <w:p w14:paraId="5B7B2DA6" w14:textId="77777777" w:rsidR="00D67B55" w:rsidRPr="00D67B55" w:rsidRDefault="00D67B55" w:rsidP="00ED4D38">
      <w:pPr>
        <w:numPr>
          <w:ilvl w:val="0"/>
          <w:numId w:val="51"/>
        </w:numPr>
        <w:spacing w:line="360" w:lineRule="auto"/>
        <w:rPr>
          <w:rFonts w:asciiTheme="minorHAnsi" w:hAnsiTheme="minorHAnsi" w:cstheme="minorHAnsi"/>
          <w:sz w:val="20"/>
          <w:szCs w:val="20"/>
        </w:rPr>
      </w:pPr>
      <w:r w:rsidRPr="00D67B55">
        <w:rPr>
          <w:rFonts w:asciiTheme="minorHAnsi" w:hAnsiTheme="minorHAnsi" w:cstheme="minorHAnsi"/>
          <w:sz w:val="20"/>
          <w:szCs w:val="20"/>
        </w:rPr>
        <w:t xml:space="preserve">Minutes should include a summary of action decisions and referrals. </w:t>
      </w:r>
    </w:p>
    <w:p w14:paraId="2C35ECE3" w14:textId="77777777" w:rsidR="00D67B55" w:rsidRDefault="00D67B55" w:rsidP="00D67B55">
      <w:pPr>
        <w:spacing w:line="360" w:lineRule="auto"/>
        <w:rPr>
          <w:rFonts w:asciiTheme="minorHAnsi" w:hAnsiTheme="minorHAnsi" w:cstheme="minorHAnsi"/>
          <w:sz w:val="20"/>
          <w:szCs w:val="20"/>
        </w:rPr>
      </w:pPr>
    </w:p>
    <w:p w14:paraId="2BCD7B49" w14:textId="77777777" w:rsidR="00D67B55" w:rsidRPr="00D67B55" w:rsidRDefault="00D67B55" w:rsidP="00D67B55">
      <w:pPr>
        <w:spacing w:line="360" w:lineRule="auto"/>
        <w:rPr>
          <w:rFonts w:asciiTheme="minorHAnsi" w:hAnsiTheme="minorHAnsi" w:cstheme="minorHAnsi"/>
          <w:sz w:val="20"/>
          <w:szCs w:val="20"/>
        </w:rPr>
      </w:pPr>
    </w:p>
    <w:p w14:paraId="0F1042F1" w14:textId="77777777" w:rsidR="00D67B55" w:rsidRPr="00D67B55" w:rsidRDefault="00D67B55" w:rsidP="00D67B55">
      <w:pPr>
        <w:spacing w:line="360" w:lineRule="auto"/>
        <w:rPr>
          <w:rFonts w:asciiTheme="minorHAnsi" w:hAnsiTheme="minorHAnsi" w:cstheme="minorHAnsi"/>
          <w:b/>
          <w:sz w:val="20"/>
          <w:szCs w:val="20"/>
        </w:rPr>
      </w:pPr>
      <w:r w:rsidRPr="00D67B55">
        <w:rPr>
          <w:rFonts w:asciiTheme="minorHAnsi" w:hAnsiTheme="minorHAnsi" w:cstheme="minorHAnsi"/>
          <w:b/>
          <w:sz w:val="20"/>
          <w:szCs w:val="20"/>
        </w:rPr>
        <w:t>Reports</w:t>
      </w:r>
    </w:p>
    <w:p w14:paraId="7DE4C448"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Effective reports are critical organisational documents because they:</w:t>
      </w:r>
    </w:p>
    <w:p w14:paraId="4C4AE8DB" w14:textId="77777777" w:rsidR="00D67B55" w:rsidRPr="00D67B55" w:rsidRDefault="00D67B55" w:rsidP="00ED4D38">
      <w:pPr>
        <w:numPr>
          <w:ilvl w:val="0"/>
          <w:numId w:val="52"/>
        </w:numPr>
        <w:spacing w:line="360" w:lineRule="auto"/>
        <w:rPr>
          <w:rFonts w:asciiTheme="minorHAnsi" w:hAnsiTheme="minorHAnsi" w:cstheme="minorHAnsi"/>
          <w:sz w:val="20"/>
          <w:szCs w:val="20"/>
        </w:rPr>
      </w:pPr>
      <w:r w:rsidRPr="00D67B55">
        <w:rPr>
          <w:rFonts w:asciiTheme="minorHAnsi" w:hAnsiTheme="minorHAnsi" w:cstheme="minorHAnsi"/>
          <w:sz w:val="20"/>
          <w:szCs w:val="20"/>
        </w:rPr>
        <w:t>Communicate information and ideas about your work and that of your organisation.</w:t>
      </w:r>
    </w:p>
    <w:p w14:paraId="70D3E635" w14:textId="77777777" w:rsidR="00D67B55" w:rsidRPr="00D67B55" w:rsidRDefault="00D67B55" w:rsidP="00ED4D38">
      <w:pPr>
        <w:numPr>
          <w:ilvl w:val="0"/>
          <w:numId w:val="52"/>
        </w:numPr>
        <w:spacing w:line="360" w:lineRule="auto"/>
        <w:rPr>
          <w:rFonts w:asciiTheme="minorHAnsi" w:hAnsiTheme="minorHAnsi" w:cstheme="minorHAnsi"/>
          <w:sz w:val="20"/>
          <w:szCs w:val="20"/>
        </w:rPr>
      </w:pPr>
      <w:r w:rsidRPr="00D67B55">
        <w:rPr>
          <w:rFonts w:asciiTheme="minorHAnsi" w:hAnsiTheme="minorHAnsi" w:cstheme="minorHAnsi"/>
          <w:sz w:val="20"/>
          <w:szCs w:val="20"/>
        </w:rPr>
        <w:t>Reflect and explain progress with work – and lack of progress</w:t>
      </w:r>
    </w:p>
    <w:p w14:paraId="0C33787E" w14:textId="77777777" w:rsidR="00D67B55" w:rsidRPr="00D67B55" w:rsidRDefault="00D67B55" w:rsidP="00ED4D38">
      <w:pPr>
        <w:numPr>
          <w:ilvl w:val="0"/>
          <w:numId w:val="52"/>
        </w:numPr>
        <w:spacing w:line="360" w:lineRule="auto"/>
        <w:rPr>
          <w:rFonts w:asciiTheme="minorHAnsi" w:hAnsiTheme="minorHAnsi" w:cstheme="minorHAnsi"/>
          <w:sz w:val="20"/>
          <w:szCs w:val="20"/>
        </w:rPr>
      </w:pPr>
      <w:r w:rsidRPr="00D67B55">
        <w:rPr>
          <w:rFonts w:asciiTheme="minorHAnsi" w:hAnsiTheme="minorHAnsi" w:cstheme="minorHAnsi"/>
          <w:sz w:val="20"/>
          <w:szCs w:val="20"/>
        </w:rPr>
        <w:t>Promote accountability</w:t>
      </w:r>
    </w:p>
    <w:p w14:paraId="2DA2295B" w14:textId="77777777" w:rsidR="00D67B55" w:rsidRPr="00D67B55" w:rsidRDefault="00D67B55" w:rsidP="00ED4D38">
      <w:pPr>
        <w:numPr>
          <w:ilvl w:val="0"/>
          <w:numId w:val="52"/>
        </w:numPr>
        <w:spacing w:line="360" w:lineRule="auto"/>
        <w:rPr>
          <w:rFonts w:asciiTheme="minorHAnsi" w:hAnsiTheme="minorHAnsi" w:cstheme="minorHAnsi"/>
          <w:sz w:val="20"/>
          <w:szCs w:val="20"/>
        </w:rPr>
      </w:pPr>
      <w:r w:rsidRPr="00D67B55">
        <w:rPr>
          <w:rFonts w:asciiTheme="minorHAnsi" w:hAnsiTheme="minorHAnsi" w:cstheme="minorHAnsi"/>
          <w:sz w:val="20"/>
          <w:szCs w:val="20"/>
        </w:rPr>
        <w:t>Promote discussion and informed decision-making</w:t>
      </w:r>
    </w:p>
    <w:p w14:paraId="411948A6" w14:textId="77777777" w:rsidR="00D67B55" w:rsidRPr="00D67B55" w:rsidRDefault="00D67B55" w:rsidP="00ED4D38">
      <w:pPr>
        <w:numPr>
          <w:ilvl w:val="0"/>
          <w:numId w:val="52"/>
        </w:numPr>
        <w:spacing w:line="360" w:lineRule="auto"/>
        <w:rPr>
          <w:rFonts w:asciiTheme="minorHAnsi" w:hAnsiTheme="minorHAnsi" w:cstheme="minorHAnsi"/>
          <w:sz w:val="20"/>
          <w:szCs w:val="20"/>
        </w:rPr>
      </w:pPr>
      <w:r w:rsidRPr="00D67B55">
        <w:rPr>
          <w:rFonts w:asciiTheme="minorHAnsi" w:hAnsiTheme="minorHAnsi" w:cstheme="minorHAnsi"/>
          <w:sz w:val="20"/>
          <w:szCs w:val="20"/>
        </w:rPr>
        <w:t>Emphasis problems and make recommendations</w:t>
      </w:r>
    </w:p>
    <w:p w14:paraId="0204D1D0" w14:textId="77777777" w:rsidR="00D67B55" w:rsidRPr="00D67B55" w:rsidRDefault="00D67B55" w:rsidP="00ED4D38">
      <w:pPr>
        <w:numPr>
          <w:ilvl w:val="0"/>
          <w:numId w:val="52"/>
        </w:numPr>
        <w:spacing w:line="360" w:lineRule="auto"/>
        <w:rPr>
          <w:rFonts w:asciiTheme="minorHAnsi" w:hAnsiTheme="minorHAnsi" w:cstheme="minorHAnsi"/>
          <w:sz w:val="20"/>
          <w:szCs w:val="20"/>
        </w:rPr>
      </w:pPr>
      <w:r w:rsidRPr="00D67B55">
        <w:rPr>
          <w:rFonts w:asciiTheme="minorHAnsi" w:hAnsiTheme="minorHAnsi" w:cstheme="minorHAnsi"/>
          <w:sz w:val="20"/>
          <w:szCs w:val="20"/>
        </w:rPr>
        <w:t>Share information, learnings and experiences</w:t>
      </w:r>
    </w:p>
    <w:p w14:paraId="0DF1D34F" w14:textId="77777777" w:rsidR="00D67B55" w:rsidRPr="00D67B55" w:rsidRDefault="00D67B55" w:rsidP="00D67B55">
      <w:pPr>
        <w:spacing w:line="360" w:lineRule="auto"/>
        <w:rPr>
          <w:rFonts w:asciiTheme="minorHAnsi" w:hAnsiTheme="minorHAnsi" w:cstheme="minorHAnsi"/>
          <w:sz w:val="20"/>
          <w:szCs w:val="20"/>
        </w:rPr>
      </w:pPr>
    </w:p>
    <w:p w14:paraId="114440C4"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Who you write reports for varies from organisation to organisation.  Depending on the purpose of your report, your audience could include:</w:t>
      </w:r>
    </w:p>
    <w:p w14:paraId="02755920" w14:textId="77777777" w:rsidR="00D67B55" w:rsidRPr="00D67B55" w:rsidRDefault="00D67B55" w:rsidP="00ED4D38">
      <w:pPr>
        <w:numPr>
          <w:ilvl w:val="0"/>
          <w:numId w:val="53"/>
        </w:numPr>
        <w:spacing w:line="360" w:lineRule="auto"/>
        <w:rPr>
          <w:rFonts w:asciiTheme="minorHAnsi" w:hAnsiTheme="minorHAnsi" w:cstheme="minorHAnsi"/>
          <w:sz w:val="20"/>
          <w:szCs w:val="20"/>
        </w:rPr>
      </w:pPr>
      <w:r w:rsidRPr="00D67B55">
        <w:rPr>
          <w:rFonts w:asciiTheme="minorHAnsi" w:hAnsiTheme="minorHAnsi" w:cstheme="minorHAnsi"/>
          <w:sz w:val="20"/>
          <w:szCs w:val="20"/>
        </w:rPr>
        <w:t>Staff</w:t>
      </w:r>
    </w:p>
    <w:p w14:paraId="6AE8E3C2" w14:textId="77777777" w:rsidR="00D67B55" w:rsidRPr="00D67B55" w:rsidRDefault="00D67B55" w:rsidP="00ED4D38">
      <w:pPr>
        <w:numPr>
          <w:ilvl w:val="0"/>
          <w:numId w:val="53"/>
        </w:numPr>
        <w:spacing w:line="360" w:lineRule="auto"/>
        <w:rPr>
          <w:rFonts w:asciiTheme="minorHAnsi" w:hAnsiTheme="minorHAnsi" w:cstheme="minorHAnsi"/>
          <w:sz w:val="20"/>
          <w:szCs w:val="20"/>
        </w:rPr>
      </w:pPr>
      <w:r w:rsidRPr="00D67B55">
        <w:rPr>
          <w:rFonts w:asciiTheme="minorHAnsi" w:hAnsiTheme="minorHAnsi" w:cstheme="minorHAnsi"/>
          <w:sz w:val="20"/>
          <w:szCs w:val="20"/>
        </w:rPr>
        <w:t>Members</w:t>
      </w:r>
    </w:p>
    <w:p w14:paraId="03768018" w14:textId="77777777" w:rsidR="00D67B55" w:rsidRPr="00D67B55" w:rsidRDefault="00D67B55" w:rsidP="00ED4D38">
      <w:pPr>
        <w:numPr>
          <w:ilvl w:val="0"/>
          <w:numId w:val="53"/>
        </w:numPr>
        <w:spacing w:line="360" w:lineRule="auto"/>
        <w:rPr>
          <w:rFonts w:asciiTheme="minorHAnsi" w:hAnsiTheme="minorHAnsi" w:cstheme="minorHAnsi"/>
          <w:sz w:val="20"/>
          <w:szCs w:val="20"/>
        </w:rPr>
      </w:pPr>
      <w:r w:rsidRPr="00D67B55">
        <w:rPr>
          <w:rFonts w:asciiTheme="minorHAnsi" w:hAnsiTheme="minorHAnsi" w:cstheme="minorHAnsi"/>
          <w:sz w:val="20"/>
          <w:szCs w:val="20"/>
        </w:rPr>
        <w:t>Executive committee</w:t>
      </w:r>
    </w:p>
    <w:p w14:paraId="741CD170" w14:textId="77777777" w:rsidR="00D67B55" w:rsidRPr="00D67B55" w:rsidRDefault="00D67B55" w:rsidP="00ED4D38">
      <w:pPr>
        <w:numPr>
          <w:ilvl w:val="0"/>
          <w:numId w:val="53"/>
        </w:numPr>
        <w:spacing w:line="360" w:lineRule="auto"/>
        <w:rPr>
          <w:rFonts w:asciiTheme="minorHAnsi" w:hAnsiTheme="minorHAnsi" w:cstheme="minorHAnsi"/>
          <w:sz w:val="20"/>
          <w:szCs w:val="20"/>
        </w:rPr>
      </w:pPr>
      <w:r w:rsidRPr="00D67B55">
        <w:rPr>
          <w:rFonts w:asciiTheme="minorHAnsi" w:hAnsiTheme="minorHAnsi" w:cstheme="minorHAnsi"/>
          <w:sz w:val="20"/>
          <w:szCs w:val="20"/>
        </w:rPr>
        <w:t>Board</w:t>
      </w:r>
    </w:p>
    <w:p w14:paraId="109BA2C9" w14:textId="77777777" w:rsidR="00D67B55" w:rsidRPr="00D67B55" w:rsidRDefault="00D67B55" w:rsidP="00ED4D38">
      <w:pPr>
        <w:numPr>
          <w:ilvl w:val="0"/>
          <w:numId w:val="53"/>
        </w:numPr>
        <w:spacing w:line="360" w:lineRule="auto"/>
        <w:rPr>
          <w:rFonts w:asciiTheme="minorHAnsi" w:hAnsiTheme="minorHAnsi" w:cstheme="minorHAnsi"/>
          <w:sz w:val="20"/>
          <w:szCs w:val="20"/>
        </w:rPr>
      </w:pPr>
      <w:r w:rsidRPr="00D67B55">
        <w:rPr>
          <w:rFonts w:asciiTheme="minorHAnsi" w:hAnsiTheme="minorHAnsi" w:cstheme="minorHAnsi"/>
          <w:sz w:val="20"/>
          <w:szCs w:val="20"/>
        </w:rPr>
        <w:t>Funders</w:t>
      </w:r>
    </w:p>
    <w:p w14:paraId="3DC0BE7B" w14:textId="77777777" w:rsidR="00D67B55" w:rsidRPr="00D67B55" w:rsidRDefault="00D67B55" w:rsidP="00ED4D38">
      <w:pPr>
        <w:numPr>
          <w:ilvl w:val="0"/>
          <w:numId w:val="53"/>
        </w:numPr>
        <w:spacing w:line="360" w:lineRule="auto"/>
        <w:rPr>
          <w:rFonts w:asciiTheme="minorHAnsi" w:hAnsiTheme="minorHAnsi" w:cstheme="minorHAnsi"/>
          <w:sz w:val="20"/>
          <w:szCs w:val="20"/>
        </w:rPr>
      </w:pPr>
      <w:r w:rsidRPr="00D67B55">
        <w:rPr>
          <w:rFonts w:asciiTheme="minorHAnsi" w:hAnsiTheme="minorHAnsi" w:cstheme="minorHAnsi"/>
          <w:sz w:val="20"/>
          <w:szCs w:val="20"/>
        </w:rPr>
        <w:t>Other organisations</w:t>
      </w:r>
    </w:p>
    <w:p w14:paraId="265836C6" w14:textId="77777777" w:rsidR="00D67B55" w:rsidRPr="00D67B55" w:rsidRDefault="00D67B55" w:rsidP="00ED4D38">
      <w:pPr>
        <w:numPr>
          <w:ilvl w:val="0"/>
          <w:numId w:val="53"/>
        </w:numPr>
        <w:spacing w:line="360" w:lineRule="auto"/>
        <w:rPr>
          <w:rFonts w:asciiTheme="minorHAnsi" w:hAnsiTheme="minorHAnsi" w:cstheme="minorHAnsi"/>
          <w:sz w:val="20"/>
          <w:szCs w:val="20"/>
        </w:rPr>
      </w:pPr>
      <w:r w:rsidRPr="00D67B55">
        <w:rPr>
          <w:rFonts w:asciiTheme="minorHAnsi" w:hAnsiTheme="minorHAnsi" w:cstheme="minorHAnsi"/>
          <w:sz w:val="20"/>
          <w:szCs w:val="20"/>
        </w:rPr>
        <w:t>Member of public</w:t>
      </w:r>
    </w:p>
    <w:p w14:paraId="213A055A" w14:textId="77777777" w:rsidR="00D67B55" w:rsidRPr="00D67B55" w:rsidRDefault="00D67B55" w:rsidP="00D67B55">
      <w:pPr>
        <w:spacing w:line="360" w:lineRule="auto"/>
        <w:rPr>
          <w:rFonts w:asciiTheme="minorHAnsi" w:hAnsiTheme="minorHAnsi" w:cstheme="minorHAnsi"/>
          <w:sz w:val="20"/>
          <w:szCs w:val="20"/>
        </w:rPr>
      </w:pPr>
    </w:p>
    <w:p w14:paraId="49EC02BF"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Many reports are not read for a variety of reasons.  Some of these are:</w:t>
      </w:r>
    </w:p>
    <w:p w14:paraId="7E3223F0" w14:textId="77777777" w:rsidR="00D67B55" w:rsidRPr="00D67B55" w:rsidRDefault="00D67B55" w:rsidP="00ED4D38">
      <w:pPr>
        <w:numPr>
          <w:ilvl w:val="0"/>
          <w:numId w:val="54"/>
        </w:numPr>
        <w:spacing w:line="360" w:lineRule="auto"/>
        <w:rPr>
          <w:rFonts w:asciiTheme="minorHAnsi" w:hAnsiTheme="minorHAnsi" w:cstheme="minorHAnsi"/>
          <w:sz w:val="20"/>
          <w:szCs w:val="20"/>
        </w:rPr>
      </w:pPr>
      <w:r w:rsidRPr="00D67B55">
        <w:rPr>
          <w:rFonts w:asciiTheme="minorHAnsi" w:hAnsiTheme="minorHAnsi" w:cstheme="minorHAnsi"/>
          <w:sz w:val="20"/>
          <w:szCs w:val="20"/>
        </w:rPr>
        <w:t>Reports are too long – if your report is one page long it is likely to be read from beginning to end.  The longer your report gets, the smaller the percentage of it is likely to be read.</w:t>
      </w:r>
    </w:p>
    <w:p w14:paraId="6499A41F" w14:textId="77777777" w:rsidR="00D67B55" w:rsidRPr="00D67B55" w:rsidRDefault="00D67B55" w:rsidP="00ED4D38">
      <w:pPr>
        <w:numPr>
          <w:ilvl w:val="0"/>
          <w:numId w:val="54"/>
        </w:numPr>
        <w:spacing w:line="360" w:lineRule="auto"/>
        <w:rPr>
          <w:rFonts w:asciiTheme="minorHAnsi" w:hAnsiTheme="minorHAnsi" w:cstheme="minorHAnsi"/>
          <w:sz w:val="20"/>
          <w:szCs w:val="20"/>
        </w:rPr>
      </w:pPr>
      <w:r w:rsidRPr="00D67B55">
        <w:rPr>
          <w:rFonts w:asciiTheme="minorHAnsi" w:hAnsiTheme="minorHAnsi" w:cstheme="minorHAnsi"/>
          <w:sz w:val="20"/>
          <w:szCs w:val="20"/>
        </w:rPr>
        <w:t>Reports are boring</w:t>
      </w:r>
    </w:p>
    <w:p w14:paraId="753A35DD" w14:textId="77777777" w:rsidR="00D67B55" w:rsidRPr="00D67B55" w:rsidRDefault="00D67B55" w:rsidP="00ED4D38">
      <w:pPr>
        <w:numPr>
          <w:ilvl w:val="0"/>
          <w:numId w:val="54"/>
        </w:numPr>
        <w:spacing w:line="360" w:lineRule="auto"/>
        <w:rPr>
          <w:rFonts w:asciiTheme="minorHAnsi" w:hAnsiTheme="minorHAnsi" w:cstheme="minorHAnsi"/>
          <w:sz w:val="20"/>
          <w:szCs w:val="20"/>
        </w:rPr>
      </w:pPr>
      <w:r w:rsidRPr="00D67B55">
        <w:rPr>
          <w:rFonts w:asciiTheme="minorHAnsi" w:hAnsiTheme="minorHAnsi" w:cstheme="minorHAnsi"/>
          <w:sz w:val="20"/>
          <w:szCs w:val="20"/>
        </w:rPr>
        <w:t>Reports look to dense.</w:t>
      </w:r>
    </w:p>
    <w:p w14:paraId="5531621C" w14:textId="77777777" w:rsidR="00D67B55" w:rsidRPr="00D67B55" w:rsidRDefault="00D67B55" w:rsidP="00ED4D38">
      <w:pPr>
        <w:numPr>
          <w:ilvl w:val="0"/>
          <w:numId w:val="54"/>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They do not make their point straight away.</w:t>
      </w:r>
    </w:p>
    <w:p w14:paraId="628DABB4" w14:textId="77777777" w:rsidR="00D67B55" w:rsidRPr="00D67B55" w:rsidRDefault="00D67B55" w:rsidP="00ED4D38">
      <w:pPr>
        <w:numPr>
          <w:ilvl w:val="0"/>
          <w:numId w:val="54"/>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 reports have language that is heavy, difficult and full of jargon.</w:t>
      </w:r>
    </w:p>
    <w:p w14:paraId="700108EE" w14:textId="77777777" w:rsidR="00D67B55" w:rsidRPr="00D67B55" w:rsidRDefault="00D67B55" w:rsidP="00D67B55">
      <w:pPr>
        <w:spacing w:line="360" w:lineRule="auto"/>
        <w:rPr>
          <w:rFonts w:asciiTheme="minorHAnsi" w:hAnsiTheme="minorHAnsi" w:cstheme="minorHAnsi"/>
          <w:sz w:val="20"/>
          <w:szCs w:val="20"/>
        </w:rPr>
      </w:pPr>
    </w:p>
    <w:p w14:paraId="72C08BEB"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What goes into a report?</w:t>
      </w:r>
    </w:p>
    <w:p w14:paraId="5FC4A124"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Many people hate writing reports.  Report writing can end up feeling like a huge burden.  Here are some suggestions that will help you work out what to include in your report:</w:t>
      </w:r>
    </w:p>
    <w:p w14:paraId="1566DC24" w14:textId="77777777" w:rsidR="00D67B55" w:rsidRPr="00D67B55" w:rsidRDefault="00D67B55" w:rsidP="00ED4D38">
      <w:pPr>
        <w:numPr>
          <w:ilvl w:val="0"/>
          <w:numId w:val="55"/>
        </w:numPr>
        <w:spacing w:line="360" w:lineRule="auto"/>
        <w:rPr>
          <w:rFonts w:asciiTheme="minorHAnsi" w:hAnsiTheme="minorHAnsi" w:cstheme="minorHAnsi"/>
          <w:sz w:val="20"/>
          <w:szCs w:val="20"/>
        </w:rPr>
      </w:pPr>
      <w:r w:rsidRPr="00D67B55">
        <w:rPr>
          <w:rFonts w:asciiTheme="minorHAnsi" w:hAnsiTheme="minorHAnsi" w:cstheme="minorHAnsi"/>
          <w:sz w:val="20"/>
          <w:szCs w:val="20"/>
        </w:rPr>
        <w:t>Start off by making your report your friend</w:t>
      </w:r>
    </w:p>
    <w:p w14:paraId="2618006F" w14:textId="77777777" w:rsidR="00D67B55" w:rsidRPr="00D67B55" w:rsidRDefault="00D67B55" w:rsidP="00ED4D38">
      <w:pPr>
        <w:numPr>
          <w:ilvl w:val="0"/>
          <w:numId w:val="55"/>
        </w:numPr>
        <w:spacing w:line="360" w:lineRule="auto"/>
        <w:rPr>
          <w:rFonts w:asciiTheme="minorHAnsi" w:hAnsiTheme="minorHAnsi" w:cstheme="minorHAnsi"/>
          <w:sz w:val="20"/>
          <w:szCs w:val="20"/>
        </w:rPr>
      </w:pPr>
      <w:r w:rsidRPr="00D67B55">
        <w:rPr>
          <w:rFonts w:asciiTheme="minorHAnsi" w:hAnsiTheme="minorHAnsi" w:cstheme="minorHAnsi"/>
          <w:sz w:val="20"/>
          <w:szCs w:val="20"/>
        </w:rPr>
        <w:t>Use a mindmap to get you started on the first draft of your report.</w:t>
      </w:r>
    </w:p>
    <w:p w14:paraId="01D57460" w14:textId="77777777" w:rsidR="00D67B55" w:rsidRPr="00D67B55" w:rsidRDefault="00D67B55" w:rsidP="00ED4D38">
      <w:pPr>
        <w:numPr>
          <w:ilvl w:val="0"/>
          <w:numId w:val="55"/>
        </w:numPr>
        <w:spacing w:line="360" w:lineRule="auto"/>
        <w:rPr>
          <w:rFonts w:asciiTheme="minorHAnsi" w:hAnsiTheme="minorHAnsi" w:cstheme="minorHAnsi"/>
          <w:sz w:val="20"/>
          <w:szCs w:val="20"/>
        </w:rPr>
      </w:pPr>
      <w:r w:rsidRPr="00D67B55">
        <w:rPr>
          <w:rFonts w:asciiTheme="minorHAnsi" w:hAnsiTheme="minorHAnsi" w:cstheme="minorHAnsi"/>
          <w:sz w:val="20"/>
          <w:szCs w:val="20"/>
        </w:rPr>
        <w:t>Analyse the audience you are writing for and fine-tune exactly what you think your readers needs to read in your report.</w:t>
      </w:r>
    </w:p>
    <w:p w14:paraId="74DE3660" w14:textId="77777777" w:rsidR="00D67B55" w:rsidRPr="00D67B55" w:rsidRDefault="00D67B55" w:rsidP="00ED4D38">
      <w:pPr>
        <w:numPr>
          <w:ilvl w:val="0"/>
          <w:numId w:val="55"/>
        </w:numPr>
        <w:spacing w:line="360" w:lineRule="auto"/>
        <w:rPr>
          <w:rFonts w:asciiTheme="minorHAnsi" w:hAnsiTheme="minorHAnsi" w:cstheme="minorHAnsi"/>
          <w:sz w:val="20"/>
          <w:szCs w:val="20"/>
        </w:rPr>
      </w:pPr>
      <w:r w:rsidRPr="00D67B55">
        <w:rPr>
          <w:rFonts w:asciiTheme="minorHAnsi" w:hAnsiTheme="minorHAnsi" w:cstheme="minorHAnsi"/>
          <w:sz w:val="20"/>
          <w:szCs w:val="20"/>
        </w:rPr>
        <w:t>Keep it short, simple and straightforward</w:t>
      </w:r>
    </w:p>
    <w:p w14:paraId="0BD9073A" w14:textId="77777777" w:rsidR="00D67B55" w:rsidRPr="00D67B55" w:rsidRDefault="00D67B55" w:rsidP="00D67B55">
      <w:pPr>
        <w:spacing w:line="360" w:lineRule="auto"/>
        <w:rPr>
          <w:rFonts w:asciiTheme="minorHAnsi" w:hAnsiTheme="minorHAnsi" w:cstheme="minorHAnsi"/>
          <w:sz w:val="20"/>
          <w:szCs w:val="20"/>
        </w:rPr>
      </w:pPr>
      <w:r w:rsidRPr="00D67B55">
        <w:rPr>
          <w:rFonts w:asciiTheme="minorHAnsi" w:hAnsiTheme="minorHAnsi" w:cstheme="minorHAnsi"/>
          <w:sz w:val="20"/>
          <w:szCs w:val="20"/>
        </w:rPr>
        <w:t>Your report should include:</w:t>
      </w:r>
    </w:p>
    <w:p w14:paraId="1FF6FA57" w14:textId="77777777" w:rsidR="00D67B55" w:rsidRPr="00D67B55" w:rsidRDefault="00D67B55" w:rsidP="00ED4D38">
      <w:pPr>
        <w:numPr>
          <w:ilvl w:val="0"/>
          <w:numId w:val="56"/>
        </w:numPr>
        <w:spacing w:line="360" w:lineRule="auto"/>
        <w:rPr>
          <w:rFonts w:asciiTheme="minorHAnsi" w:hAnsiTheme="minorHAnsi" w:cstheme="minorHAnsi"/>
          <w:sz w:val="20"/>
          <w:szCs w:val="20"/>
        </w:rPr>
      </w:pPr>
      <w:r w:rsidRPr="00D67B55">
        <w:rPr>
          <w:rFonts w:asciiTheme="minorHAnsi" w:hAnsiTheme="minorHAnsi" w:cstheme="minorHAnsi"/>
          <w:sz w:val="20"/>
          <w:szCs w:val="20"/>
        </w:rPr>
        <w:t>A meaningful title</w:t>
      </w:r>
    </w:p>
    <w:p w14:paraId="60EE8CE8" w14:textId="77777777" w:rsidR="00D67B55" w:rsidRPr="00D67B55" w:rsidRDefault="00D67B55" w:rsidP="00ED4D38">
      <w:pPr>
        <w:numPr>
          <w:ilvl w:val="0"/>
          <w:numId w:val="56"/>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 date of the report</w:t>
      </w:r>
    </w:p>
    <w:p w14:paraId="3AA08E0D" w14:textId="77777777" w:rsidR="00D67B55" w:rsidRPr="00D67B55" w:rsidRDefault="00D67B55" w:rsidP="00ED4D38">
      <w:pPr>
        <w:numPr>
          <w:ilvl w:val="0"/>
          <w:numId w:val="56"/>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 author of the report</w:t>
      </w:r>
    </w:p>
    <w:p w14:paraId="3C766689" w14:textId="77777777" w:rsidR="00D67B55" w:rsidRPr="00D67B55" w:rsidRDefault="00D67B55" w:rsidP="00ED4D38">
      <w:pPr>
        <w:numPr>
          <w:ilvl w:val="0"/>
          <w:numId w:val="56"/>
        </w:numPr>
        <w:spacing w:line="360" w:lineRule="auto"/>
        <w:rPr>
          <w:rFonts w:asciiTheme="minorHAnsi" w:hAnsiTheme="minorHAnsi" w:cstheme="minorHAnsi"/>
          <w:sz w:val="20"/>
          <w:szCs w:val="20"/>
        </w:rPr>
      </w:pPr>
      <w:r w:rsidRPr="00D67B55">
        <w:rPr>
          <w:rFonts w:asciiTheme="minorHAnsi" w:hAnsiTheme="minorHAnsi" w:cstheme="minorHAnsi"/>
          <w:sz w:val="20"/>
          <w:szCs w:val="20"/>
        </w:rPr>
        <w:t>The contents list, if it is a fairly long report</w:t>
      </w:r>
    </w:p>
    <w:p w14:paraId="25485922" w14:textId="77777777" w:rsidR="00D67B55" w:rsidRPr="00D67B55" w:rsidRDefault="00D67B55" w:rsidP="00ED4D38">
      <w:pPr>
        <w:numPr>
          <w:ilvl w:val="0"/>
          <w:numId w:val="56"/>
        </w:numPr>
        <w:spacing w:line="360" w:lineRule="auto"/>
        <w:rPr>
          <w:rFonts w:asciiTheme="minorHAnsi" w:hAnsiTheme="minorHAnsi" w:cstheme="minorHAnsi"/>
          <w:sz w:val="20"/>
          <w:szCs w:val="20"/>
        </w:rPr>
      </w:pPr>
      <w:r w:rsidRPr="00D67B55">
        <w:rPr>
          <w:rFonts w:asciiTheme="minorHAnsi" w:hAnsiTheme="minorHAnsi" w:cstheme="minorHAnsi"/>
          <w:sz w:val="20"/>
          <w:szCs w:val="20"/>
        </w:rPr>
        <w:t>A summary of the main points of the report, especially if it is a long report.  Your report’s objective must be clearly stated.</w:t>
      </w:r>
    </w:p>
    <w:p w14:paraId="63902C24" w14:textId="77777777" w:rsidR="00D67B55" w:rsidRPr="00D67B55" w:rsidRDefault="00D67B55" w:rsidP="00ED4D38">
      <w:pPr>
        <w:numPr>
          <w:ilvl w:val="0"/>
          <w:numId w:val="56"/>
        </w:numPr>
        <w:spacing w:line="360" w:lineRule="auto"/>
        <w:rPr>
          <w:rFonts w:asciiTheme="minorHAnsi" w:hAnsiTheme="minorHAnsi" w:cstheme="minorHAnsi"/>
          <w:sz w:val="20"/>
          <w:szCs w:val="20"/>
        </w:rPr>
      </w:pPr>
      <w:r w:rsidRPr="00D67B55">
        <w:rPr>
          <w:rFonts w:asciiTheme="minorHAnsi" w:hAnsiTheme="minorHAnsi" w:cstheme="minorHAnsi"/>
          <w:sz w:val="20"/>
          <w:szCs w:val="20"/>
        </w:rPr>
        <w:t>A logical flow of items, with meaningful sub-headings for each.  The main point of the paragraph should be at the top of it.</w:t>
      </w:r>
    </w:p>
    <w:p w14:paraId="2CFA4329" w14:textId="77777777" w:rsidR="00D67B55" w:rsidRPr="00D67B55" w:rsidRDefault="00D67B55" w:rsidP="00ED4D38">
      <w:pPr>
        <w:numPr>
          <w:ilvl w:val="0"/>
          <w:numId w:val="56"/>
        </w:numPr>
        <w:spacing w:line="360" w:lineRule="auto"/>
        <w:rPr>
          <w:rFonts w:asciiTheme="minorHAnsi" w:hAnsiTheme="minorHAnsi" w:cstheme="minorHAnsi"/>
          <w:sz w:val="20"/>
          <w:szCs w:val="20"/>
        </w:rPr>
      </w:pPr>
      <w:r w:rsidRPr="00D67B55">
        <w:rPr>
          <w:rFonts w:asciiTheme="minorHAnsi" w:hAnsiTheme="minorHAnsi" w:cstheme="minorHAnsi"/>
          <w:sz w:val="20"/>
          <w:szCs w:val="20"/>
        </w:rPr>
        <w:t>A conclusion, which could be your recommendation section.  Don’t use your conclusion to restate everything that was already stated.</w:t>
      </w:r>
    </w:p>
    <w:p w14:paraId="16E0DE15" w14:textId="77777777" w:rsidR="001F2AF3" w:rsidRDefault="001F2AF3" w:rsidP="0013598E">
      <w:pPr>
        <w:spacing w:after="200" w:line="360" w:lineRule="auto"/>
        <w:jc w:val="both"/>
      </w:pPr>
    </w:p>
    <w:p w14:paraId="4BB48BD8" w14:textId="77777777" w:rsidR="001F2AF3" w:rsidRDefault="001F2AF3" w:rsidP="0013598E">
      <w:pPr>
        <w:spacing w:after="200" w:line="360" w:lineRule="auto"/>
        <w:jc w:val="both"/>
      </w:pPr>
    </w:p>
    <w:p w14:paraId="6865AA7E" w14:textId="247E94BB" w:rsidR="001F2AF3" w:rsidRDefault="001F2AF3" w:rsidP="0013598E">
      <w:pPr>
        <w:spacing w:after="200" w:line="360" w:lineRule="auto"/>
        <w:jc w:val="both"/>
      </w:pPr>
    </w:p>
    <w:p w14:paraId="6587F84C" w14:textId="77777777" w:rsidR="00D67B55" w:rsidRDefault="00D67B55" w:rsidP="0013598E">
      <w:pPr>
        <w:spacing w:after="200" w:line="360" w:lineRule="auto"/>
        <w:jc w:val="both"/>
      </w:pPr>
    </w:p>
    <w:p w14:paraId="2C4D6329" w14:textId="77777777" w:rsidR="00D67B55" w:rsidRDefault="00D67B55" w:rsidP="0013598E">
      <w:pPr>
        <w:spacing w:after="200" w:line="360" w:lineRule="auto"/>
        <w:jc w:val="both"/>
      </w:pPr>
    </w:p>
    <w:p w14:paraId="5E021E67" w14:textId="77777777" w:rsidR="00D67B55" w:rsidRPr="00E20B32" w:rsidRDefault="00D67B55" w:rsidP="00D67B55">
      <w:pPr>
        <w:spacing w:line="360" w:lineRule="auto"/>
        <w:rPr>
          <w:rFonts w:asciiTheme="minorHAnsi" w:hAnsiTheme="minorHAnsi" w:cstheme="minorHAnsi"/>
        </w:rPr>
      </w:pPr>
    </w:p>
    <w:p w14:paraId="12554896" w14:textId="5CA8A089" w:rsidR="00D67B55" w:rsidRPr="00FF4BA4" w:rsidRDefault="00D67B55" w:rsidP="00D67B55">
      <w:pPr>
        <w:pStyle w:val="Title"/>
        <w:spacing w:line="360" w:lineRule="auto"/>
        <w:rPr>
          <w:rFonts w:asciiTheme="minorHAnsi" w:hAnsiTheme="minorHAnsi" w:cstheme="minorHAnsi"/>
        </w:rPr>
      </w:pPr>
      <w:r>
        <w:rPr>
          <w:rFonts w:asciiTheme="minorHAnsi" w:hAnsiTheme="minorHAnsi" w:cstheme="minorHAnsi"/>
        </w:rPr>
        <w:t xml:space="preserve">Module </w:t>
      </w:r>
      <w:r w:rsidR="0011290C">
        <w:rPr>
          <w:rFonts w:asciiTheme="minorHAnsi" w:hAnsiTheme="minorHAnsi" w:cstheme="minorHAnsi"/>
        </w:rPr>
        <w:t>8</w:t>
      </w:r>
      <w:r>
        <w:rPr>
          <w:rFonts w:asciiTheme="minorHAnsi" w:hAnsiTheme="minorHAnsi" w:cstheme="minorHAnsi"/>
        </w:rPr>
        <w:t>: Group Interaction</w:t>
      </w:r>
    </w:p>
    <w:p w14:paraId="6CCE5CEF" w14:textId="77777777" w:rsidR="00D67B55" w:rsidRDefault="00D67B55" w:rsidP="00D67B55">
      <w:pPr>
        <w:spacing w:line="360" w:lineRule="auto"/>
        <w:rPr>
          <w:rFonts w:asciiTheme="minorHAnsi" w:hAnsiTheme="minorHAnsi" w:cstheme="minorHAnsi"/>
        </w:rPr>
      </w:pPr>
    </w:p>
    <w:p w14:paraId="43D030BD" w14:textId="70F82A68" w:rsidR="00D67B55" w:rsidRDefault="00EB37B2" w:rsidP="00D67B55">
      <w:pPr>
        <w:spacing w:line="360" w:lineRule="auto"/>
        <w:jc w:val="center"/>
        <w:rPr>
          <w:rFonts w:asciiTheme="minorHAnsi" w:hAnsiTheme="minorHAnsi" w:cstheme="minorHAnsi"/>
        </w:rPr>
      </w:pPr>
      <w:r>
        <w:rPr>
          <w:rFonts w:asciiTheme="minorHAnsi" w:hAnsiTheme="minorHAnsi" w:cstheme="minorHAnsi"/>
          <w:noProof/>
          <w:lang w:val="en-ZA" w:eastAsia="en-ZA"/>
        </w:rPr>
        <w:drawing>
          <wp:inline distT="0" distB="0" distL="0" distR="0" wp14:anchorId="7B7FD103" wp14:editId="0D8DB449">
            <wp:extent cx="5274945" cy="2477135"/>
            <wp:effectExtent l="0" t="0" r="8255"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et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945" cy="2477135"/>
                    </a:xfrm>
                    <a:prstGeom prst="rect">
                      <a:avLst/>
                    </a:prstGeom>
                  </pic:spPr>
                </pic:pic>
              </a:graphicData>
            </a:graphic>
          </wp:inline>
        </w:drawing>
      </w:r>
    </w:p>
    <w:p w14:paraId="24EA9C80" w14:textId="77777777" w:rsidR="00D67B55" w:rsidRPr="00E20B32" w:rsidRDefault="00D67B55" w:rsidP="00D67B55">
      <w:pPr>
        <w:spacing w:line="360" w:lineRule="auto"/>
        <w:rPr>
          <w:rFonts w:asciiTheme="minorHAnsi" w:hAnsiTheme="minorHAnsi" w:cstheme="minorHAnsi"/>
        </w:rPr>
      </w:pPr>
    </w:p>
    <w:p w14:paraId="5782AC2C" w14:textId="77777777" w:rsidR="00D67B55" w:rsidRPr="00BF61BF" w:rsidRDefault="00D67B55" w:rsidP="00D67B55">
      <w:pPr>
        <w:pStyle w:val="Heading4"/>
        <w:spacing w:line="360" w:lineRule="auto"/>
        <w:rPr>
          <w:rFonts w:asciiTheme="minorHAnsi" w:hAnsiTheme="minorHAnsi" w:cstheme="minorHAnsi"/>
        </w:rPr>
      </w:pPr>
      <w:r w:rsidRPr="00BF61BF">
        <w:rPr>
          <w:rFonts w:asciiTheme="minorHAnsi" w:hAnsiTheme="minorHAnsi" w:cstheme="minorHAnsi"/>
        </w:rPr>
        <w:t>Learning outcomes</w:t>
      </w:r>
    </w:p>
    <w:p w14:paraId="6CC99DDD" w14:textId="77777777" w:rsidR="00D67B55" w:rsidRPr="00D67B55" w:rsidRDefault="00D67B55" w:rsidP="00D67B55">
      <w:pPr>
        <w:pStyle w:val="Currbullet2"/>
        <w:spacing w:line="360" w:lineRule="auto"/>
        <w:rPr>
          <w:i w:val="0"/>
          <w:sz w:val="20"/>
          <w:szCs w:val="20"/>
        </w:rPr>
      </w:pPr>
      <w:r w:rsidRPr="00D67B55">
        <w:rPr>
          <w:i w:val="0"/>
          <w:sz w:val="20"/>
          <w:szCs w:val="20"/>
        </w:rPr>
        <w:t>Demonstrate an understanding of workplace meeting procedures and administration (including meeting procedures and protocols, Meeting administration, Recording decisions taken during a meeting for own use)</w:t>
      </w:r>
    </w:p>
    <w:p w14:paraId="0DBA0B18" w14:textId="77777777" w:rsidR="00D67B55" w:rsidRPr="00D67B55" w:rsidRDefault="00D67B55" w:rsidP="00D67B55">
      <w:pPr>
        <w:pStyle w:val="Currbullet2"/>
        <w:spacing w:line="360" w:lineRule="auto"/>
        <w:rPr>
          <w:i w:val="0"/>
          <w:sz w:val="20"/>
          <w:szCs w:val="20"/>
        </w:rPr>
      </w:pPr>
      <w:r w:rsidRPr="00D67B55">
        <w:rPr>
          <w:i w:val="0"/>
          <w:sz w:val="20"/>
          <w:szCs w:val="20"/>
        </w:rPr>
        <w:t>Draw up a meeting agenda with given information</w:t>
      </w:r>
    </w:p>
    <w:p w14:paraId="35484919" w14:textId="77777777" w:rsidR="00D67B55" w:rsidRPr="00D67B55" w:rsidRDefault="00D67B55" w:rsidP="00D67B55">
      <w:pPr>
        <w:pStyle w:val="Currbullet2"/>
        <w:spacing w:line="360" w:lineRule="auto"/>
        <w:rPr>
          <w:i w:val="0"/>
          <w:sz w:val="20"/>
          <w:szCs w:val="20"/>
        </w:rPr>
      </w:pPr>
      <w:r w:rsidRPr="00D67B55">
        <w:rPr>
          <w:i w:val="0"/>
          <w:sz w:val="20"/>
          <w:szCs w:val="20"/>
        </w:rPr>
        <w:t>Demonstrate an understanding of how to record decisions taken during a meeting for own use</w:t>
      </w:r>
    </w:p>
    <w:p w14:paraId="101FA982" w14:textId="77777777" w:rsidR="00D67B55" w:rsidRDefault="00D67B55" w:rsidP="0013598E">
      <w:pPr>
        <w:spacing w:after="200" w:line="360" w:lineRule="auto"/>
        <w:jc w:val="both"/>
      </w:pPr>
    </w:p>
    <w:p w14:paraId="2C6ED84B" w14:textId="77777777" w:rsidR="00C46824" w:rsidRDefault="00C46824" w:rsidP="0013598E">
      <w:pPr>
        <w:spacing w:after="200" w:line="360" w:lineRule="auto"/>
        <w:jc w:val="both"/>
      </w:pPr>
    </w:p>
    <w:p w14:paraId="29B69F18" w14:textId="77777777" w:rsidR="00D67B55" w:rsidRDefault="00D67B55" w:rsidP="0013598E">
      <w:pPr>
        <w:spacing w:after="200" w:line="360" w:lineRule="auto"/>
        <w:jc w:val="both"/>
      </w:pPr>
    </w:p>
    <w:p w14:paraId="1F4A997D" w14:textId="77777777" w:rsidR="001F2AF3" w:rsidRDefault="001F2AF3" w:rsidP="0013598E">
      <w:pPr>
        <w:spacing w:after="200" w:line="360" w:lineRule="auto"/>
        <w:jc w:val="both"/>
      </w:pPr>
    </w:p>
    <w:p w14:paraId="0BEF119A" w14:textId="77777777" w:rsidR="001F2AF3" w:rsidRDefault="001F2AF3" w:rsidP="0013598E">
      <w:pPr>
        <w:spacing w:after="200" w:line="360" w:lineRule="auto"/>
        <w:jc w:val="both"/>
      </w:pPr>
    </w:p>
    <w:p w14:paraId="6D82F578" w14:textId="77777777" w:rsidR="001F2AF3" w:rsidRDefault="001F2AF3" w:rsidP="0013598E">
      <w:pPr>
        <w:spacing w:after="200" w:line="360" w:lineRule="auto"/>
        <w:jc w:val="both"/>
      </w:pPr>
    </w:p>
    <w:p w14:paraId="540FE318" w14:textId="77777777" w:rsidR="001F2AF3" w:rsidRDefault="001F2AF3" w:rsidP="0013598E">
      <w:pPr>
        <w:spacing w:after="200" w:line="360" w:lineRule="auto"/>
        <w:jc w:val="both"/>
      </w:pPr>
    </w:p>
    <w:p w14:paraId="380C3A1B" w14:textId="481E0270" w:rsidR="00471EB8" w:rsidRDefault="00471EB8" w:rsidP="00471EB8">
      <w:pPr>
        <w:pStyle w:val="Heading4"/>
      </w:pPr>
      <w:r>
        <w:t>Conduct workplace meetings</w:t>
      </w:r>
    </w:p>
    <w:p w14:paraId="42505A5B" w14:textId="77777777" w:rsidR="00471EB8" w:rsidRDefault="00584104"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 xml:space="preserve">Meetings are very important for the work of any organisation. Good meetings are important for collective decision-making, planning and follow-up, accountability, democracy, and other practices that will help you to build a good organisation. </w:t>
      </w:r>
    </w:p>
    <w:p w14:paraId="247280F5" w14:textId="77777777" w:rsidR="00471EB8" w:rsidRDefault="00584104"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If meetings are used in the correct way, they can help an organisation to be efficient. However, like all organising tools, meetings can be used badly and end up not serving the purpose that they are supposed to. Sometimes we seem to attend too many long meetings, which discuss the same thing over and over again without seeming to move forward. Meetings can become places where conflict is played out. Some people can also see attending meetings as working for the organisation instead of seeing it as a tool for getting work done. We should try to make our meetings places where we get democratic and constructive participation and involvement from our members.</w:t>
      </w:r>
      <w:bookmarkStart w:id="9" w:name="about"/>
      <w:bookmarkEnd w:id="9"/>
    </w:p>
    <w:p w14:paraId="76282DAB" w14:textId="77777777" w:rsidR="00584104" w:rsidRPr="00471EB8" w:rsidRDefault="00584104"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Wherever possible the members must know what type of meeting they are going to and what the meeting is for – in other words, the PURPOSE of the meeting. Sometimes an organisation might call a special or extraordinary meeting.</w:t>
      </w:r>
    </w:p>
    <w:p w14:paraId="4A20F184" w14:textId="77777777" w:rsidR="00DF009A" w:rsidRPr="00471EB8" w:rsidRDefault="00DF009A" w:rsidP="00471EB8">
      <w:pPr>
        <w:pStyle w:val="Heading3"/>
        <w:pBdr>
          <w:left w:val="none" w:sz="0" w:space="0" w:color="auto"/>
          <w:bottom w:val="none" w:sz="0" w:space="0" w:color="auto"/>
        </w:pBdr>
        <w:spacing w:before="100" w:beforeAutospacing="1" w:afterAutospacing="1" w:line="360" w:lineRule="auto"/>
        <w:ind w:left="0"/>
        <w:contextualSpacing w:val="0"/>
        <w:rPr>
          <w:rFonts w:asciiTheme="minorHAnsi" w:eastAsia="Times New Roman" w:hAnsiTheme="minorHAnsi" w:cstheme="minorHAnsi"/>
          <w:color w:val="000000" w:themeColor="text1"/>
        </w:rPr>
      </w:pPr>
      <w:r w:rsidRPr="00471EB8">
        <w:rPr>
          <w:rFonts w:asciiTheme="minorHAnsi" w:eastAsia="Times New Roman" w:hAnsiTheme="minorHAnsi" w:cstheme="minorHAnsi"/>
          <w:color w:val="000000" w:themeColor="text1"/>
        </w:rPr>
        <w:t>Planning a meeting</w:t>
      </w:r>
    </w:p>
    <w:p w14:paraId="2342D88C" w14:textId="6F0166CA"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Planning should improve participation by ensuring that discussion is on a single topic and that the members are well prepared for the meeting. This is the responsibility of the Chairperson, Secretary and Executive, depending on the type of organisation.</w:t>
      </w:r>
      <w:r w:rsidR="00F81AE9">
        <w:rPr>
          <w:rFonts w:asciiTheme="minorHAnsi" w:hAnsiTheme="minorHAnsi" w:cstheme="minorHAnsi"/>
          <w:i w:val="0"/>
          <w:color w:val="000000" w:themeColor="text1"/>
          <w:sz w:val="20"/>
          <w:szCs w:val="20"/>
        </w:rPr>
        <w:t xml:space="preserve"> </w:t>
      </w:r>
      <w:r w:rsidRPr="00471EB8">
        <w:rPr>
          <w:rFonts w:asciiTheme="minorHAnsi" w:hAnsiTheme="minorHAnsi" w:cstheme="minorHAnsi"/>
          <w:i w:val="0"/>
          <w:color w:val="000000" w:themeColor="text1"/>
          <w:sz w:val="20"/>
          <w:szCs w:val="20"/>
        </w:rPr>
        <w:t>Planning does not mean controlling and directing the meeting in such a way that it restricts participation</w:t>
      </w:r>
      <w:r w:rsidR="00F81AE9">
        <w:rPr>
          <w:rFonts w:asciiTheme="minorHAnsi" w:hAnsiTheme="minorHAnsi" w:cstheme="minorHAnsi"/>
          <w:i w:val="0"/>
          <w:color w:val="000000" w:themeColor="text1"/>
          <w:sz w:val="20"/>
          <w:szCs w:val="20"/>
        </w:rPr>
        <w:t>.</w:t>
      </w:r>
    </w:p>
    <w:p w14:paraId="567A3A1D"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Planning should include the following:</w:t>
      </w:r>
    </w:p>
    <w:p w14:paraId="2A1460C6" w14:textId="702BDBCC"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b/>
          <w:bCs/>
          <w:i w:val="0"/>
          <w:color w:val="000000" w:themeColor="text1"/>
          <w:sz w:val="20"/>
          <w:szCs w:val="20"/>
        </w:rPr>
        <w:t>Notification:</w:t>
      </w:r>
      <w:r w:rsidRPr="00471EB8">
        <w:rPr>
          <w:rStyle w:val="apple-converted-space"/>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t xml:space="preserve">It is the executive’s responsibility to ensure that everyone has been notified of the date, time and venue of the meeting, as well as the main issues to be discussed. For many organisations it is a useful practice to always have their meetings on the same day at </w:t>
      </w:r>
      <w:r w:rsidR="00F81AE9">
        <w:rPr>
          <w:rFonts w:asciiTheme="minorHAnsi" w:hAnsiTheme="minorHAnsi" w:cstheme="minorHAnsi"/>
          <w:i w:val="0"/>
          <w:color w:val="000000" w:themeColor="text1"/>
          <w:sz w:val="20"/>
          <w:szCs w:val="20"/>
        </w:rPr>
        <w:t>the same time in the same place.</w:t>
      </w:r>
    </w:p>
    <w:p w14:paraId="6AD15788"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b/>
          <w:bCs/>
          <w:i w:val="0"/>
          <w:color w:val="000000" w:themeColor="text1"/>
          <w:sz w:val="20"/>
          <w:szCs w:val="20"/>
        </w:rPr>
        <w:t>Preparing the agenda:</w:t>
      </w:r>
      <w:r w:rsidRPr="00471EB8">
        <w:rPr>
          <w:rStyle w:val="apple-converted-space"/>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t>The agenda is a list of the most important issues for the members to discuss. It is drawn from the Matters Arising from the previous meeting and from the discussions of the Executive or Secretariat.</w:t>
      </w:r>
    </w:p>
    <w:p w14:paraId="7C17E0CF" w14:textId="5D9C1E50"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The agenda is the responsibility of the Chairperson and the Secretary. The chairperson should read the minutes of the previous meeting to familiarise him/herself with the issues. This will for</w:t>
      </w:r>
      <w:r w:rsidR="00F81AE9">
        <w:rPr>
          <w:rFonts w:asciiTheme="minorHAnsi" w:hAnsiTheme="minorHAnsi" w:cstheme="minorHAnsi"/>
          <w:i w:val="0"/>
          <w:color w:val="000000" w:themeColor="text1"/>
          <w:sz w:val="20"/>
          <w:szCs w:val="20"/>
        </w:rPr>
        <w:t>m</w:t>
      </w:r>
      <w:r w:rsidRPr="00471EB8">
        <w:rPr>
          <w:rFonts w:asciiTheme="minorHAnsi" w:hAnsiTheme="minorHAnsi" w:cstheme="minorHAnsi"/>
          <w:i w:val="0"/>
          <w:color w:val="000000" w:themeColor="text1"/>
          <w:sz w:val="20"/>
          <w:szCs w:val="20"/>
        </w:rPr>
        <w:t xml:space="preserve"> the basis of a list of matter arising from these minutes.</w:t>
      </w:r>
    </w:p>
    <w:p w14:paraId="4943D0FB" w14:textId="77777777" w:rsidR="00F81AE9" w:rsidRDefault="00F81AE9" w:rsidP="00471EB8">
      <w:pPr>
        <w:pStyle w:val="NormalWeb"/>
        <w:spacing w:line="360" w:lineRule="auto"/>
        <w:rPr>
          <w:rFonts w:asciiTheme="minorHAnsi" w:hAnsiTheme="minorHAnsi" w:cstheme="minorHAnsi"/>
          <w:i w:val="0"/>
          <w:color w:val="000000" w:themeColor="text1"/>
          <w:sz w:val="20"/>
          <w:szCs w:val="20"/>
        </w:rPr>
      </w:pPr>
    </w:p>
    <w:p w14:paraId="3B184E53"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Matters arising include:</w:t>
      </w:r>
    </w:p>
    <w:p w14:paraId="5A63EF2D" w14:textId="77777777" w:rsidR="00F81AE9" w:rsidRPr="00F81AE9" w:rsidRDefault="00DF009A" w:rsidP="00ED4D38">
      <w:pPr>
        <w:pStyle w:val="NormalWeb"/>
        <w:numPr>
          <w:ilvl w:val="0"/>
          <w:numId w:val="70"/>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Tasks – a report back must be given</w:t>
      </w:r>
    </w:p>
    <w:p w14:paraId="4AB2FCBF" w14:textId="77777777" w:rsidR="00F81AE9" w:rsidRPr="00F81AE9" w:rsidRDefault="00DF009A" w:rsidP="00ED4D38">
      <w:pPr>
        <w:pStyle w:val="NormalWeb"/>
        <w:numPr>
          <w:ilvl w:val="0"/>
          <w:numId w:val="70"/>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Matters for which further information was required for discussion</w:t>
      </w:r>
    </w:p>
    <w:p w14:paraId="2E819A00" w14:textId="4F970B85" w:rsidR="00DF009A" w:rsidRPr="00471EB8" w:rsidRDefault="00DF009A" w:rsidP="00ED4D38">
      <w:pPr>
        <w:pStyle w:val="NormalWeb"/>
        <w:numPr>
          <w:ilvl w:val="0"/>
          <w:numId w:val="70"/>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Matters that were deferred to this meeting</w:t>
      </w:r>
    </w:p>
    <w:p w14:paraId="3CFDAF4B"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There are standard items for any agenda. These items should be arranged in order of priority and time should be allocated for each discussion. Where possible, try to familiarise yourself with each area of discussion.</w:t>
      </w:r>
    </w:p>
    <w:p w14:paraId="44B3C71B" w14:textId="133169DA" w:rsidR="00886FA4"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An agenda should include a last item known as General or Any Other Business to allow individuals to raise short items not included on the agenda.</w:t>
      </w:r>
    </w:p>
    <w:p w14:paraId="70A1C8E0" w14:textId="4711436C" w:rsidR="00F81AE9" w:rsidRPr="00471EB8" w:rsidRDefault="00C46824" w:rsidP="00471EB8">
      <w:pPr>
        <w:pStyle w:val="NormalWeb"/>
        <w:spacing w:line="360" w:lineRule="auto"/>
        <w:rPr>
          <w:rFonts w:asciiTheme="minorHAnsi" w:hAnsiTheme="minorHAnsi" w:cstheme="minorHAnsi"/>
          <w:i w:val="0"/>
          <w:color w:val="000000" w:themeColor="text1"/>
          <w:sz w:val="20"/>
          <w:szCs w:val="20"/>
        </w:rPr>
      </w:pPr>
      <w:r>
        <w:rPr>
          <w:rFonts w:asciiTheme="minorHAnsi" w:hAnsiTheme="minorHAnsi" w:cstheme="minorHAnsi"/>
          <w:i w:val="0"/>
          <w:noProof/>
          <w:color w:val="000000" w:themeColor="text1"/>
          <w:sz w:val="20"/>
          <w:szCs w:val="20"/>
          <w:lang w:val="en-ZA" w:eastAsia="en-ZA"/>
        </w:rPr>
        <w:drawing>
          <wp:inline distT="0" distB="0" distL="0" distR="0" wp14:anchorId="7C545249" wp14:editId="1AAE513A">
            <wp:extent cx="4756733" cy="5891661"/>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eting-agenda-template.png"/>
                    <pic:cNvPicPr/>
                  </pic:nvPicPr>
                  <pic:blipFill>
                    <a:blip r:embed="rId263">
                      <a:extLst>
                        <a:ext uri="{28A0092B-C50C-407E-A947-70E740481C1C}">
                          <a14:useLocalDpi xmlns:a14="http://schemas.microsoft.com/office/drawing/2010/main" val="0"/>
                        </a:ext>
                      </a:extLst>
                    </a:blip>
                    <a:stretch>
                      <a:fillRect/>
                    </a:stretch>
                  </pic:blipFill>
                  <pic:spPr>
                    <a:xfrm>
                      <a:off x="0" y="0"/>
                      <a:ext cx="4803835" cy="5950001"/>
                    </a:xfrm>
                    <a:prstGeom prst="rect">
                      <a:avLst/>
                    </a:prstGeom>
                  </pic:spPr>
                </pic:pic>
              </a:graphicData>
            </a:graphic>
          </wp:inline>
        </w:drawing>
      </w:r>
    </w:p>
    <w:p w14:paraId="4234BB57" w14:textId="77777777" w:rsidR="00DF009A" w:rsidRPr="00471EB8" w:rsidRDefault="00DF009A" w:rsidP="00886FA4">
      <w:pPr>
        <w:pStyle w:val="Heading3"/>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bookmarkStart w:id="10" w:name="run"/>
      <w:bookmarkEnd w:id="10"/>
      <w:r w:rsidRPr="00471EB8">
        <w:rPr>
          <w:rFonts w:asciiTheme="minorHAnsi" w:eastAsia="Times New Roman" w:hAnsiTheme="minorHAnsi" w:cstheme="minorHAnsi"/>
          <w:color w:val="000000" w:themeColor="text1"/>
          <w:sz w:val="20"/>
          <w:szCs w:val="20"/>
        </w:rPr>
        <w:t>How to run a meeting</w:t>
      </w:r>
    </w:p>
    <w:p w14:paraId="7C03D18B" w14:textId="77777777" w:rsidR="00DF009A" w:rsidRPr="00471EB8" w:rsidRDefault="00DF009A" w:rsidP="00ED4D38">
      <w:pPr>
        <w:pStyle w:val="Heading4"/>
        <w:numPr>
          <w:ilvl w:val="0"/>
          <w:numId w:val="57"/>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The agenda</w:t>
      </w:r>
    </w:p>
    <w:p w14:paraId="398AB2A3"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Open the meeting and welcome everyone. Then go through the agenda step by step.</w:t>
      </w:r>
    </w:p>
    <w:p w14:paraId="18F3FBD9"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Those present and apologies: The apologies of those members not able to attend the meeting are recorded as part of the minutes. Send round an attendance register if there are too many people to just record it in the minutes. Ask if there are any apologies from people who are not there.</w:t>
      </w:r>
    </w:p>
    <w:p w14:paraId="63116522"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Minutes: Minutes are accurate notes of what is discussed and decided on at meetings. Make sure that the minutes of the previous meeting are circulated to everyone or at least read at the beginning of the meeting. (See section on writing minutes) Minutes must be adopted at the beginning of a meeting. Give people a chance to read the minutes or read them out aloud. Everyone must agree that they are an accurate record of the last meeting. Members must be given the chance to add where item/points might have been left out.</w:t>
      </w:r>
    </w:p>
    <w:p w14:paraId="2D61B71F"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Matters arising from the minutes: This covers points that were discussed at the last meeting, when perhaps someone was asked to do some work or there have been subsequent developments, which now need discussion. A list of these points is drawn from the previous meeting’s minutes.</w:t>
      </w:r>
    </w:p>
    <w:p w14:paraId="18BAFE13"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Correspondence: This means all the letters that have been received by the organisation since the last meeting. They can be dealt with in different ways. If your group does not receive many letters, they could be read out and then discussed. Another way is for the secretary to list them with a brief explanation. The chairperson then goes through the list and suggests action. If the issue raised in the letter needs decisive action it can be more fully discussed.</w:t>
      </w:r>
    </w:p>
    <w:p w14:paraId="58B1E243"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Other items on the agenda: Someone must introduce each item on the agenda. The item introduced could be either a discussion or a report.</w:t>
      </w:r>
    </w:p>
    <w:p w14:paraId="3B42097E"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If it is a discussion someone is given the job of leading the discussion and making proposals on that particular item.</w:t>
      </w:r>
    </w:p>
    <w:p w14:paraId="6F7308DA"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If it is a report, the person who is reporting should comment on the following:</w:t>
      </w:r>
    </w:p>
    <w:p w14:paraId="2B278A7C"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Was it a task that was completed, what were the problems and what still needs to be done? (issue, facts, options, proposal – see guide on inputs and verbal reports)</w:t>
      </w:r>
    </w:p>
    <w:p w14:paraId="26F8711E"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Discussion should be to examine a problem or discuss an issue in more detail – get everyone’s ideas and points of view on it, arrive at a decision, delegate responsibility for the completion of the task, and follow-up to ensure that it is completed.</w:t>
      </w:r>
    </w:p>
    <w:p w14:paraId="24185CF9" w14:textId="77777777" w:rsidR="00DF009A" w:rsidRPr="00471EB8" w:rsidRDefault="00DF009A" w:rsidP="00ED4D38">
      <w:pPr>
        <w:pStyle w:val="Heading4"/>
        <w:numPr>
          <w:ilvl w:val="0"/>
          <w:numId w:val="58"/>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Meeting Procedures</w:t>
      </w:r>
    </w:p>
    <w:p w14:paraId="55B38476"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All members should know meeting procedures. There are a number of points that people use in meetings to ensure that the meetings run smoothly. Often members use these points to assist the chairperson.</w:t>
      </w:r>
    </w:p>
    <w:p w14:paraId="62ED920F"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The following are procedural points most used in meetings:</w:t>
      </w:r>
    </w:p>
    <w:p w14:paraId="4F093891"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b/>
          <w:bCs/>
          <w:i w:val="0"/>
          <w:color w:val="000000" w:themeColor="text1"/>
          <w:sz w:val="20"/>
          <w:szCs w:val="20"/>
        </w:rPr>
        <w:t>Point of Order:</w:t>
      </w:r>
      <w:r w:rsidRPr="00471EB8">
        <w:rPr>
          <w:rStyle w:val="apple-converted-space"/>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br/>
        <w:t>It should be used when a member feels that the meeting procedure is not being stuck to and s/he wants the meeting to return to the correct procedure or order. For example, when an individual is speaking totally off the point, another member might ask on a point of order for the speaker to stick to the agenda.</w:t>
      </w:r>
    </w:p>
    <w:p w14:paraId="2FCBFAD4"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b/>
          <w:bCs/>
          <w:i w:val="0"/>
          <w:color w:val="000000" w:themeColor="text1"/>
          <w:sz w:val="20"/>
          <w:szCs w:val="20"/>
        </w:rPr>
        <w:t>Point of Information:</w:t>
      </w:r>
      <w:r w:rsidRPr="00471EB8">
        <w:rPr>
          <w:rStyle w:val="apple-converted-space"/>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br/>
        <w:t>A member may raise their hand and ask to make point of information (or request information) when it is not his or her turn to speak. This can enable a member to speak (by putting up his/her hand and asking to speak) when it is not his/her turn to request more information on the matter being discussed, or to give more information on a point being discussed.</w:t>
      </w:r>
    </w:p>
    <w:p w14:paraId="3F625CED"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b/>
          <w:bCs/>
          <w:i w:val="0"/>
          <w:color w:val="000000" w:themeColor="text1"/>
          <w:sz w:val="20"/>
          <w:szCs w:val="20"/>
        </w:rPr>
        <w:t>Out of Order:</w:t>
      </w:r>
      <w:r w:rsidRPr="00471EB8">
        <w:rPr>
          <w:rStyle w:val="apple-converted-space"/>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br/>
        <w:t>When an individual is not sticking to meeting procedure, being rude, interjecting or misbehaving in some way, the chairperson might rule him/her out of order.</w:t>
      </w:r>
    </w:p>
    <w:p w14:paraId="3B93B5A2"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b/>
          <w:bCs/>
          <w:i w:val="0"/>
          <w:color w:val="000000" w:themeColor="text1"/>
          <w:sz w:val="20"/>
          <w:szCs w:val="20"/>
        </w:rPr>
        <w:t>Protection: </w:t>
      </w:r>
      <w:r w:rsidRPr="00471EB8">
        <w:rPr>
          <w:rFonts w:asciiTheme="minorHAnsi" w:hAnsiTheme="minorHAnsi" w:cstheme="minorHAnsi"/>
          <w:b/>
          <w:bCs/>
          <w:i w:val="0"/>
          <w:color w:val="000000" w:themeColor="text1"/>
          <w:sz w:val="20"/>
          <w:szCs w:val="20"/>
        </w:rPr>
        <w:br/>
      </w:r>
      <w:r w:rsidRPr="00471EB8">
        <w:rPr>
          <w:rFonts w:asciiTheme="minorHAnsi" w:hAnsiTheme="minorHAnsi" w:cstheme="minorHAnsi"/>
          <w:i w:val="0"/>
          <w:color w:val="000000" w:themeColor="text1"/>
          <w:sz w:val="20"/>
          <w:szCs w:val="20"/>
        </w:rPr>
        <w:t>A speaker who is being harassed when he/she is speaking can ask for the protection of the Chairperson.</w:t>
      </w:r>
    </w:p>
    <w:p w14:paraId="2CABD0E8"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b/>
          <w:bCs/>
          <w:i w:val="0"/>
          <w:color w:val="000000" w:themeColor="text1"/>
          <w:sz w:val="20"/>
          <w:szCs w:val="20"/>
        </w:rPr>
        <w:t>Quorums:</w:t>
      </w:r>
      <w:r w:rsidRPr="00471EB8">
        <w:rPr>
          <w:rStyle w:val="apple-converted-space"/>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t> </w:t>
      </w:r>
      <w:r w:rsidRPr="00471EB8">
        <w:rPr>
          <w:rFonts w:asciiTheme="minorHAnsi" w:hAnsiTheme="minorHAnsi" w:cstheme="minorHAnsi"/>
          <w:i w:val="0"/>
          <w:color w:val="000000" w:themeColor="text1"/>
          <w:sz w:val="20"/>
          <w:szCs w:val="20"/>
        </w:rPr>
        <w:br/>
        <w:t>This is the minimum number of people who must be present for the meeting to conduct business and take decisions. This minimum number is stated in the organisations constitution. The meeting cannot start until there is a quorum. Always ensure that you have this minimum number of people at a meeting, especially when decisions must be taken. If you do not, and decisions are taken, members who were not present can request that it is re-discussed, meaning that time was wasted.</w:t>
      </w:r>
    </w:p>
    <w:p w14:paraId="543DAD95" w14:textId="3BF86CE4" w:rsidR="00C46824"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All these points are called meeting rules or procedures, which are there to try to make meetings more efficient and effective. They should not be over-used just for the sake of it.</w:t>
      </w:r>
    </w:p>
    <w:p w14:paraId="28DAC657" w14:textId="77777777" w:rsidR="00DF009A" w:rsidRPr="00471EB8" w:rsidRDefault="00DF009A" w:rsidP="00ED4D38">
      <w:pPr>
        <w:pStyle w:val="Heading4"/>
        <w:numPr>
          <w:ilvl w:val="0"/>
          <w:numId w:val="59"/>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How to take decisions in meetings</w:t>
      </w:r>
    </w:p>
    <w:p w14:paraId="6BF7BEA3"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Decisions are usually reached through two main ways:</w:t>
      </w:r>
    </w:p>
    <w:p w14:paraId="1A59548D" w14:textId="77777777" w:rsidR="00DF009A" w:rsidRPr="00471EB8" w:rsidRDefault="00DF009A" w:rsidP="00ED4D38">
      <w:pPr>
        <w:pStyle w:val="Heading4"/>
        <w:numPr>
          <w:ilvl w:val="0"/>
          <w:numId w:val="60"/>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Consensus</w:t>
      </w:r>
    </w:p>
    <w:p w14:paraId="700D56E6"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This means reaching decisions by discussion and general agreement.</w:t>
      </w:r>
    </w:p>
    <w:p w14:paraId="4ACB9FCD" w14:textId="77777777" w:rsidR="00DF009A" w:rsidRPr="00471EB8" w:rsidRDefault="00DF009A" w:rsidP="00ED4D38">
      <w:pPr>
        <w:pStyle w:val="Heading4"/>
        <w:numPr>
          <w:ilvl w:val="0"/>
          <w:numId w:val="61"/>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Voting</w:t>
      </w:r>
    </w:p>
    <w:p w14:paraId="00BE6B32"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People vote for a particular proposal. Usually one person will put forward a proposal, someone else will second it and then people will vote. If the majority of people accept the proposal, it then becomes binding on the organisation.</w:t>
      </w:r>
    </w:p>
    <w:p w14:paraId="242309F9"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Voting can either be done by a show of hands or secret ballot.</w:t>
      </w:r>
    </w:p>
    <w:p w14:paraId="6F4260C2" w14:textId="77777777" w:rsidR="00DF009A" w:rsidRPr="00C46824" w:rsidRDefault="00DF009A" w:rsidP="00C46824">
      <w:pPr>
        <w:pStyle w:val="Workexpnormal"/>
        <w:rPr>
          <w:b/>
          <w:sz w:val="20"/>
          <w:szCs w:val="20"/>
        </w:rPr>
      </w:pPr>
      <w:r w:rsidRPr="00C46824">
        <w:rPr>
          <w:b/>
          <w:sz w:val="20"/>
          <w:szCs w:val="20"/>
        </w:rPr>
        <w:t>Show of hand</w:t>
      </w:r>
    </w:p>
    <w:p w14:paraId="6086ECDF"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The Chairperson would call for a show of hand when there is a difference of opinion amongst members when a decision needs to be reached. S/he will call on members to raise their hands to show their support for or against a proposal.</w:t>
      </w:r>
    </w:p>
    <w:p w14:paraId="333A08F2"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These votes are then counted – majority would then ensure that the proposal stands or falls away.</w:t>
      </w:r>
    </w:p>
    <w:p w14:paraId="5475EEE6" w14:textId="77777777" w:rsidR="00DF009A" w:rsidRPr="00C46824" w:rsidRDefault="00DF009A" w:rsidP="00C46824">
      <w:pPr>
        <w:pStyle w:val="Workexpnormal"/>
        <w:rPr>
          <w:b/>
          <w:sz w:val="20"/>
          <w:szCs w:val="20"/>
        </w:rPr>
      </w:pPr>
      <w:r w:rsidRPr="00C46824">
        <w:rPr>
          <w:b/>
          <w:sz w:val="20"/>
          <w:szCs w:val="20"/>
        </w:rPr>
        <w:t>Secret ballot</w:t>
      </w:r>
    </w:p>
    <w:p w14:paraId="4B5AD63B"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Each person would be given a piece of paper where s/he would write whether s/he supports a particular proposal or not. The votes would be counted and the majority would ensure that the proposal stands or falls away.</w:t>
      </w:r>
    </w:p>
    <w:p w14:paraId="76D965C1"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It is usually better to reach consensus than to vote. Reaching consensus often means that there are compromises from everyone but it ensures that most people feel part of the decision. Sometimes a vote does need to be taken, for example in elections or when the meeting cannot reach a decision through consensus.</w:t>
      </w:r>
    </w:p>
    <w:p w14:paraId="2A0FE22B" w14:textId="77777777" w:rsidR="00DF009A" w:rsidRPr="00471EB8" w:rsidRDefault="00DF009A" w:rsidP="00ED4D38">
      <w:pPr>
        <w:pStyle w:val="Heading4"/>
        <w:numPr>
          <w:ilvl w:val="0"/>
          <w:numId w:val="62"/>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How to chair the meeting</w:t>
      </w:r>
    </w:p>
    <w:p w14:paraId="3E645CD8"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The chairperson is the most important person in the meeting. He or she will set the pace for the meeting, make sure that people stick to the topics, ensure that democratic decisions are taken, and that everyone is on board with these decisions. Chairing is a great skill and it is important to teach members to chair meetings and rotate the job where possible so that more people can practise this skill. However, it is always good to have an experienced chairperson for important meetings.</w:t>
      </w:r>
    </w:p>
    <w:p w14:paraId="2B4AA06A"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A good chairperson is an active chairperson; it is not the chairperson’s job to simply keep a list of speakers and to let them speak one after the other. The chairperson should introduce the topic clearly and guide the discussion especially when people start repeating points. When a discussion throws up opposing views, the chairperson should also try to summarise the different positions and where possible, propose a way forward. The way forward can involve taking a vote on an issue, having a further discussion at another date, or making a compromise that most people may agree with. The chairperson should ask for agreement from the meeting on the way forward, and apologise to those who still wanted to speak.</w:t>
      </w:r>
    </w:p>
    <w:p w14:paraId="68F8C318"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Here are the basic steps for chairing a meeting:</w:t>
      </w:r>
    </w:p>
    <w:p w14:paraId="2A615F97" w14:textId="77777777" w:rsidR="00DF009A" w:rsidRPr="00471EB8" w:rsidRDefault="00DF009A" w:rsidP="00ED4D38">
      <w:pPr>
        <w:numPr>
          <w:ilvl w:val="0"/>
          <w:numId w:val="63"/>
        </w:numPr>
        <w:spacing w:before="100" w:beforeAutospacing="1" w:after="100" w:afterAutospacing="1" w:line="360" w:lineRule="auto"/>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The Chairperson opens the meeting and presents the agenda.</w:t>
      </w:r>
    </w:p>
    <w:p w14:paraId="749CDE99" w14:textId="77777777" w:rsidR="00DF009A" w:rsidRPr="00471EB8" w:rsidRDefault="00DF009A" w:rsidP="00ED4D38">
      <w:pPr>
        <w:numPr>
          <w:ilvl w:val="0"/>
          <w:numId w:val="63"/>
        </w:numPr>
        <w:spacing w:before="100" w:beforeAutospacing="1" w:after="100" w:afterAutospacing="1" w:line="360" w:lineRule="auto"/>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S/he should start a meeting by setting a cut-off time when everyone agrees that the meeting should end. This helps to encourage people to be brief.</w:t>
      </w:r>
    </w:p>
    <w:p w14:paraId="41147D02" w14:textId="77777777" w:rsidR="00DF009A" w:rsidRPr="00471EB8" w:rsidRDefault="00DF009A" w:rsidP="00ED4D38">
      <w:pPr>
        <w:numPr>
          <w:ilvl w:val="0"/>
          <w:numId w:val="63"/>
        </w:numPr>
        <w:spacing w:before="100" w:beforeAutospacing="1" w:after="100" w:afterAutospacing="1" w:line="360" w:lineRule="auto"/>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S/he calls on individuals to introduce or lead the discussion of points on the agenda and gives everyone a chance to speak.</w:t>
      </w:r>
    </w:p>
    <w:p w14:paraId="4A0C7F15" w14:textId="77777777" w:rsidR="00DF009A" w:rsidRPr="00471EB8" w:rsidRDefault="00DF009A" w:rsidP="00ED4D38">
      <w:pPr>
        <w:numPr>
          <w:ilvl w:val="0"/>
          <w:numId w:val="63"/>
        </w:numPr>
        <w:spacing w:before="100" w:beforeAutospacing="1" w:after="100" w:afterAutospacing="1" w:line="360" w:lineRule="auto"/>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S/he also ensures that no one dominates discussion.</w:t>
      </w:r>
    </w:p>
    <w:p w14:paraId="5C741BCC" w14:textId="77777777" w:rsidR="00DF009A" w:rsidRPr="00471EB8" w:rsidRDefault="00DF009A" w:rsidP="00ED4D38">
      <w:pPr>
        <w:numPr>
          <w:ilvl w:val="0"/>
          <w:numId w:val="63"/>
        </w:numPr>
        <w:spacing w:before="100" w:beforeAutospacing="1" w:after="100" w:afterAutospacing="1" w:line="360" w:lineRule="auto"/>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S/he should try to summarise the discussion clearly restating ideas and proposals put forward. However, there is no need to repeat everything that has been said.</w:t>
      </w:r>
    </w:p>
    <w:p w14:paraId="6D5B52C6" w14:textId="77777777" w:rsidR="00DF009A" w:rsidRPr="00471EB8" w:rsidRDefault="00DF009A" w:rsidP="00ED4D38">
      <w:pPr>
        <w:numPr>
          <w:ilvl w:val="0"/>
          <w:numId w:val="63"/>
        </w:numPr>
        <w:spacing w:before="100" w:beforeAutospacing="1" w:after="100" w:afterAutospacing="1" w:line="360" w:lineRule="auto"/>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S/he must be able to get agreement on what the decision is – s/he must ensure that everyone understands the decision, delegates to someone the duty of carrying out the decision, ensures that the person given the responsibility knows what s/he has to do and when it should be done and reported on.</w:t>
      </w:r>
    </w:p>
    <w:p w14:paraId="638364D2" w14:textId="77777777" w:rsidR="00DF009A" w:rsidRPr="00471EB8" w:rsidRDefault="00DF009A" w:rsidP="00ED4D38">
      <w:pPr>
        <w:numPr>
          <w:ilvl w:val="0"/>
          <w:numId w:val="63"/>
        </w:numPr>
        <w:spacing w:before="100" w:beforeAutospacing="1" w:after="100" w:afterAutospacing="1" w:line="360" w:lineRule="auto"/>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S/he ensures that everyone takes part in the discussions and decision-making.</w:t>
      </w:r>
    </w:p>
    <w:p w14:paraId="42BFC5E6" w14:textId="77777777" w:rsidR="00DF009A" w:rsidRPr="00471EB8" w:rsidRDefault="00DF009A" w:rsidP="00ED4D38">
      <w:pPr>
        <w:numPr>
          <w:ilvl w:val="0"/>
          <w:numId w:val="63"/>
        </w:numPr>
        <w:spacing w:before="100" w:beforeAutospacing="1" w:after="100" w:afterAutospacing="1" w:line="360" w:lineRule="auto"/>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S/he ensures that the date for the next meeting is always set at the meeting.</w:t>
      </w:r>
    </w:p>
    <w:p w14:paraId="5D39004C" w14:textId="77777777" w:rsidR="00C46824" w:rsidRDefault="00C46824" w:rsidP="00C46824">
      <w:pPr>
        <w:pStyle w:val="Heading4"/>
        <w:pBdr>
          <w:left w:val="none" w:sz="0" w:space="0" w:color="auto"/>
          <w:bottom w:val="none" w:sz="0" w:space="0" w:color="auto"/>
        </w:pBdr>
        <w:spacing w:before="100" w:beforeAutospacing="1" w:afterAutospacing="1" w:line="360" w:lineRule="auto"/>
        <w:ind w:left="0"/>
        <w:contextualSpacing w:val="0"/>
        <w:rPr>
          <w:rFonts w:asciiTheme="minorHAnsi" w:eastAsia="Times New Roman" w:hAnsiTheme="minorHAnsi" w:cstheme="minorHAnsi"/>
          <w:color w:val="000000" w:themeColor="text1"/>
          <w:sz w:val="20"/>
          <w:szCs w:val="20"/>
        </w:rPr>
      </w:pPr>
    </w:p>
    <w:p w14:paraId="5217DAD3" w14:textId="77777777" w:rsidR="00DF009A" w:rsidRPr="00C46824" w:rsidRDefault="00DF009A" w:rsidP="00C46824">
      <w:pPr>
        <w:pStyle w:val="Heading4"/>
        <w:pBdr>
          <w:left w:val="none" w:sz="0" w:space="0" w:color="auto"/>
          <w:bottom w:val="none" w:sz="0" w:space="0" w:color="auto"/>
        </w:pBdr>
        <w:spacing w:before="100" w:beforeAutospacing="1" w:afterAutospacing="1" w:line="360" w:lineRule="auto"/>
        <w:ind w:left="0"/>
        <w:contextualSpacing w:val="0"/>
        <w:rPr>
          <w:rFonts w:asciiTheme="minorHAnsi" w:eastAsia="Times New Roman" w:hAnsiTheme="minorHAnsi" w:cstheme="minorHAnsi"/>
          <w:color w:val="000000" w:themeColor="text1"/>
        </w:rPr>
      </w:pPr>
      <w:r w:rsidRPr="00C46824">
        <w:rPr>
          <w:rFonts w:asciiTheme="minorHAnsi" w:eastAsia="Times New Roman" w:hAnsiTheme="minorHAnsi" w:cstheme="minorHAnsi"/>
          <w:color w:val="000000" w:themeColor="text1"/>
        </w:rPr>
        <w:t>How to write minutes in the meeting</w:t>
      </w:r>
    </w:p>
    <w:p w14:paraId="7832BB6C"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It is essential that minutes are recorded accurately. This not only serves as a reminder of issues that need to be followed up but also prevents arguments about previous decisions. Minutes are also a guide for the secretary and chairperson when drawing up the agenda for the next meeting.</w:t>
      </w:r>
    </w:p>
    <w:p w14:paraId="4D4D1838"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Minutes help the organisation to learn from its past failures and successes. This is done when the secretary reflects on the minutes of the past year when drawing up an annual report.</w:t>
      </w:r>
    </w:p>
    <w:p w14:paraId="6ECD5546" w14:textId="77777777" w:rsidR="00C46824" w:rsidRDefault="00C46824" w:rsidP="00471EB8">
      <w:pPr>
        <w:pStyle w:val="NormalWeb"/>
        <w:spacing w:line="360" w:lineRule="auto"/>
        <w:rPr>
          <w:rFonts w:asciiTheme="minorHAnsi" w:hAnsiTheme="minorHAnsi" w:cstheme="minorHAnsi"/>
          <w:i w:val="0"/>
          <w:color w:val="000000" w:themeColor="text1"/>
          <w:sz w:val="20"/>
          <w:szCs w:val="20"/>
        </w:rPr>
      </w:pPr>
    </w:p>
    <w:p w14:paraId="564D4D53" w14:textId="77777777" w:rsidR="00C46824" w:rsidRDefault="00C46824" w:rsidP="00471EB8">
      <w:pPr>
        <w:pStyle w:val="NormalWeb"/>
        <w:spacing w:line="360" w:lineRule="auto"/>
        <w:rPr>
          <w:rFonts w:asciiTheme="minorHAnsi" w:hAnsiTheme="minorHAnsi" w:cstheme="minorHAnsi"/>
          <w:i w:val="0"/>
          <w:color w:val="000000" w:themeColor="text1"/>
          <w:sz w:val="20"/>
          <w:szCs w:val="20"/>
        </w:rPr>
      </w:pPr>
    </w:p>
    <w:p w14:paraId="21A6EB18"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There are three aspects to taking good minutes:</w:t>
      </w:r>
    </w:p>
    <w:p w14:paraId="1B95CDE4" w14:textId="77777777" w:rsidR="00DF009A" w:rsidRPr="00471EB8" w:rsidRDefault="00DF009A" w:rsidP="00ED4D38">
      <w:pPr>
        <w:pStyle w:val="Heading4"/>
        <w:numPr>
          <w:ilvl w:val="0"/>
          <w:numId w:val="64"/>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Listening</w:t>
      </w:r>
    </w:p>
    <w:p w14:paraId="5D0852F5"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This is a very important skill to develop. You must not only listen to what is being said but you have to ensure that you understand as well.</w:t>
      </w:r>
    </w:p>
    <w:p w14:paraId="23636483" w14:textId="77777777" w:rsidR="00DF009A" w:rsidRPr="00471EB8" w:rsidRDefault="00DF009A" w:rsidP="00ED4D38">
      <w:pPr>
        <w:pStyle w:val="Heading4"/>
        <w:numPr>
          <w:ilvl w:val="0"/>
          <w:numId w:val="65"/>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Taking notes</w:t>
      </w:r>
    </w:p>
    <w:p w14:paraId="3713B175"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Write down only the main points and the decisions taken. It is impossible to write down everything that is being said.</w:t>
      </w:r>
    </w:p>
    <w:p w14:paraId="098BB45E" w14:textId="77777777" w:rsidR="00DF009A" w:rsidRPr="00471EB8" w:rsidRDefault="00DF009A" w:rsidP="00ED4D38">
      <w:pPr>
        <w:pStyle w:val="NormalWeb"/>
        <w:numPr>
          <w:ilvl w:val="0"/>
          <w:numId w:val="66"/>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Always try to identify the main points</w:t>
      </w:r>
    </w:p>
    <w:p w14:paraId="4F932BFA"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What is the main aim of the discussion?</w:t>
      </w:r>
      <w:r w:rsidRPr="00471EB8">
        <w:rPr>
          <w:rFonts w:asciiTheme="minorHAnsi" w:hAnsiTheme="minorHAnsi" w:cstheme="minorHAnsi"/>
          <w:i w:val="0"/>
          <w:color w:val="000000" w:themeColor="text1"/>
          <w:sz w:val="20"/>
          <w:szCs w:val="20"/>
        </w:rPr>
        <w:br/>
        <w:t>What information is important?</w:t>
      </w:r>
      <w:r w:rsidRPr="00471EB8">
        <w:rPr>
          <w:rFonts w:asciiTheme="minorHAnsi" w:hAnsiTheme="minorHAnsi" w:cstheme="minorHAnsi"/>
          <w:i w:val="0"/>
          <w:color w:val="000000" w:themeColor="text1"/>
          <w:sz w:val="20"/>
          <w:szCs w:val="20"/>
        </w:rPr>
        <w:br/>
        <w:t>Use your own words. If you do this you will find that your minutes are more accurate and complete than if you try to jot down everything a speaker says.</w:t>
      </w:r>
    </w:p>
    <w:p w14:paraId="5C0AE7A4" w14:textId="77777777" w:rsidR="00DF009A" w:rsidRPr="00471EB8" w:rsidRDefault="00DF009A" w:rsidP="00ED4D38">
      <w:pPr>
        <w:pStyle w:val="NormalWeb"/>
        <w:numPr>
          <w:ilvl w:val="0"/>
          <w:numId w:val="67"/>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Pay special attention to decisions. If necessary, ask for the decisions to be repeated.</w:t>
      </w:r>
    </w:p>
    <w:p w14:paraId="296565E8" w14:textId="77777777" w:rsidR="00DF009A" w:rsidRPr="00471EB8" w:rsidRDefault="00DF009A" w:rsidP="00ED4D38">
      <w:pPr>
        <w:pStyle w:val="NormalWeb"/>
        <w:numPr>
          <w:ilvl w:val="0"/>
          <w:numId w:val="67"/>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Ask for clarification. Do not hesitate to stop the meeting if you are not clear about any decisions or issues being discussed.</w:t>
      </w:r>
    </w:p>
    <w:p w14:paraId="32033B44" w14:textId="77777777" w:rsidR="00DF009A" w:rsidRPr="00471EB8" w:rsidRDefault="00DF009A" w:rsidP="00ED4D38">
      <w:pPr>
        <w:pStyle w:val="Heading4"/>
        <w:numPr>
          <w:ilvl w:val="0"/>
          <w:numId w:val="68"/>
        </w:numPr>
        <w:pBdr>
          <w:left w:val="none" w:sz="0" w:space="0" w:color="auto"/>
          <w:bottom w:val="none" w:sz="0" w:space="0" w:color="auto"/>
        </w:pBdr>
        <w:spacing w:before="100" w:beforeAutospacing="1" w:afterAutospacing="1" w:line="360" w:lineRule="auto"/>
        <w:contextualSpacing w:val="0"/>
        <w:rPr>
          <w:rFonts w:asciiTheme="minorHAnsi" w:eastAsia="Times New Roman" w:hAnsiTheme="minorHAnsi" w:cstheme="minorHAnsi"/>
          <w:color w:val="000000" w:themeColor="text1"/>
          <w:sz w:val="20"/>
          <w:szCs w:val="20"/>
        </w:rPr>
      </w:pPr>
      <w:r w:rsidRPr="00471EB8">
        <w:rPr>
          <w:rFonts w:asciiTheme="minorHAnsi" w:eastAsia="Times New Roman" w:hAnsiTheme="minorHAnsi" w:cstheme="minorHAnsi"/>
          <w:color w:val="000000" w:themeColor="text1"/>
          <w:sz w:val="20"/>
          <w:szCs w:val="20"/>
        </w:rPr>
        <w:t>Writing the minutes</w:t>
      </w:r>
    </w:p>
    <w:p w14:paraId="41056C35"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The following information should be included:</w:t>
      </w:r>
    </w:p>
    <w:p w14:paraId="0814F231" w14:textId="77777777" w:rsidR="00DF009A" w:rsidRPr="00471EB8" w:rsidRDefault="00DF009A" w:rsidP="00ED4D38">
      <w:pPr>
        <w:pStyle w:val="NormalWeb"/>
        <w:numPr>
          <w:ilvl w:val="0"/>
          <w:numId w:val="69"/>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Nature of meeting, date, time, venue</w:t>
      </w:r>
    </w:p>
    <w:p w14:paraId="269BF979" w14:textId="77777777" w:rsidR="00DF009A" w:rsidRPr="00471EB8" w:rsidRDefault="00DF009A" w:rsidP="00ED4D38">
      <w:pPr>
        <w:pStyle w:val="NormalWeb"/>
        <w:numPr>
          <w:ilvl w:val="0"/>
          <w:numId w:val="69"/>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Names of those present</w:t>
      </w:r>
    </w:p>
    <w:p w14:paraId="48BE6F39" w14:textId="77777777" w:rsidR="00DF009A" w:rsidRPr="00471EB8" w:rsidRDefault="00DF009A" w:rsidP="00ED4D38">
      <w:pPr>
        <w:pStyle w:val="NormalWeb"/>
        <w:numPr>
          <w:ilvl w:val="0"/>
          <w:numId w:val="69"/>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Names of visitors</w:t>
      </w:r>
    </w:p>
    <w:p w14:paraId="4CBDB67F" w14:textId="77777777" w:rsidR="00DF009A" w:rsidRPr="00471EB8" w:rsidRDefault="00DF009A" w:rsidP="00ED4D38">
      <w:pPr>
        <w:pStyle w:val="NormalWeb"/>
        <w:numPr>
          <w:ilvl w:val="0"/>
          <w:numId w:val="69"/>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Apologies</w:t>
      </w:r>
    </w:p>
    <w:p w14:paraId="250F0958" w14:textId="77777777" w:rsidR="00DF009A" w:rsidRPr="00471EB8" w:rsidRDefault="00DF009A" w:rsidP="00ED4D38">
      <w:pPr>
        <w:pStyle w:val="NormalWeb"/>
        <w:numPr>
          <w:ilvl w:val="0"/>
          <w:numId w:val="69"/>
        </w:numPr>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Summaries of decisions and discussions</w:t>
      </w:r>
    </w:p>
    <w:p w14:paraId="4CE63B53" w14:textId="77777777" w:rsidR="00DF009A" w:rsidRPr="00471EB8" w:rsidRDefault="00DF009A" w:rsidP="00471EB8">
      <w:pPr>
        <w:pStyle w:val="NormalWeb"/>
        <w:spacing w:line="360" w:lineRule="auto"/>
        <w:rPr>
          <w:rFonts w:asciiTheme="minorHAnsi" w:hAnsiTheme="minorHAnsi" w:cstheme="minorHAnsi"/>
          <w:i w:val="0"/>
          <w:color w:val="000000" w:themeColor="text1"/>
          <w:sz w:val="20"/>
          <w:szCs w:val="20"/>
        </w:rPr>
      </w:pPr>
      <w:r w:rsidRPr="00471EB8">
        <w:rPr>
          <w:rFonts w:asciiTheme="minorHAnsi" w:hAnsiTheme="minorHAnsi" w:cstheme="minorHAnsi"/>
          <w:i w:val="0"/>
          <w:color w:val="000000" w:themeColor="text1"/>
          <w:sz w:val="20"/>
          <w:szCs w:val="20"/>
        </w:rPr>
        <w:t>This includes work to be followed up and who have taken responsibility for certain tasks. The minutes should be written neatly in a special minute book or file; avoid jotting down minutes on scraps of paper. The book or file should be kept safely and always available for consultation at any time.</w:t>
      </w:r>
    </w:p>
    <w:p w14:paraId="2D1CB2C9" w14:textId="77777777" w:rsidR="007E2FB4" w:rsidRDefault="007E2FB4" w:rsidP="007E2FB4">
      <w:pPr>
        <w:spacing w:line="360" w:lineRule="auto"/>
        <w:jc w:val="center"/>
        <w:rPr>
          <w:rFonts w:asciiTheme="minorHAnsi" w:hAnsiTheme="minorHAnsi" w:cstheme="minorHAnsi"/>
        </w:rPr>
      </w:pPr>
    </w:p>
    <w:p w14:paraId="41039213" w14:textId="77777777" w:rsidR="007E2FB4" w:rsidRPr="00E20B32" w:rsidRDefault="007E2FB4" w:rsidP="007E2FB4">
      <w:pPr>
        <w:spacing w:line="360" w:lineRule="auto"/>
        <w:rPr>
          <w:rFonts w:asciiTheme="minorHAnsi" w:hAnsiTheme="minorHAnsi" w:cstheme="minorHAnsi"/>
        </w:rPr>
      </w:pPr>
    </w:p>
    <w:p w14:paraId="4107C090" w14:textId="65C6694F" w:rsidR="007E2FB4" w:rsidRPr="00FF4BA4" w:rsidRDefault="0011290C" w:rsidP="007E2FB4">
      <w:pPr>
        <w:pStyle w:val="Title"/>
        <w:spacing w:line="360" w:lineRule="auto"/>
        <w:rPr>
          <w:rFonts w:asciiTheme="minorHAnsi" w:hAnsiTheme="minorHAnsi" w:cstheme="minorHAnsi"/>
        </w:rPr>
      </w:pPr>
      <w:r>
        <w:rPr>
          <w:rFonts w:asciiTheme="minorHAnsi" w:hAnsiTheme="minorHAnsi" w:cstheme="minorHAnsi"/>
        </w:rPr>
        <w:t>Module 9</w:t>
      </w:r>
      <w:r w:rsidR="007E2FB4">
        <w:rPr>
          <w:rFonts w:asciiTheme="minorHAnsi" w:hAnsiTheme="minorHAnsi" w:cstheme="minorHAnsi"/>
        </w:rPr>
        <w:t xml:space="preserve"> : DECISION</w:t>
      </w:r>
      <w:r w:rsidR="00072B06">
        <w:rPr>
          <w:rFonts w:asciiTheme="minorHAnsi" w:hAnsiTheme="minorHAnsi" w:cstheme="minorHAnsi"/>
        </w:rPr>
        <w:t xml:space="preserve"> </w:t>
      </w:r>
      <w:r w:rsidR="007E2FB4">
        <w:rPr>
          <w:rFonts w:asciiTheme="minorHAnsi" w:hAnsiTheme="minorHAnsi" w:cstheme="minorHAnsi"/>
        </w:rPr>
        <w:t>MAKING AND PROBLEM</w:t>
      </w:r>
      <w:r w:rsidR="00072B06">
        <w:rPr>
          <w:rFonts w:asciiTheme="minorHAnsi" w:hAnsiTheme="minorHAnsi" w:cstheme="minorHAnsi"/>
        </w:rPr>
        <w:t xml:space="preserve"> </w:t>
      </w:r>
      <w:r w:rsidR="007E2FB4">
        <w:rPr>
          <w:rFonts w:asciiTheme="minorHAnsi" w:hAnsiTheme="minorHAnsi" w:cstheme="minorHAnsi"/>
        </w:rPr>
        <w:t>SOLVING</w:t>
      </w:r>
    </w:p>
    <w:p w14:paraId="61733019" w14:textId="77777777" w:rsidR="007E2FB4" w:rsidRDefault="007E2FB4" w:rsidP="007E2FB4">
      <w:pPr>
        <w:spacing w:line="360" w:lineRule="auto"/>
        <w:rPr>
          <w:rFonts w:asciiTheme="minorHAnsi" w:hAnsiTheme="minorHAnsi" w:cstheme="minorHAnsi"/>
        </w:rPr>
      </w:pPr>
    </w:p>
    <w:p w14:paraId="1B091C7B" w14:textId="77777777" w:rsidR="007E2FB4" w:rsidRDefault="007E2FB4" w:rsidP="007E2FB4">
      <w:pPr>
        <w:spacing w:line="360" w:lineRule="auto"/>
        <w:jc w:val="center"/>
        <w:rPr>
          <w:rFonts w:asciiTheme="minorHAnsi" w:hAnsiTheme="minorHAnsi" w:cstheme="minorHAnsi"/>
        </w:rPr>
      </w:pPr>
    </w:p>
    <w:p w14:paraId="479655A7" w14:textId="77777777" w:rsidR="007E2FB4" w:rsidRPr="00E20B32" w:rsidRDefault="007E2FB4" w:rsidP="007E2FB4">
      <w:pPr>
        <w:spacing w:line="360" w:lineRule="auto"/>
        <w:rPr>
          <w:rFonts w:asciiTheme="minorHAnsi" w:hAnsiTheme="minorHAnsi" w:cstheme="minorHAnsi"/>
        </w:rPr>
      </w:pPr>
    </w:p>
    <w:p w14:paraId="6D60BFA2" w14:textId="77777777" w:rsidR="007E2FB4" w:rsidRPr="00BF61BF" w:rsidRDefault="007E2FB4" w:rsidP="007E2FB4">
      <w:pPr>
        <w:pStyle w:val="Heading4"/>
        <w:spacing w:line="360" w:lineRule="auto"/>
        <w:rPr>
          <w:rFonts w:asciiTheme="minorHAnsi" w:hAnsiTheme="minorHAnsi" w:cstheme="minorHAnsi"/>
        </w:rPr>
      </w:pPr>
      <w:r w:rsidRPr="00BF61BF">
        <w:rPr>
          <w:rFonts w:asciiTheme="minorHAnsi" w:hAnsiTheme="minorHAnsi" w:cstheme="minorHAnsi"/>
        </w:rPr>
        <w:t>Learning outcomes</w:t>
      </w:r>
    </w:p>
    <w:p w14:paraId="53F39DF1" w14:textId="77777777" w:rsidR="007E2FB4" w:rsidRDefault="007E2FB4" w:rsidP="007E2FB4">
      <w:pPr>
        <w:spacing w:line="360" w:lineRule="auto"/>
        <w:rPr>
          <w:rFonts w:asciiTheme="minorHAnsi" w:hAnsiTheme="minorHAnsi" w:cstheme="minorHAnsi"/>
        </w:rPr>
      </w:pPr>
    </w:p>
    <w:p w14:paraId="04431856" w14:textId="6644ACA7" w:rsidR="00172DF0" w:rsidRDefault="00B86498" w:rsidP="00172DF0">
      <w:pPr>
        <w:pStyle w:val="Currbullet2"/>
        <w:spacing w:line="360" w:lineRule="auto"/>
        <w:jc w:val="left"/>
        <w:rPr>
          <w:i w:val="0"/>
          <w:sz w:val="20"/>
          <w:szCs w:val="20"/>
        </w:rPr>
      </w:pPr>
      <w:r>
        <w:rPr>
          <w:i w:val="0"/>
          <w:sz w:val="20"/>
          <w:szCs w:val="20"/>
        </w:rPr>
        <w:t>Analyse problems and formulate decisions by using a structured approach</w:t>
      </w:r>
    </w:p>
    <w:p w14:paraId="3D1C3A9D" w14:textId="77002FBF" w:rsidR="003C54CB" w:rsidRDefault="003C54CB" w:rsidP="00172DF0">
      <w:pPr>
        <w:pStyle w:val="Currbullet2"/>
        <w:spacing w:line="360" w:lineRule="auto"/>
        <w:jc w:val="left"/>
        <w:rPr>
          <w:i w:val="0"/>
          <w:sz w:val="20"/>
          <w:szCs w:val="20"/>
        </w:rPr>
      </w:pPr>
      <w:r>
        <w:rPr>
          <w:i w:val="0"/>
          <w:sz w:val="20"/>
          <w:szCs w:val="20"/>
        </w:rPr>
        <w:t xml:space="preserve">Demonstrate an understanding of decision making and problem solving </w:t>
      </w:r>
    </w:p>
    <w:p w14:paraId="46B05D82" w14:textId="16A8FACB" w:rsidR="003C54CB" w:rsidRDefault="005B621A" w:rsidP="00172DF0">
      <w:pPr>
        <w:pStyle w:val="Currbullet2"/>
        <w:spacing w:line="360" w:lineRule="auto"/>
        <w:jc w:val="left"/>
        <w:rPr>
          <w:i w:val="0"/>
          <w:sz w:val="20"/>
          <w:szCs w:val="20"/>
        </w:rPr>
      </w:pPr>
      <w:r>
        <w:rPr>
          <w:i w:val="0"/>
          <w:sz w:val="20"/>
          <w:szCs w:val="20"/>
        </w:rPr>
        <w:t>Understand using decis</w:t>
      </w:r>
      <w:r w:rsidR="003C54CB">
        <w:rPr>
          <w:i w:val="0"/>
          <w:sz w:val="20"/>
          <w:szCs w:val="20"/>
        </w:rPr>
        <w:t>ion making models such as brain storming, SWOT analysis and PEST analysis</w:t>
      </w:r>
    </w:p>
    <w:p w14:paraId="6BAA048D" w14:textId="77777777" w:rsidR="005B621A" w:rsidRDefault="005B621A" w:rsidP="005B621A">
      <w:pPr>
        <w:pStyle w:val="Currbullet2"/>
        <w:numPr>
          <w:ilvl w:val="0"/>
          <w:numId w:val="0"/>
        </w:numPr>
        <w:spacing w:line="360" w:lineRule="auto"/>
        <w:ind w:left="737" w:hanging="340"/>
        <w:jc w:val="left"/>
        <w:rPr>
          <w:i w:val="0"/>
          <w:sz w:val="20"/>
          <w:szCs w:val="20"/>
        </w:rPr>
      </w:pPr>
    </w:p>
    <w:p w14:paraId="747D8803" w14:textId="77777777" w:rsidR="005B621A" w:rsidRDefault="005B621A" w:rsidP="005B621A">
      <w:pPr>
        <w:pStyle w:val="Currbullet2"/>
        <w:numPr>
          <w:ilvl w:val="0"/>
          <w:numId w:val="0"/>
        </w:numPr>
        <w:spacing w:line="360" w:lineRule="auto"/>
        <w:ind w:left="737" w:hanging="340"/>
        <w:jc w:val="left"/>
        <w:rPr>
          <w:i w:val="0"/>
          <w:sz w:val="20"/>
          <w:szCs w:val="20"/>
        </w:rPr>
      </w:pPr>
    </w:p>
    <w:p w14:paraId="0ED7BF6C" w14:textId="77777777" w:rsidR="005B621A" w:rsidRDefault="005B621A" w:rsidP="005B621A">
      <w:pPr>
        <w:pStyle w:val="Currbullet2"/>
        <w:numPr>
          <w:ilvl w:val="0"/>
          <w:numId w:val="0"/>
        </w:numPr>
        <w:spacing w:line="360" w:lineRule="auto"/>
        <w:ind w:left="737" w:hanging="340"/>
        <w:jc w:val="left"/>
        <w:rPr>
          <w:i w:val="0"/>
          <w:sz w:val="20"/>
          <w:szCs w:val="20"/>
        </w:rPr>
      </w:pPr>
    </w:p>
    <w:p w14:paraId="05D74E1B" w14:textId="77777777" w:rsidR="005B621A" w:rsidRDefault="005B621A" w:rsidP="005B621A">
      <w:pPr>
        <w:pStyle w:val="Currbullet2"/>
        <w:numPr>
          <w:ilvl w:val="0"/>
          <w:numId w:val="0"/>
        </w:numPr>
        <w:spacing w:line="360" w:lineRule="auto"/>
        <w:ind w:left="737" w:hanging="340"/>
        <w:jc w:val="left"/>
        <w:rPr>
          <w:i w:val="0"/>
          <w:sz w:val="20"/>
          <w:szCs w:val="20"/>
        </w:rPr>
      </w:pPr>
    </w:p>
    <w:p w14:paraId="2FDC1A4E" w14:textId="77777777" w:rsidR="005B621A" w:rsidRDefault="005B621A" w:rsidP="005B621A">
      <w:pPr>
        <w:pStyle w:val="Currbullet2"/>
        <w:numPr>
          <w:ilvl w:val="0"/>
          <w:numId w:val="0"/>
        </w:numPr>
        <w:spacing w:line="360" w:lineRule="auto"/>
        <w:ind w:left="737" w:hanging="340"/>
        <w:jc w:val="left"/>
        <w:rPr>
          <w:i w:val="0"/>
          <w:sz w:val="20"/>
          <w:szCs w:val="20"/>
        </w:rPr>
      </w:pPr>
    </w:p>
    <w:p w14:paraId="29E9FA87" w14:textId="77777777" w:rsidR="005B621A" w:rsidRDefault="005B621A" w:rsidP="005B621A">
      <w:pPr>
        <w:pStyle w:val="Currbullet2"/>
        <w:numPr>
          <w:ilvl w:val="0"/>
          <w:numId w:val="0"/>
        </w:numPr>
        <w:spacing w:line="360" w:lineRule="auto"/>
        <w:ind w:left="737" w:hanging="340"/>
        <w:jc w:val="left"/>
        <w:rPr>
          <w:i w:val="0"/>
          <w:sz w:val="20"/>
          <w:szCs w:val="20"/>
        </w:rPr>
      </w:pPr>
    </w:p>
    <w:p w14:paraId="103CDEDE" w14:textId="77777777" w:rsidR="005B621A" w:rsidRDefault="005B621A" w:rsidP="005B621A">
      <w:pPr>
        <w:pStyle w:val="Currbullet2"/>
        <w:numPr>
          <w:ilvl w:val="0"/>
          <w:numId w:val="0"/>
        </w:numPr>
        <w:spacing w:line="360" w:lineRule="auto"/>
        <w:ind w:left="737" w:hanging="340"/>
        <w:jc w:val="left"/>
        <w:rPr>
          <w:i w:val="0"/>
          <w:sz w:val="20"/>
          <w:szCs w:val="20"/>
        </w:rPr>
      </w:pPr>
    </w:p>
    <w:p w14:paraId="0A3EAB9D" w14:textId="77777777" w:rsidR="005B621A" w:rsidRDefault="005B621A" w:rsidP="005B621A">
      <w:pPr>
        <w:pStyle w:val="Currbullet2"/>
        <w:numPr>
          <w:ilvl w:val="0"/>
          <w:numId w:val="0"/>
        </w:numPr>
        <w:spacing w:line="360" w:lineRule="auto"/>
        <w:ind w:left="737" w:hanging="340"/>
        <w:jc w:val="left"/>
        <w:rPr>
          <w:i w:val="0"/>
          <w:sz w:val="20"/>
          <w:szCs w:val="20"/>
        </w:rPr>
      </w:pPr>
    </w:p>
    <w:p w14:paraId="214A6C05" w14:textId="77777777" w:rsidR="005B621A" w:rsidRDefault="005B621A" w:rsidP="005B621A">
      <w:pPr>
        <w:pStyle w:val="Currbullet2"/>
        <w:numPr>
          <w:ilvl w:val="0"/>
          <w:numId w:val="0"/>
        </w:numPr>
        <w:spacing w:line="360" w:lineRule="auto"/>
        <w:ind w:left="737" w:hanging="340"/>
        <w:jc w:val="left"/>
        <w:rPr>
          <w:i w:val="0"/>
          <w:sz w:val="20"/>
          <w:szCs w:val="20"/>
        </w:rPr>
      </w:pPr>
    </w:p>
    <w:p w14:paraId="3F1EC852" w14:textId="77777777" w:rsidR="005B621A" w:rsidRDefault="005B621A" w:rsidP="005B621A">
      <w:pPr>
        <w:pStyle w:val="Currbullet2"/>
        <w:numPr>
          <w:ilvl w:val="0"/>
          <w:numId w:val="0"/>
        </w:numPr>
        <w:spacing w:line="360" w:lineRule="auto"/>
        <w:ind w:left="737" w:hanging="340"/>
        <w:jc w:val="left"/>
        <w:rPr>
          <w:i w:val="0"/>
          <w:sz w:val="20"/>
          <w:szCs w:val="20"/>
        </w:rPr>
      </w:pPr>
    </w:p>
    <w:p w14:paraId="1AF7B6BA" w14:textId="77777777" w:rsidR="005B621A" w:rsidRDefault="005B621A" w:rsidP="005B621A">
      <w:pPr>
        <w:pStyle w:val="Currbullet2"/>
        <w:numPr>
          <w:ilvl w:val="0"/>
          <w:numId w:val="0"/>
        </w:numPr>
        <w:spacing w:line="360" w:lineRule="auto"/>
        <w:ind w:left="737" w:hanging="340"/>
        <w:jc w:val="left"/>
        <w:rPr>
          <w:i w:val="0"/>
          <w:sz w:val="20"/>
          <w:szCs w:val="20"/>
        </w:rPr>
      </w:pPr>
    </w:p>
    <w:p w14:paraId="2C29B53E" w14:textId="77777777" w:rsidR="005B621A" w:rsidRDefault="005B621A" w:rsidP="005B621A">
      <w:pPr>
        <w:pStyle w:val="Currbullet2"/>
        <w:numPr>
          <w:ilvl w:val="0"/>
          <w:numId w:val="0"/>
        </w:numPr>
        <w:spacing w:line="360" w:lineRule="auto"/>
        <w:ind w:left="737" w:hanging="340"/>
        <w:jc w:val="left"/>
        <w:rPr>
          <w:i w:val="0"/>
          <w:sz w:val="20"/>
          <w:szCs w:val="20"/>
        </w:rPr>
      </w:pPr>
    </w:p>
    <w:p w14:paraId="571AE3CA" w14:textId="77777777" w:rsidR="005B621A" w:rsidRDefault="005B621A" w:rsidP="005B621A">
      <w:pPr>
        <w:pStyle w:val="Currbullet2"/>
        <w:numPr>
          <w:ilvl w:val="0"/>
          <w:numId w:val="0"/>
        </w:numPr>
        <w:spacing w:line="360" w:lineRule="auto"/>
        <w:ind w:left="737" w:hanging="340"/>
        <w:jc w:val="left"/>
        <w:rPr>
          <w:i w:val="0"/>
          <w:sz w:val="20"/>
          <w:szCs w:val="20"/>
        </w:rPr>
      </w:pPr>
    </w:p>
    <w:p w14:paraId="3DA1952C" w14:textId="77777777" w:rsidR="005B621A" w:rsidRDefault="005B621A" w:rsidP="005B621A">
      <w:pPr>
        <w:pStyle w:val="Currbullet2"/>
        <w:numPr>
          <w:ilvl w:val="0"/>
          <w:numId w:val="0"/>
        </w:numPr>
        <w:spacing w:line="360" w:lineRule="auto"/>
        <w:ind w:left="737" w:hanging="340"/>
        <w:jc w:val="left"/>
        <w:rPr>
          <w:i w:val="0"/>
          <w:sz w:val="20"/>
          <w:szCs w:val="20"/>
        </w:rPr>
      </w:pPr>
    </w:p>
    <w:p w14:paraId="7AE49C30" w14:textId="77777777" w:rsidR="005B621A" w:rsidRDefault="005B621A" w:rsidP="005B621A">
      <w:pPr>
        <w:pStyle w:val="Currbullet2"/>
        <w:numPr>
          <w:ilvl w:val="0"/>
          <w:numId w:val="0"/>
        </w:numPr>
        <w:spacing w:line="360" w:lineRule="auto"/>
        <w:ind w:left="737" w:hanging="340"/>
        <w:jc w:val="left"/>
        <w:rPr>
          <w:i w:val="0"/>
          <w:sz w:val="20"/>
          <w:szCs w:val="20"/>
        </w:rPr>
      </w:pPr>
    </w:p>
    <w:p w14:paraId="2F48CA29" w14:textId="77777777" w:rsidR="005B621A" w:rsidRDefault="005B621A" w:rsidP="005B621A">
      <w:pPr>
        <w:pStyle w:val="Currbullet2"/>
        <w:numPr>
          <w:ilvl w:val="0"/>
          <w:numId w:val="0"/>
        </w:numPr>
        <w:spacing w:line="360" w:lineRule="auto"/>
        <w:ind w:left="737" w:hanging="340"/>
        <w:jc w:val="left"/>
        <w:rPr>
          <w:i w:val="0"/>
          <w:sz w:val="20"/>
          <w:szCs w:val="20"/>
        </w:rPr>
      </w:pPr>
    </w:p>
    <w:p w14:paraId="16804FF4" w14:textId="77777777" w:rsidR="005B621A" w:rsidRDefault="005B621A" w:rsidP="005B621A">
      <w:pPr>
        <w:pStyle w:val="Currbullet2"/>
        <w:numPr>
          <w:ilvl w:val="0"/>
          <w:numId w:val="0"/>
        </w:numPr>
        <w:spacing w:line="360" w:lineRule="auto"/>
        <w:ind w:left="737" w:hanging="340"/>
        <w:jc w:val="left"/>
        <w:rPr>
          <w:i w:val="0"/>
          <w:sz w:val="20"/>
          <w:szCs w:val="20"/>
        </w:rPr>
      </w:pPr>
    </w:p>
    <w:p w14:paraId="5387FAF0" w14:textId="77777777" w:rsidR="005B621A" w:rsidRDefault="005B621A" w:rsidP="005B621A">
      <w:pPr>
        <w:pStyle w:val="Currbullet2"/>
        <w:numPr>
          <w:ilvl w:val="0"/>
          <w:numId w:val="0"/>
        </w:numPr>
        <w:spacing w:line="360" w:lineRule="auto"/>
        <w:ind w:left="737" w:hanging="340"/>
        <w:jc w:val="left"/>
        <w:rPr>
          <w:i w:val="0"/>
          <w:sz w:val="20"/>
          <w:szCs w:val="20"/>
        </w:rPr>
      </w:pPr>
    </w:p>
    <w:p w14:paraId="22B2A4FA" w14:textId="77777777" w:rsidR="005B621A" w:rsidRDefault="005B621A" w:rsidP="005B621A">
      <w:pPr>
        <w:pStyle w:val="Currbullet2"/>
        <w:numPr>
          <w:ilvl w:val="0"/>
          <w:numId w:val="0"/>
        </w:numPr>
        <w:spacing w:line="360" w:lineRule="auto"/>
        <w:ind w:left="737" w:hanging="340"/>
        <w:jc w:val="left"/>
        <w:rPr>
          <w:i w:val="0"/>
          <w:sz w:val="20"/>
          <w:szCs w:val="20"/>
        </w:rPr>
      </w:pPr>
    </w:p>
    <w:p w14:paraId="12BEFBF5" w14:textId="77777777" w:rsidR="00F952F3" w:rsidRDefault="00F952F3" w:rsidP="00F952F3">
      <w:pPr>
        <w:spacing w:after="200" w:line="360" w:lineRule="auto"/>
        <w:jc w:val="both"/>
      </w:pPr>
    </w:p>
    <w:p w14:paraId="43D4AD30" w14:textId="6903B854" w:rsidR="00F952F3" w:rsidRDefault="00F952F3" w:rsidP="00F952F3">
      <w:pPr>
        <w:pStyle w:val="Heading4"/>
      </w:pPr>
      <w:r>
        <w:t>Principles of problem solving</w:t>
      </w:r>
    </w:p>
    <w:p w14:paraId="3A6FD1DA" w14:textId="378D1C45" w:rsidR="005B621A" w:rsidRDefault="005B621A" w:rsidP="00F952F3">
      <w:pPr>
        <w:pStyle w:val="Currbullet2"/>
        <w:numPr>
          <w:ilvl w:val="0"/>
          <w:numId w:val="0"/>
        </w:numPr>
        <w:spacing w:line="360" w:lineRule="auto"/>
        <w:jc w:val="left"/>
        <w:rPr>
          <w:rFonts w:asciiTheme="minorHAnsi" w:hAnsiTheme="minorHAnsi" w:cstheme="minorHAnsi"/>
          <w:i w:val="0"/>
          <w:color w:val="000000" w:themeColor="text1"/>
          <w:sz w:val="20"/>
          <w:szCs w:val="20"/>
        </w:rPr>
      </w:pPr>
    </w:p>
    <w:p w14:paraId="3B825DE1" w14:textId="4072279C" w:rsidR="00F952F3" w:rsidRDefault="00F952F3" w:rsidP="00F952F3">
      <w:pPr>
        <w:pStyle w:val="Currbullet2"/>
        <w:numPr>
          <w:ilvl w:val="0"/>
          <w:numId w:val="0"/>
        </w:numPr>
        <w:spacing w:line="360" w:lineRule="auto"/>
        <w:jc w:val="left"/>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Problems are an inevitable consequence of business and there are various techniques that will assist you to identify and resolve them in a structured way.</w:t>
      </w:r>
    </w:p>
    <w:p w14:paraId="13586046" w14:textId="7DE563A3" w:rsidR="00F952F3" w:rsidRDefault="00D9126C" w:rsidP="00F952F3">
      <w:pPr>
        <w:pStyle w:val="Currbullet2"/>
        <w:numPr>
          <w:ilvl w:val="0"/>
          <w:numId w:val="0"/>
        </w:numPr>
        <w:spacing w:line="360" w:lineRule="auto"/>
        <w:jc w:val="left"/>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Most people take an unstructured approach to problem solving and although this can be successful, the solution they come up with may not always be the best one.  A major disadvantage of an unstructured approach is that it is easy to hit a roadblock and convince yourself that the problem cannot be solved or that the solution cannot be implemented for practical reasons.</w:t>
      </w:r>
    </w:p>
    <w:p w14:paraId="56087F7F" w14:textId="46F1A198" w:rsidR="00874C6E" w:rsidRDefault="00874C6E" w:rsidP="00F952F3">
      <w:pPr>
        <w:pStyle w:val="Currbullet2"/>
        <w:numPr>
          <w:ilvl w:val="0"/>
          <w:numId w:val="0"/>
        </w:numPr>
        <w:spacing w:line="360" w:lineRule="auto"/>
        <w:jc w:val="left"/>
        <w:rPr>
          <w:rFonts w:asciiTheme="minorHAnsi" w:hAnsiTheme="minorHAnsi" w:cstheme="minorHAnsi"/>
          <w:i w:val="0"/>
          <w:color w:val="000000" w:themeColor="text1"/>
          <w:sz w:val="20"/>
          <w:szCs w:val="20"/>
        </w:rPr>
      </w:pPr>
      <w:r>
        <w:rPr>
          <w:rFonts w:asciiTheme="minorHAnsi" w:hAnsiTheme="minorHAnsi" w:cstheme="minorHAnsi"/>
          <w:i w:val="0"/>
          <w:color w:val="000000" w:themeColor="text1"/>
          <w:sz w:val="20"/>
          <w:szCs w:val="20"/>
        </w:rPr>
        <w:t>Problem solving models are used to address the many challenges that arise in the workplace.  One such model is the Six-Step Problem Solving Model that ensures a consistent approach when dealing with problems.</w:t>
      </w:r>
    </w:p>
    <w:p w14:paraId="1F101490" w14:textId="77777777" w:rsidR="00874C6E" w:rsidRDefault="00874C6E" w:rsidP="00F952F3">
      <w:pPr>
        <w:pStyle w:val="Currbullet2"/>
        <w:numPr>
          <w:ilvl w:val="0"/>
          <w:numId w:val="0"/>
        </w:numPr>
        <w:spacing w:line="360" w:lineRule="auto"/>
        <w:jc w:val="left"/>
        <w:rPr>
          <w:rFonts w:asciiTheme="minorHAnsi" w:hAnsiTheme="minorHAnsi" w:cstheme="minorHAnsi"/>
          <w:i w:val="0"/>
          <w:color w:val="000000" w:themeColor="text1"/>
          <w:sz w:val="20"/>
          <w:szCs w:val="20"/>
        </w:rPr>
      </w:pPr>
    </w:p>
    <w:p w14:paraId="3ED1106C" w14:textId="5D57F18D" w:rsidR="00874C6E" w:rsidRDefault="00874C6E" w:rsidP="00F952F3">
      <w:pPr>
        <w:pStyle w:val="Currbullet2"/>
        <w:numPr>
          <w:ilvl w:val="0"/>
          <w:numId w:val="0"/>
        </w:numPr>
        <w:spacing w:line="360" w:lineRule="auto"/>
        <w:jc w:val="left"/>
        <w:rPr>
          <w:rFonts w:asciiTheme="minorHAnsi" w:hAnsiTheme="minorHAnsi" w:cstheme="minorHAnsi"/>
          <w:b/>
          <w:i w:val="0"/>
          <w:color w:val="000000" w:themeColor="text1"/>
        </w:rPr>
      </w:pPr>
      <w:r>
        <w:rPr>
          <w:rFonts w:asciiTheme="minorHAnsi" w:hAnsiTheme="minorHAnsi" w:cstheme="minorHAnsi"/>
          <w:b/>
          <w:i w:val="0"/>
          <w:color w:val="000000" w:themeColor="text1"/>
        </w:rPr>
        <w:t>Six-Step Problem Solving Model</w:t>
      </w:r>
    </w:p>
    <w:p w14:paraId="756FCEA8" w14:textId="456FE72A" w:rsidR="00874C6E" w:rsidRPr="00874C6E" w:rsidRDefault="00874C6E" w:rsidP="00F952F3">
      <w:pPr>
        <w:pStyle w:val="Currbullet2"/>
        <w:numPr>
          <w:ilvl w:val="0"/>
          <w:numId w:val="0"/>
        </w:numPr>
        <w:spacing w:line="360" w:lineRule="auto"/>
        <w:jc w:val="left"/>
        <w:rPr>
          <w:i w:val="0"/>
          <w:sz w:val="20"/>
          <w:szCs w:val="20"/>
        </w:rPr>
      </w:pPr>
      <w:r>
        <w:rPr>
          <w:i w:val="0"/>
          <w:noProof/>
          <w:sz w:val="20"/>
          <w:szCs w:val="20"/>
          <w:lang w:val="en-ZA" w:eastAsia="en-ZA"/>
        </w:rPr>
        <w:drawing>
          <wp:inline distT="0" distB="0" distL="0" distR="0" wp14:anchorId="49CCA5CF" wp14:editId="7A94FE41">
            <wp:extent cx="5274945" cy="3077210"/>
            <wp:effectExtent l="0" t="0" r="190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4" r:lo="rId265" r:qs="rId266" r:cs="rId267"/>
              </a:graphicData>
            </a:graphic>
          </wp:inline>
        </w:drawing>
      </w:r>
    </w:p>
    <w:p w14:paraId="0087FC25" w14:textId="2764F00D" w:rsidR="001F2AF3" w:rsidRDefault="00874C6E" w:rsidP="00874C6E">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The process is one of continuous improvement.  </w:t>
      </w:r>
      <w:r w:rsidR="00F51225">
        <w:rPr>
          <w:rFonts w:asciiTheme="minorHAnsi" w:hAnsiTheme="minorHAnsi" w:cstheme="minorHAnsi"/>
          <w:sz w:val="20"/>
          <w:szCs w:val="20"/>
        </w:rPr>
        <w:t>The goal is not to solve but to evolve, adjusting the solution continually as new challenges emerge through repeating the six step process.</w:t>
      </w:r>
    </w:p>
    <w:p w14:paraId="4F23B1B3" w14:textId="252F7281" w:rsidR="00F51225" w:rsidRDefault="00F51225" w:rsidP="00874C6E">
      <w:pPr>
        <w:spacing w:after="200" w:line="360" w:lineRule="auto"/>
        <w:rPr>
          <w:rFonts w:asciiTheme="minorHAnsi" w:hAnsiTheme="minorHAnsi" w:cstheme="minorHAnsi"/>
          <w:b/>
          <w:sz w:val="20"/>
          <w:szCs w:val="20"/>
        </w:rPr>
      </w:pPr>
      <w:r>
        <w:rPr>
          <w:rFonts w:asciiTheme="minorHAnsi" w:hAnsiTheme="minorHAnsi" w:cstheme="minorHAnsi"/>
          <w:b/>
          <w:sz w:val="20"/>
          <w:szCs w:val="20"/>
        </w:rPr>
        <w:t>Step 1:  Define the problem</w:t>
      </w:r>
    </w:p>
    <w:p w14:paraId="6659FC43" w14:textId="76706897" w:rsidR="00F51225" w:rsidRDefault="00F51225" w:rsidP="00874C6E">
      <w:pPr>
        <w:spacing w:after="200" w:line="360" w:lineRule="auto"/>
        <w:rPr>
          <w:rFonts w:asciiTheme="minorHAnsi" w:hAnsiTheme="minorHAnsi" w:cstheme="minorHAnsi"/>
          <w:sz w:val="20"/>
          <w:szCs w:val="20"/>
        </w:rPr>
      </w:pPr>
      <w:r>
        <w:rPr>
          <w:rFonts w:asciiTheme="minorHAnsi" w:hAnsiTheme="minorHAnsi" w:cstheme="minorHAnsi"/>
          <w:sz w:val="20"/>
          <w:szCs w:val="20"/>
        </w:rPr>
        <w:t>Step 1 is about diagnosing the problem – the context, background and symptoms of the issue.  At this stage you will use techniques such as:</w:t>
      </w:r>
    </w:p>
    <w:p w14:paraId="719B85FE" w14:textId="3A2CDA9E" w:rsidR="00F51225" w:rsidRDefault="00F51225" w:rsidP="00F51225">
      <w:pPr>
        <w:pStyle w:val="ListParagraph"/>
        <w:numPr>
          <w:ilvl w:val="0"/>
          <w:numId w:val="124"/>
        </w:numPr>
        <w:spacing w:after="200" w:line="360" w:lineRule="auto"/>
        <w:rPr>
          <w:rFonts w:asciiTheme="minorHAnsi" w:hAnsiTheme="minorHAnsi" w:cstheme="minorHAnsi"/>
          <w:sz w:val="20"/>
          <w:szCs w:val="20"/>
        </w:rPr>
      </w:pPr>
      <w:r>
        <w:rPr>
          <w:rFonts w:asciiTheme="minorHAnsi" w:hAnsiTheme="minorHAnsi" w:cstheme="minorHAnsi"/>
          <w:sz w:val="20"/>
          <w:szCs w:val="20"/>
        </w:rPr>
        <w:t>Brainstorming</w:t>
      </w:r>
    </w:p>
    <w:p w14:paraId="1FD49A36" w14:textId="4FD6B5A3" w:rsidR="00F51225" w:rsidRDefault="00F51225" w:rsidP="00F51225">
      <w:pPr>
        <w:pStyle w:val="ListParagraph"/>
        <w:numPr>
          <w:ilvl w:val="0"/>
          <w:numId w:val="124"/>
        </w:numPr>
        <w:spacing w:after="200" w:line="360" w:lineRule="auto"/>
        <w:rPr>
          <w:rFonts w:asciiTheme="minorHAnsi" w:hAnsiTheme="minorHAnsi" w:cstheme="minorHAnsi"/>
          <w:sz w:val="20"/>
          <w:szCs w:val="20"/>
        </w:rPr>
      </w:pPr>
      <w:r>
        <w:rPr>
          <w:rFonts w:asciiTheme="minorHAnsi" w:hAnsiTheme="minorHAnsi" w:cstheme="minorHAnsi"/>
          <w:sz w:val="20"/>
          <w:szCs w:val="20"/>
        </w:rPr>
        <w:t>Interviewing</w:t>
      </w:r>
    </w:p>
    <w:p w14:paraId="65CBA06F" w14:textId="7B031CF5" w:rsidR="00F51225" w:rsidRDefault="00F51225" w:rsidP="00F51225">
      <w:pPr>
        <w:pStyle w:val="ListParagraph"/>
        <w:numPr>
          <w:ilvl w:val="0"/>
          <w:numId w:val="124"/>
        </w:numPr>
        <w:spacing w:after="200" w:line="360" w:lineRule="auto"/>
        <w:rPr>
          <w:rFonts w:asciiTheme="minorHAnsi" w:hAnsiTheme="minorHAnsi" w:cstheme="minorHAnsi"/>
          <w:sz w:val="20"/>
          <w:szCs w:val="20"/>
        </w:rPr>
      </w:pPr>
      <w:r>
        <w:rPr>
          <w:rFonts w:asciiTheme="minorHAnsi" w:hAnsiTheme="minorHAnsi" w:cstheme="minorHAnsi"/>
          <w:sz w:val="20"/>
          <w:szCs w:val="20"/>
        </w:rPr>
        <w:t>Questionnaires</w:t>
      </w:r>
    </w:p>
    <w:p w14:paraId="769D66F0" w14:textId="233263E4" w:rsidR="00136708" w:rsidRDefault="00136708" w:rsidP="00136708">
      <w:pPr>
        <w:spacing w:after="200" w:line="360" w:lineRule="auto"/>
        <w:rPr>
          <w:rFonts w:asciiTheme="minorHAnsi" w:hAnsiTheme="minorHAnsi" w:cstheme="minorHAnsi"/>
          <w:sz w:val="20"/>
          <w:szCs w:val="20"/>
        </w:rPr>
      </w:pPr>
      <w:r>
        <w:rPr>
          <w:rFonts w:asciiTheme="minorHAnsi" w:hAnsiTheme="minorHAnsi" w:cstheme="minorHAnsi"/>
          <w:sz w:val="20"/>
          <w:szCs w:val="20"/>
        </w:rPr>
        <w:t>The following questions should be answered in this very important step:</w:t>
      </w:r>
    </w:p>
    <w:p w14:paraId="2A2E894C" w14:textId="77777777" w:rsidR="00136708" w:rsidRPr="00136708" w:rsidRDefault="00136708" w:rsidP="00136708">
      <w:pPr>
        <w:pStyle w:val="ListParagraph"/>
        <w:numPr>
          <w:ilvl w:val="0"/>
          <w:numId w:val="125"/>
        </w:numPr>
        <w:spacing w:line="360" w:lineRule="auto"/>
        <w:rPr>
          <w:rFonts w:asciiTheme="minorHAnsi" w:hAnsiTheme="minorHAnsi" w:cstheme="minorHAnsi"/>
          <w:sz w:val="20"/>
          <w:szCs w:val="20"/>
        </w:rPr>
      </w:pPr>
      <w:r w:rsidRPr="00136708">
        <w:rPr>
          <w:rFonts w:asciiTheme="minorHAnsi" w:hAnsiTheme="minorHAnsi" w:cstheme="minorHAnsi"/>
          <w:sz w:val="20"/>
          <w:szCs w:val="20"/>
        </w:rPr>
        <w:t>What do you see happening?</w:t>
      </w:r>
    </w:p>
    <w:p w14:paraId="5655F569" w14:textId="77777777" w:rsidR="00136708" w:rsidRPr="00136708" w:rsidRDefault="00136708" w:rsidP="00136708">
      <w:pPr>
        <w:pStyle w:val="ListParagraph"/>
        <w:numPr>
          <w:ilvl w:val="0"/>
          <w:numId w:val="125"/>
        </w:numPr>
        <w:spacing w:line="360" w:lineRule="auto"/>
        <w:rPr>
          <w:rFonts w:asciiTheme="minorHAnsi" w:hAnsiTheme="minorHAnsi" w:cstheme="minorHAnsi"/>
          <w:sz w:val="20"/>
          <w:szCs w:val="20"/>
        </w:rPr>
      </w:pPr>
      <w:r w:rsidRPr="00136708">
        <w:rPr>
          <w:rFonts w:asciiTheme="minorHAnsi" w:hAnsiTheme="minorHAnsi" w:cstheme="minorHAnsi"/>
          <w:sz w:val="20"/>
          <w:szCs w:val="20"/>
        </w:rPr>
        <w:t>What are the specific symptoms?</w:t>
      </w:r>
    </w:p>
    <w:p w14:paraId="3E1C6731" w14:textId="77777777" w:rsidR="00136708" w:rsidRPr="00136708" w:rsidRDefault="00136708" w:rsidP="00136708">
      <w:pPr>
        <w:pStyle w:val="ListParagraph"/>
        <w:numPr>
          <w:ilvl w:val="0"/>
          <w:numId w:val="125"/>
        </w:numPr>
        <w:spacing w:line="360" w:lineRule="auto"/>
        <w:rPr>
          <w:rFonts w:asciiTheme="minorHAnsi" w:hAnsiTheme="minorHAnsi" w:cstheme="minorHAnsi"/>
          <w:sz w:val="20"/>
          <w:szCs w:val="20"/>
        </w:rPr>
      </w:pPr>
      <w:r w:rsidRPr="00136708">
        <w:rPr>
          <w:rFonts w:asciiTheme="minorHAnsi" w:hAnsiTheme="minorHAnsi" w:cstheme="minorHAnsi"/>
          <w:sz w:val="20"/>
          <w:szCs w:val="20"/>
        </w:rPr>
        <w:t>What proof do you have that the problem exists?</w:t>
      </w:r>
    </w:p>
    <w:p w14:paraId="62AF9C90" w14:textId="77777777" w:rsidR="00136708" w:rsidRPr="00136708" w:rsidRDefault="00136708" w:rsidP="00136708">
      <w:pPr>
        <w:pStyle w:val="ListParagraph"/>
        <w:numPr>
          <w:ilvl w:val="0"/>
          <w:numId w:val="125"/>
        </w:numPr>
        <w:spacing w:line="360" w:lineRule="auto"/>
        <w:rPr>
          <w:rFonts w:asciiTheme="minorHAnsi" w:hAnsiTheme="minorHAnsi" w:cstheme="minorHAnsi"/>
          <w:sz w:val="20"/>
          <w:szCs w:val="20"/>
        </w:rPr>
      </w:pPr>
      <w:r w:rsidRPr="00136708">
        <w:rPr>
          <w:rFonts w:asciiTheme="minorHAnsi" w:hAnsiTheme="minorHAnsi" w:cstheme="minorHAnsi"/>
          <w:sz w:val="20"/>
          <w:szCs w:val="20"/>
        </w:rPr>
        <w:t>How long has the problem existed?</w:t>
      </w:r>
    </w:p>
    <w:p w14:paraId="06163162" w14:textId="77777777" w:rsidR="00136708" w:rsidRPr="00136708" w:rsidRDefault="00136708" w:rsidP="00136708">
      <w:pPr>
        <w:pStyle w:val="ListParagraph"/>
        <w:numPr>
          <w:ilvl w:val="0"/>
          <w:numId w:val="125"/>
        </w:numPr>
        <w:spacing w:line="360" w:lineRule="auto"/>
        <w:rPr>
          <w:rFonts w:asciiTheme="minorHAnsi" w:hAnsiTheme="minorHAnsi" w:cstheme="minorHAnsi"/>
          <w:sz w:val="20"/>
          <w:szCs w:val="20"/>
        </w:rPr>
      </w:pPr>
      <w:r w:rsidRPr="00136708">
        <w:rPr>
          <w:rFonts w:asciiTheme="minorHAnsi" w:hAnsiTheme="minorHAnsi" w:cstheme="minorHAnsi"/>
          <w:sz w:val="20"/>
          <w:szCs w:val="20"/>
        </w:rPr>
        <w:t>What is the impact of the problem?</w:t>
      </w:r>
    </w:p>
    <w:p w14:paraId="1C7133C0" w14:textId="77777777" w:rsidR="00136708" w:rsidRPr="00136708" w:rsidRDefault="00136708" w:rsidP="00136708">
      <w:pPr>
        <w:rPr>
          <w:rFonts w:eastAsia="Times New Roman"/>
        </w:rPr>
      </w:pPr>
    </w:p>
    <w:p w14:paraId="3F2C57D5" w14:textId="77777777" w:rsidR="00136708" w:rsidRPr="00136708" w:rsidRDefault="00136708" w:rsidP="00136708">
      <w:pPr>
        <w:spacing w:after="200" w:line="360" w:lineRule="auto"/>
        <w:rPr>
          <w:rFonts w:asciiTheme="minorHAnsi" w:hAnsiTheme="minorHAnsi" w:cstheme="minorHAnsi"/>
          <w:sz w:val="20"/>
          <w:szCs w:val="20"/>
        </w:rPr>
      </w:pPr>
    </w:p>
    <w:p w14:paraId="5A41D431" w14:textId="3ED17282" w:rsidR="009B6160" w:rsidRPr="009B6160" w:rsidRDefault="009B6160" w:rsidP="009B6160">
      <w:pPr>
        <w:spacing w:after="200" w:line="360" w:lineRule="auto"/>
        <w:rPr>
          <w:rFonts w:asciiTheme="minorHAnsi" w:hAnsiTheme="minorHAnsi" w:cstheme="minorHAnsi"/>
          <w:b/>
          <w:sz w:val="20"/>
          <w:szCs w:val="20"/>
        </w:rPr>
      </w:pPr>
      <w:r w:rsidRPr="009B6160">
        <w:rPr>
          <w:rFonts w:asciiTheme="minorHAnsi" w:hAnsiTheme="minorHAnsi" w:cstheme="minorHAnsi"/>
          <w:b/>
          <w:sz w:val="20"/>
          <w:szCs w:val="20"/>
        </w:rPr>
        <w:t>Step 2:  Determine the root cause(s) of the problem</w:t>
      </w:r>
      <w:r w:rsidR="00136708">
        <w:rPr>
          <w:rFonts w:asciiTheme="minorHAnsi" w:hAnsiTheme="minorHAnsi" w:cstheme="minorHAnsi"/>
          <w:b/>
          <w:sz w:val="20"/>
          <w:szCs w:val="20"/>
        </w:rPr>
        <w:t xml:space="preserve"> (RCA)</w:t>
      </w:r>
    </w:p>
    <w:p w14:paraId="407C4DDE" w14:textId="7E78E078" w:rsidR="009B6160" w:rsidRDefault="00E13FF7" w:rsidP="009B6160">
      <w:pPr>
        <w:spacing w:after="200" w:line="360" w:lineRule="auto"/>
        <w:rPr>
          <w:rFonts w:asciiTheme="minorHAnsi" w:hAnsiTheme="minorHAnsi" w:cstheme="minorHAnsi"/>
          <w:sz w:val="20"/>
          <w:szCs w:val="20"/>
        </w:rPr>
      </w:pPr>
      <w:r>
        <w:rPr>
          <w:rFonts w:asciiTheme="minorHAnsi" w:hAnsiTheme="minorHAnsi" w:cstheme="minorHAnsi"/>
          <w:sz w:val="20"/>
          <w:szCs w:val="20"/>
        </w:rPr>
        <w:t>Once all the symptoms have been identified, the cause of the problem must be identified.</w:t>
      </w:r>
      <w:r w:rsidR="000A1EBC">
        <w:rPr>
          <w:rFonts w:asciiTheme="minorHAnsi" w:hAnsiTheme="minorHAnsi" w:cstheme="minorHAnsi"/>
          <w:sz w:val="20"/>
          <w:szCs w:val="20"/>
        </w:rPr>
        <w:t xml:space="preserve">  Root Cause Analysis</w:t>
      </w:r>
      <w:r w:rsidR="008C74D6">
        <w:rPr>
          <w:rFonts w:asciiTheme="minorHAnsi" w:hAnsiTheme="minorHAnsi" w:cstheme="minorHAnsi"/>
          <w:sz w:val="20"/>
          <w:szCs w:val="20"/>
        </w:rPr>
        <w:t xml:space="preserve"> is a problem solving method that</w:t>
      </w:r>
      <w:r w:rsidR="000A1EBC">
        <w:rPr>
          <w:rFonts w:asciiTheme="minorHAnsi" w:hAnsiTheme="minorHAnsi" w:cstheme="minorHAnsi"/>
          <w:sz w:val="20"/>
          <w:szCs w:val="20"/>
        </w:rPr>
        <w:t xml:space="preserve"> builds a sequence of events to gain a deeper analysis to learn why a problem happens.</w:t>
      </w:r>
    </w:p>
    <w:p w14:paraId="23B7CF0B" w14:textId="77777777" w:rsidR="00136708" w:rsidRPr="00136708" w:rsidRDefault="00136708" w:rsidP="00136708">
      <w:pPr>
        <w:spacing w:line="360" w:lineRule="auto"/>
        <w:rPr>
          <w:rFonts w:asciiTheme="minorHAnsi" w:hAnsiTheme="minorHAnsi" w:cstheme="minorHAnsi"/>
          <w:sz w:val="20"/>
          <w:szCs w:val="20"/>
        </w:rPr>
      </w:pPr>
      <w:r w:rsidRPr="00136708">
        <w:rPr>
          <w:rFonts w:asciiTheme="minorHAnsi" w:hAnsiTheme="minorHAnsi" w:cstheme="minorHAnsi"/>
          <w:sz w:val="20"/>
          <w:szCs w:val="20"/>
        </w:rPr>
        <w:t>During this stage, identify as many causal factors as possible. Too often, people identify one or two factors and then stop, but that's not sufficient. With RCA, you don't want to simply treat the most obvious causes – you want to dig deeper.</w:t>
      </w:r>
    </w:p>
    <w:p w14:paraId="5D8E9D2E" w14:textId="41346170" w:rsidR="00136708" w:rsidRDefault="00136708" w:rsidP="00136708">
      <w:pPr>
        <w:spacing w:line="360" w:lineRule="auto"/>
        <w:rPr>
          <w:rFonts w:asciiTheme="minorHAnsi" w:hAnsiTheme="minorHAnsi" w:cstheme="minorHAnsi"/>
          <w:sz w:val="20"/>
          <w:szCs w:val="20"/>
        </w:rPr>
      </w:pPr>
      <w:r>
        <w:rPr>
          <w:rFonts w:asciiTheme="minorHAnsi" w:hAnsiTheme="minorHAnsi" w:cstheme="minorHAnsi"/>
          <w:sz w:val="20"/>
          <w:szCs w:val="20"/>
        </w:rPr>
        <w:t>The following tools can be used to</w:t>
      </w:r>
      <w:r w:rsidRPr="00136708">
        <w:rPr>
          <w:rFonts w:asciiTheme="minorHAnsi" w:hAnsiTheme="minorHAnsi" w:cstheme="minorHAnsi"/>
          <w:sz w:val="20"/>
          <w:szCs w:val="20"/>
        </w:rPr>
        <w:t xml:space="preserve"> identify causal factors:</w:t>
      </w:r>
    </w:p>
    <w:p w14:paraId="055AAA01" w14:textId="77777777" w:rsidR="001A368D" w:rsidRPr="00136708" w:rsidRDefault="001A368D" w:rsidP="00136708">
      <w:pPr>
        <w:spacing w:line="360" w:lineRule="auto"/>
        <w:rPr>
          <w:rFonts w:asciiTheme="minorHAnsi" w:hAnsiTheme="minorHAnsi" w:cstheme="minorHAnsi"/>
          <w:sz w:val="20"/>
          <w:szCs w:val="20"/>
        </w:rPr>
      </w:pPr>
    </w:p>
    <w:p w14:paraId="43136A7F" w14:textId="77777777" w:rsidR="00136708" w:rsidRDefault="006B1AE8" w:rsidP="00136708">
      <w:pPr>
        <w:spacing w:line="360" w:lineRule="auto"/>
        <w:rPr>
          <w:rFonts w:asciiTheme="minorHAnsi" w:hAnsiTheme="minorHAnsi" w:cstheme="minorHAnsi"/>
          <w:sz w:val="20"/>
          <w:szCs w:val="20"/>
        </w:rPr>
      </w:pPr>
      <w:hyperlink r:id="rId269" w:history="1">
        <w:r w:rsidR="00136708" w:rsidRPr="00136708">
          <w:rPr>
            <w:rFonts w:asciiTheme="minorHAnsi" w:hAnsiTheme="minorHAnsi" w:cstheme="minorHAnsi"/>
            <w:b/>
            <w:sz w:val="20"/>
            <w:szCs w:val="20"/>
          </w:rPr>
          <w:t>5 Whys</w:t>
        </w:r>
      </w:hyperlink>
      <w:r w:rsidR="00136708" w:rsidRPr="00136708">
        <w:rPr>
          <w:rFonts w:asciiTheme="minorHAnsi" w:hAnsiTheme="minorHAnsi" w:cstheme="minorHAnsi"/>
          <w:b/>
          <w:sz w:val="20"/>
          <w:szCs w:val="20"/>
        </w:rPr>
        <w:t>  –</w:t>
      </w:r>
      <w:r w:rsidR="00136708" w:rsidRPr="00136708">
        <w:rPr>
          <w:rFonts w:asciiTheme="minorHAnsi" w:hAnsiTheme="minorHAnsi" w:cstheme="minorHAnsi"/>
          <w:sz w:val="20"/>
          <w:szCs w:val="20"/>
        </w:rPr>
        <w:t xml:space="preserve"> Ask "Why?" until you get to the root of the problem.</w:t>
      </w:r>
    </w:p>
    <w:p w14:paraId="35C82D45" w14:textId="77777777" w:rsidR="001A368D" w:rsidRPr="004A7326" w:rsidRDefault="001A368D" w:rsidP="004A7326">
      <w:pPr>
        <w:spacing w:line="360" w:lineRule="auto"/>
        <w:rPr>
          <w:rFonts w:asciiTheme="minorHAnsi" w:hAnsiTheme="minorHAnsi" w:cstheme="minorHAnsi"/>
          <w:sz w:val="20"/>
          <w:szCs w:val="20"/>
        </w:rPr>
      </w:pPr>
      <w:r w:rsidRPr="004A7326">
        <w:rPr>
          <w:rFonts w:asciiTheme="minorHAnsi" w:hAnsiTheme="minorHAnsi" w:cstheme="minorHAnsi"/>
          <w:sz w:val="20"/>
          <w:szCs w:val="20"/>
        </w:rPr>
        <w:t>Ask your team why the problem is occurring. (For example, "Why isn't team A meeting its response time targets?")</w:t>
      </w:r>
    </w:p>
    <w:p w14:paraId="5B7D888E" w14:textId="77777777" w:rsidR="001A368D" w:rsidRPr="004A7326" w:rsidRDefault="001A368D" w:rsidP="004A7326">
      <w:pPr>
        <w:spacing w:line="360" w:lineRule="auto"/>
        <w:rPr>
          <w:rFonts w:asciiTheme="minorHAnsi" w:hAnsiTheme="minorHAnsi" w:cstheme="minorHAnsi"/>
          <w:sz w:val="20"/>
          <w:szCs w:val="20"/>
        </w:rPr>
      </w:pPr>
      <w:r w:rsidRPr="004A7326">
        <w:rPr>
          <w:rFonts w:asciiTheme="minorHAnsi" w:hAnsiTheme="minorHAnsi" w:cstheme="minorHAnsi"/>
          <w:sz w:val="20"/>
          <w:szCs w:val="20"/>
        </w:rPr>
        <w:t>Asking "why?" sounds simple, but answering it requires thought and intelligent application. Search for answers that are grounded in fact: they must be accounts of things that have actually happened – not guesses at what might have happened.</w:t>
      </w:r>
    </w:p>
    <w:p w14:paraId="79EC9D47" w14:textId="77777777" w:rsidR="001A368D" w:rsidRPr="004A7326" w:rsidRDefault="001A368D" w:rsidP="004A7326">
      <w:pPr>
        <w:spacing w:line="360" w:lineRule="auto"/>
        <w:rPr>
          <w:rFonts w:asciiTheme="minorHAnsi" w:hAnsiTheme="minorHAnsi" w:cstheme="minorHAnsi"/>
          <w:sz w:val="20"/>
          <w:szCs w:val="20"/>
        </w:rPr>
      </w:pPr>
      <w:r w:rsidRPr="004A7326">
        <w:rPr>
          <w:rFonts w:asciiTheme="minorHAnsi" w:hAnsiTheme="minorHAnsi" w:cstheme="minorHAnsi"/>
          <w:sz w:val="20"/>
          <w:szCs w:val="20"/>
        </w:rPr>
        <w:t>This prevents 5 Whys from becoming just a process of deductive reasoning, which can generate a large number of possible causes and, sometimes, create more confusion as you chase down hypothetical problems.</w:t>
      </w:r>
    </w:p>
    <w:p w14:paraId="516EB89E" w14:textId="77777777" w:rsidR="001A368D" w:rsidRPr="004A7326" w:rsidRDefault="001A368D" w:rsidP="004A7326">
      <w:pPr>
        <w:spacing w:line="360" w:lineRule="auto"/>
        <w:rPr>
          <w:rFonts w:asciiTheme="minorHAnsi" w:hAnsiTheme="minorHAnsi" w:cstheme="minorHAnsi"/>
          <w:sz w:val="20"/>
          <w:szCs w:val="20"/>
        </w:rPr>
      </w:pPr>
      <w:r w:rsidRPr="004A7326">
        <w:rPr>
          <w:rFonts w:asciiTheme="minorHAnsi" w:hAnsiTheme="minorHAnsi" w:cstheme="minorHAnsi"/>
          <w:sz w:val="20"/>
          <w:szCs w:val="20"/>
        </w:rPr>
        <w:t>Your team members may come up with one obvious reason why, or several plausible ones. Record their answers under (or to the right of) your problem statement as succinct phrases, rather than single words or lengthy statements. For example, saying "volume of calls is too high" is better than a vague "overloaded."</w:t>
      </w:r>
    </w:p>
    <w:p w14:paraId="0B79BC8D" w14:textId="4C4BC714" w:rsidR="001A368D" w:rsidRPr="00136708" w:rsidRDefault="004A7326" w:rsidP="00136708">
      <w:pPr>
        <w:spacing w:line="360" w:lineRule="auto"/>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12211738" wp14:editId="67B8F245">
            <wp:extent cx="5274945" cy="3956050"/>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why.jpg"/>
                    <pic:cNvPicPr/>
                  </pic:nvPicPr>
                  <pic:blipFill>
                    <a:blip r:embed="rId270">
                      <a:extLst>
                        <a:ext uri="{28A0092B-C50C-407E-A947-70E740481C1C}">
                          <a14:useLocalDpi xmlns:a14="http://schemas.microsoft.com/office/drawing/2010/main" val="0"/>
                        </a:ext>
                      </a:extLst>
                    </a:blip>
                    <a:stretch>
                      <a:fillRect/>
                    </a:stretch>
                  </pic:blipFill>
                  <pic:spPr>
                    <a:xfrm>
                      <a:off x="0" y="0"/>
                      <a:ext cx="5274945" cy="3956050"/>
                    </a:xfrm>
                    <a:prstGeom prst="rect">
                      <a:avLst/>
                    </a:prstGeom>
                  </pic:spPr>
                </pic:pic>
              </a:graphicData>
            </a:graphic>
          </wp:inline>
        </w:drawing>
      </w:r>
    </w:p>
    <w:p w14:paraId="5AE95F2E" w14:textId="77777777" w:rsidR="00136708" w:rsidRDefault="006B1AE8" w:rsidP="00136708">
      <w:pPr>
        <w:spacing w:line="360" w:lineRule="auto"/>
        <w:rPr>
          <w:rFonts w:asciiTheme="minorHAnsi" w:hAnsiTheme="minorHAnsi" w:cstheme="minorHAnsi"/>
          <w:sz w:val="20"/>
          <w:szCs w:val="20"/>
        </w:rPr>
      </w:pPr>
      <w:hyperlink r:id="rId271" w:history="1">
        <w:r w:rsidR="00136708" w:rsidRPr="00136708">
          <w:rPr>
            <w:rFonts w:asciiTheme="minorHAnsi" w:hAnsiTheme="minorHAnsi" w:cstheme="minorHAnsi"/>
            <w:b/>
            <w:sz w:val="20"/>
            <w:szCs w:val="20"/>
          </w:rPr>
          <w:t>Drill Down</w:t>
        </w:r>
      </w:hyperlink>
      <w:r w:rsidR="00136708" w:rsidRPr="00136708">
        <w:rPr>
          <w:rFonts w:asciiTheme="minorHAnsi" w:hAnsiTheme="minorHAnsi" w:cstheme="minorHAnsi"/>
          <w:b/>
          <w:sz w:val="20"/>
          <w:szCs w:val="20"/>
        </w:rPr>
        <w:t>  </w:t>
      </w:r>
      <w:r w:rsidR="00136708" w:rsidRPr="00136708">
        <w:rPr>
          <w:rFonts w:asciiTheme="minorHAnsi" w:hAnsiTheme="minorHAnsi" w:cstheme="minorHAnsi"/>
          <w:sz w:val="20"/>
          <w:szCs w:val="20"/>
        </w:rPr>
        <w:t>– Break down a problem into small, detailed parts to better understand the big picture.</w:t>
      </w:r>
    </w:p>
    <w:p w14:paraId="1F8583CC" w14:textId="77777777" w:rsidR="00E978AC" w:rsidRPr="00E978AC" w:rsidRDefault="00E978AC" w:rsidP="00E978AC">
      <w:pPr>
        <w:shd w:val="clear" w:color="auto" w:fill="FBFBFB"/>
        <w:spacing w:after="266" w:line="360" w:lineRule="auto"/>
        <w:textAlignment w:val="baseline"/>
        <w:rPr>
          <w:rFonts w:ascii="Arial" w:hAnsi="Arial" w:cs="Arial"/>
          <w:color w:val="000000" w:themeColor="text1"/>
          <w:sz w:val="20"/>
          <w:szCs w:val="20"/>
        </w:rPr>
      </w:pPr>
      <w:r w:rsidRPr="00E978AC">
        <w:rPr>
          <w:rFonts w:ascii="Arial" w:hAnsi="Arial" w:cs="Arial"/>
          <w:color w:val="000000" w:themeColor="text1"/>
          <w:sz w:val="20"/>
          <w:szCs w:val="20"/>
        </w:rPr>
        <w:t>To use the technique, start by writing the problem down on the left-hand side of a large sheet of paper. Next, write down the points that make up the next level of detail on the problem a little to the right of this. These may be factors contributing to the problem, information relating to it, or questions raised by it. This process of breaking the problem down into its component part is called 'drilling down'.</w:t>
      </w:r>
    </w:p>
    <w:p w14:paraId="601DE56D" w14:textId="77777777" w:rsidR="00E978AC" w:rsidRPr="00E978AC" w:rsidRDefault="00E978AC" w:rsidP="00E978AC">
      <w:pPr>
        <w:shd w:val="clear" w:color="auto" w:fill="FBFBFB"/>
        <w:spacing w:after="266" w:line="360" w:lineRule="auto"/>
        <w:textAlignment w:val="baseline"/>
        <w:rPr>
          <w:rFonts w:ascii="Arial" w:hAnsi="Arial" w:cs="Arial"/>
          <w:color w:val="000000" w:themeColor="text1"/>
          <w:sz w:val="20"/>
          <w:szCs w:val="20"/>
        </w:rPr>
      </w:pPr>
      <w:r w:rsidRPr="00E978AC">
        <w:rPr>
          <w:rFonts w:ascii="Arial" w:hAnsi="Arial" w:cs="Arial"/>
          <w:color w:val="000000" w:themeColor="text1"/>
          <w:sz w:val="20"/>
          <w:szCs w:val="20"/>
        </w:rPr>
        <w:t>For each of these points, repeat the process. Keep on drilling down into points until you fully understand the factors contributing to the problem. If you cannot break them down using the knowledge you have, then carry out whatever research is necessary to understand the point.</w:t>
      </w:r>
    </w:p>
    <w:p w14:paraId="25689CAF" w14:textId="77777777" w:rsidR="00CB0C81" w:rsidRPr="00136708" w:rsidRDefault="00CB0C81" w:rsidP="00136708">
      <w:pPr>
        <w:spacing w:line="360" w:lineRule="auto"/>
        <w:rPr>
          <w:rFonts w:asciiTheme="minorHAnsi" w:hAnsiTheme="minorHAnsi" w:cstheme="minorHAnsi"/>
          <w:sz w:val="20"/>
          <w:szCs w:val="20"/>
        </w:rPr>
      </w:pPr>
    </w:p>
    <w:p w14:paraId="45F547C5" w14:textId="77777777" w:rsidR="00136708" w:rsidRDefault="006B1AE8" w:rsidP="00136708">
      <w:pPr>
        <w:spacing w:line="360" w:lineRule="auto"/>
        <w:rPr>
          <w:rFonts w:asciiTheme="minorHAnsi" w:hAnsiTheme="minorHAnsi" w:cstheme="minorHAnsi"/>
          <w:sz w:val="20"/>
          <w:szCs w:val="20"/>
        </w:rPr>
      </w:pPr>
      <w:hyperlink r:id="rId272" w:history="1">
        <w:r w:rsidR="00136708" w:rsidRPr="00136708">
          <w:rPr>
            <w:rFonts w:asciiTheme="minorHAnsi" w:hAnsiTheme="minorHAnsi" w:cstheme="minorHAnsi"/>
            <w:b/>
            <w:sz w:val="20"/>
            <w:szCs w:val="20"/>
          </w:rPr>
          <w:t>Cause and Effect Diagrams</w:t>
        </w:r>
      </w:hyperlink>
      <w:r w:rsidR="00136708" w:rsidRPr="00136708">
        <w:rPr>
          <w:rFonts w:asciiTheme="minorHAnsi" w:hAnsiTheme="minorHAnsi" w:cstheme="minorHAnsi"/>
          <w:b/>
          <w:sz w:val="20"/>
          <w:szCs w:val="20"/>
        </w:rPr>
        <w:t>  </w:t>
      </w:r>
      <w:r w:rsidR="00136708" w:rsidRPr="00136708">
        <w:rPr>
          <w:rFonts w:asciiTheme="minorHAnsi" w:hAnsiTheme="minorHAnsi" w:cstheme="minorHAnsi"/>
          <w:sz w:val="20"/>
          <w:szCs w:val="20"/>
        </w:rPr>
        <w:t>– Create a chart of all of the possible causal factors, to see where the trouble may have begun.</w:t>
      </w:r>
    </w:p>
    <w:p w14:paraId="4409F574"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Professor Kaoru Ishikawa created Cause and Effect Analysis in the 1960s. The technique uses a diagram-based approach for thinking through all of the possible causes of a problem. This helps you to carry out a thorough analysis of the situation.</w:t>
      </w:r>
    </w:p>
    <w:p w14:paraId="4D1A3C4E"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There are four steps to using the tool.</w:t>
      </w:r>
    </w:p>
    <w:p w14:paraId="02885C06" w14:textId="77777777" w:rsidR="00742370" w:rsidRPr="00742370" w:rsidRDefault="00742370" w:rsidP="00E016AA">
      <w:pPr>
        <w:pStyle w:val="ListParagraph"/>
        <w:numPr>
          <w:ilvl w:val="0"/>
          <w:numId w:val="126"/>
        </w:numPr>
        <w:spacing w:line="360" w:lineRule="auto"/>
        <w:rPr>
          <w:rFonts w:ascii="Arial" w:hAnsi="Arial" w:cs="Arial"/>
          <w:sz w:val="20"/>
          <w:szCs w:val="20"/>
        </w:rPr>
      </w:pPr>
      <w:r w:rsidRPr="00742370">
        <w:rPr>
          <w:rFonts w:ascii="Arial" w:hAnsi="Arial" w:cs="Arial"/>
          <w:sz w:val="20"/>
          <w:szCs w:val="20"/>
        </w:rPr>
        <w:t>Identify the problem.</w:t>
      </w:r>
    </w:p>
    <w:p w14:paraId="443F03EF" w14:textId="77777777" w:rsidR="00742370" w:rsidRPr="00742370" w:rsidRDefault="00742370" w:rsidP="00E016AA">
      <w:pPr>
        <w:pStyle w:val="ListParagraph"/>
        <w:numPr>
          <w:ilvl w:val="0"/>
          <w:numId w:val="126"/>
        </w:numPr>
        <w:spacing w:line="360" w:lineRule="auto"/>
        <w:rPr>
          <w:rFonts w:ascii="Arial" w:hAnsi="Arial" w:cs="Arial"/>
          <w:sz w:val="20"/>
          <w:szCs w:val="20"/>
        </w:rPr>
      </w:pPr>
      <w:r w:rsidRPr="00742370">
        <w:rPr>
          <w:rFonts w:ascii="Arial" w:hAnsi="Arial" w:cs="Arial"/>
          <w:sz w:val="20"/>
          <w:szCs w:val="20"/>
        </w:rPr>
        <w:t>Work out the major factors involved.</w:t>
      </w:r>
    </w:p>
    <w:p w14:paraId="4086B2AE" w14:textId="77777777" w:rsidR="00742370" w:rsidRPr="00742370" w:rsidRDefault="00742370" w:rsidP="00E016AA">
      <w:pPr>
        <w:pStyle w:val="ListParagraph"/>
        <w:numPr>
          <w:ilvl w:val="0"/>
          <w:numId w:val="126"/>
        </w:numPr>
        <w:spacing w:line="360" w:lineRule="auto"/>
        <w:rPr>
          <w:rFonts w:ascii="Arial" w:hAnsi="Arial" w:cs="Arial"/>
          <w:sz w:val="20"/>
          <w:szCs w:val="20"/>
        </w:rPr>
      </w:pPr>
      <w:r w:rsidRPr="00742370">
        <w:rPr>
          <w:rFonts w:ascii="Arial" w:hAnsi="Arial" w:cs="Arial"/>
          <w:sz w:val="20"/>
          <w:szCs w:val="20"/>
        </w:rPr>
        <w:t>Identify possible causes.</w:t>
      </w:r>
    </w:p>
    <w:p w14:paraId="0A81994D" w14:textId="77777777" w:rsidR="00742370" w:rsidRPr="00742370" w:rsidRDefault="00742370" w:rsidP="00E016AA">
      <w:pPr>
        <w:pStyle w:val="ListParagraph"/>
        <w:numPr>
          <w:ilvl w:val="0"/>
          <w:numId w:val="126"/>
        </w:numPr>
        <w:spacing w:line="360" w:lineRule="auto"/>
        <w:rPr>
          <w:rFonts w:ascii="Arial" w:hAnsi="Arial" w:cs="Arial"/>
          <w:sz w:val="20"/>
          <w:szCs w:val="20"/>
        </w:rPr>
      </w:pPr>
      <w:r w:rsidRPr="00742370">
        <w:rPr>
          <w:rFonts w:ascii="Arial" w:hAnsi="Arial" w:cs="Arial"/>
          <w:sz w:val="20"/>
          <w:szCs w:val="20"/>
        </w:rPr>
        <w:t>Analyze your diagram.</w:t>
      </w:r>
    </w:p>
    <w:p w14:paraId="367CAB55" w14:textId="77777777" w:rsidR="00742370" w:rsidRDefault="00742370" w:rsidP="00742370">
      <w:pPr>
        <w:spacing w:line="360" w:lineRule="auto"/>
        <w:rPr>
          <w:rFonts w:ascii="Arial" w:hAnsi="Arial" w:cs="Arial"/>
          <w:sz w:val="20"/>
          <w:szCs w:val="20"/>
        </w:rPr>
      </w:pPr>
    </w:p>
    <w:p w14:paraId="28E2DB84"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You'll find this method is particularly useful when you're trying to solve complicated problems.</w:t>
      </w:r>
    </w:p>
    <w:p w14:paraId="67C5A95A" w14:textId="77777777" w:rsidR="00742370" w:rsidRDefault="00742370" w:rsidP="00742370">
      <w:pPr>
        <w:spacing w:line="360" w:lineRule="auto"/>
        <w:rPr>
          <w:rFonts w:ascii="Arial" w:hAnsi="Arial" w:cs="Arial"/>
          <w:sz w:val="20"/>
          <w:szCs w:val="20"/>
        </w:rPr>
      </w:pPr>
    </w:p>
    <w:p w14:paraId="35CFCA97" w14:textId="77777777" w:rsidR="00742370" w:rsidRPr="003C4036" w:rsidRDefault="00742370" w:rsidP="00742370">
      <w:pPr>
        <w:spacing w:line="360" w:lineRule="auto"/>
        <w:rPr>
          <w:rFonts w:ascii="Arial" w:hAnsi="Arial" w:cs="Arial"/>
          <w:sz w:val="20"/>
          <w:szCs w:val="20"/>
        </w:rPr>
      </w:pPr>
      <w:r w:rsidRPr="003C4036">
        <w:rPr>
          <w:rFonts w:ascii="Arial" w:hAnsi="Arial" w:cs="Arial"/>
          <w:sz w:val="20"/>
          <w:szCs w:val="20"/>
        </w:rPr>
        <w:t>Step 1: Identify the Problem</w:t>
      </w:r>
    </w:p>
    <w:p w14:paraId="7F9BD712"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First, write down the exact problem you face. Where appropriate, identify who is involved, what the problem is, and when and where it occurs.</w:t>
      </w:r>
    </w:p>
    <w:p w14:paraId="173B702A"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Then, write the problem in a box on the left-hand side of a large sheet of paper, and draw a line across the paper horizontally from the box. This arrangement, looking like the head and spine of a fish, gives you space to develop ideas.</w:t>
      </w:r>
    </w:p>
    <w:p w14:paraId="601ED262" w14:textId="77777777" w:rsidR="00742370" w:rsidRDefault="00742370" w:rsidP="00742370">
      <w:pPr>
        <w:spacing w:line="360" w:lineRule="auto"/>
        <w:rPr>
          <w:rFonts w:ascii="Arial" w:hAnsi="Arial" w:cs="Arial"/>
          <w:sz w:val="20"/>
          <w:szCs w:val="20"/>
        </w:rPr>
      </w:pPr>
    </w:p>
    <w:p w14:paraId="5E4ABC4B"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Example:</w:t>
      </w:r>
    </w:p>
    <w:p w14:paraId="74267C8F"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In this simple example, a manager is having problems with an uncooperative branch office.</w:t>
      </w:r>
    </w:p>
    <w:p w14:paraId="038568B2" w14:textId="77777777" w:rsidR="00742370" w:rsidRPr="00742370" w:rsidRDefault="006B1AE8" w:rsidP="00742370">
      <w:pPr>
        <w:spacing w:line="360" w:lineRule="auto"/>
        <w:rPr>
          <w:rFonts w:ascii="Arial" w:hAnsi="Arial" w:cs="Arial"/>
          <w:sz w:val="20"/>
          <w:szCs w:val="20"/>
        </w:rPr>
      </w:pPr>
      <w:hyperlink r:id="rId273" w:tgtFrame="_blank" w:history="1">
        <w:r w:rsidR="00742370" w:rsidRPr="00742370">
          <w:rPr>
            <w:rFonts w:ascii="Arial" w:hAnsi="Arial" w:cs="Arial"/>
            <w:sz w:val="20"/>
            <w:szCs w:val="20"/>
          </w:rPr>
          <w:t>Figure 1 – Cause and Effect Analysis Example Step 1</w:t>
        </w:r>
      </w:hyperlink>
    </w:p>
    <w:p w14:paraId="300E3A20" w14:textId="19097891" w:rsidR="00742370" w:rsidRPr="00742370" w:rsidRDefault="00742370" w:rsidP="00742370">
      <w:pPr>
        <w:spacing w:line="360" w:lineRule="auto"/>
        <w:rPr>
          <w:rFonts w:ascii="Arial" w:hAnsi="Arial" w:cs="Arial"/>
          <w:sz w:val="20"/>
          <w:szCs w:val="20"/>
        </w:rPr>
      </w:pPr>
      <w:r w:rsidRPr="00742370">
        <w:rPr>
          <w:rFonts w:ascii="Arial" w:hAnsi="Arial" w:cs="Arial"/>
          <w:noProof/>
          <w:sz w:val="20"/>
          <w:szCs w:val="20"/>
          <w:lang w:val="en-ZA" w:eastAsia="en-ZA"/>
        </w:rPr>
        <w:drawing>
          <wp:inline distT="0" distB="0" distL="0" distR="0" wp14:anchorId="5AFFB888" wp14:editId="514D2ECE">
            <wp:extent cx="4076065" cy="581025"/>
            <wp:effectExtent l="0" t="0" r="0" b="3175"/>
            <wp:docPr id="14" name="Picture 14" descr="xample Fishbone Diagram: Step 1">
              <a:hlinkClick xmlns:a="http://schemas.openxmlformats.org/drawingml/2006/main" r:id="rId2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mple Fishbone Diagram: Step 1">
                      <a:hlinkClick r:id="rId273" tgtFrame="&quot;_blank&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076065" cy="581025"/>
                    </a:xfrm>
                    <a:prstGeom prst="rect">
                      <a:avLst/>
                    </a:prstGeom>
                    <a:noFill/>
                    <a:ln>
                      <a:noFill/>
                    </a:ln>
                  </pic:spPr>
                </pic:pic>
              </a:graphicData>
            </a:graphic>
          </wp:inline>
        </w:drawing>
      </w:r>
    </w:p>
    <w:p w14:paraId="1979D6BD" w14:textId="77777777" w:rsidR="00742370" w:rsidRDefault="00742370" w:rsidP="00742370">
      <w:pPr>
        <w:spacing w:line="360" w:lineRule="auto"/>
        <w:rPr>
          <w:rFonts w:ascii="Arial" w:hAnsi="Arial" w:cs="Arial"/>
          <w:sz w:val="20"/>
          <w:szCs w:val="20"/>
        </w:rPr>
      </w:pPr>
    </w:p>
    <w:p w14:paraId="5E2EB1E7" w14:textId="77777777" w:rsidR="00742370" w:rsidRPr="003C4036" w:rsidRDefault="00742370" w:rsidP="00742370">
      <w:pPr>
        <w:spacing w:line="360" w:lineRule="auto"/>
        <w:rPr>
          <w:rFonts w:ascii="Arial" w:hAnsi="Arial" w:cs="Arial"/>
          <w:sz w:val="20"/>
          <w:szCs w:val="20"/>
        </w:rPr>
      </w:pPr>
      <w:r w:rsidRPr="003C4036">
        <w:rPr>
          <w:rFonts w:ascii="Arial" w:hAnsi="Arial" w:cs="Arial"/>
          <w:sz w:val="20"/>
          <w:szCs w:val="20"/>
        </w:rPr>
        <w:t>Step 2: Work Out the Major Factors Involved</w:t>
      </w:r>
    </w:p>
    <w:p w14:paraId="406BD28B"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Next, identify the factors that may be part of the problem. These may be systems, equipment, materials, external forces, people involved with the problem, and so on.</w:t>
      </w:r>
    </w:p>
    <w:p w14:paraId="0379005B" w14:textId="25FF6DCE"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Try to draw out as many of these as possibl</w:t>
      </w:r>
      <w:r>
        <w:rPr>
          <w:rFonts w:ascii="Arial" w:hAnsi="Arial" w:cs="Arial"/>
          <w:sz w:val="20"/>
          <w:szCs w:val="20"/>
        </w:rPr>
        <w:t>e.</w:t>
      </w:r>
    </w:p>
    <w:p w14:paraId="540F5F13" w14:textId="77777777" w:rsidR="00742370" w:rsidRPr="00742370" w:rsidRDefault="006B1AE8" w:rsidP="00742370">
      <w:pPr>
        <w:spacing w:line="360" w:lineRule="auto"/>
        <w:rPr>
          <w:rFonts w:ascii="Arial" w:hAnsi="Arial" w:cs="Arial"/>
          <w:sz w:val="20"/>
          <w:szCs w:val="20"/>
        </w:rPr>
      </w:pPr>
      <w:hyperlink r:id="rId275" w:history="1">
        <w:r w:rsidR="00742370" w:rsidRPr="00742370">
          <w:rPr>
            <w:rFonts w:ascii="Arial" w:hAnsi="Arial" w:cs="Arial"/>
            <w:sz w:val="20"/>
            <w:szCs w:val="20"/>
          </w:rPr>
          <w:t>Brainstorm</w:t>
        </w:r>
      </w:hyperlink>
      <w:r w:rsidR="00742370" w:rsidRPr="00742370">
        <w:rPr>
          <w:rFonts w:ascii="Arial" w:hAnsi="Arial" w:cs="Arial"/>
          <w:sz w:val="20"/>
          <w:szCs w:val="20"/>
        </w:rPr>
        <w:t>  any other factors that may affect the situation.</w:t>
      </w:r>
    </w:p>
    <w:p w14:paraId="6CBF48B2"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Then draw a line off the "spine" of the diagram for each factor, and label each line.</w:t>
      </w:r>
    </w:p>
    <w:p w14:paraId="0154CAFB"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Example:</w:t>
      </w:r>
    </w:p>
    <w:p w14:paraId="2CFBAB78"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The manager identifies the following factors, and adds these to his diagram:</w:t>
      </w:r>
    </w:p>
    <w:p w14:paraId="4DEDDB7B" w14:textId="77777777" w:rsidR="00742370" w:rsidRPr="00742370" w:rsidRDefault="00742370" w:rsidP="00E016AA">
      <w:pPr>
        <w:pStyle w:val="ListParagraph"/>
        <w:numPr>
          <w:ilvl w:val="0"/>
          <w:numId w:val="127"/>
        </w:numPr>
        <w:spacing w:line="360" w:lineRule="auto"/>
        <w:rPr>
          <w:rFonts w:ascii="Arial" w:hAnsi="Arial" w:cs="Arial"/>
          <w:sz w:val="20"/>
          <w:szCs w:val="20"/>
        </w:rPr>
      </w:pPr>
      <w:r w:rsidRPr="00742370">
        <w:rPr>
          <w:rFonts w:ascii="Arial" w:hAnsi="Arial" w:cs="Arial"/>
          <w:sz w:val="20"/>
          <w:szCs w:val="20"/>
        </w:rPr>
        <w:t>Site.</w:t>
      </w:r>
    </w:p>
    <w:p w14:paraId="3909EE90" w14:textId="77777777" w:rsidR="00742370" w:rsidRPr="00742370" w:rsidRDefault="00742370" w:rsidP="00E016AA">
      <w:pPr>
        <w:pStyle w:val="ListParagraph"/>
        <w:numPr>
          <w:ilvl w:val="0"/>
          <w:numId w:val="127"/>
        </w:numPr>
        <w:spacing w:line="360" w:lineRule="auto"/>
        <w:rPr>
          <w:rFonts w:ascii="Arial" w:hAnsi="Arial" w:cs="Arial"/>
          <w:sz w:val="20"/>
          <w:szCs w:val="20"/>
        </w:rPr>
      </w:pPr>
      <w:r w:rsidRPr="00742370">
        <w:rPr>
          <w:rFonts w:ascii="Arial" w:hAnsi="Arial" w:cs="Arial"/>
          <w:sz w:val="20"/>
          <w:szCs w:val="20"/>
        </w:rPr>
        <w:t>Task.</w:t>
      </w:r>
    </w:p>
    <w:p w14:paraId="4D11E99F" w14:textId="77777777" w:rsidR="00742370" w:rsidRPr="00742370" w:rsidRDefault="00742370" w:rsidP="00E016AA">
      <w:pPr>
        <w:pStyle w:val="ListParagraph"/>
        <w:numPr>
          <w:ilvl w:val="0"/>
          <w:numId w:val="127"/>
        </w:numPr>
        <w:spacing w:line="360" w:lineRule="auto"/>
        <w:rPr>
          <w:rFonts w:ascii="Arial" w:hAnsi="Arial" w:cs="Arial"/>
          <w:sz w:val="20"/>
          <w:szCs w:val="20"/>
        </w:rPr>
      </w:pPr>
      <w:r w:rsidRPr="00742370">
        <w:rPr>
          <w:rFonts w:ascii="Arial" w:hAnsi="Arial" w:cs="Arial"/>
          <w:sz w:val="20"/>
          <w:szCs w:val="20"/>
        </w:rPr>
        <w:t>People.</w:t>
      </w:r>
    </w:p>
    <w:p w14:paraId="433C5466" w14:textId="77777777" w:rsidR="00742370" w:rsidRPr="00742370" w:rsidRDefault="00742370" w:rsidP="00E016AA">
      <w:pPr>
        <w:pStyle w:val="ListParagraph"/>
        <w:numPr>
          <w:ilvl w:val="0"/>
          <w:numId w:val="127"/>
        </w:numPr>
        <w:spacing w:line="360" w:lineRule="auto"/>
        <w:rPr>
          <w:rFonts w:ascii="Arial" w:hAnsi="Arial" w:cs="Arial"/>
          <w:sz w:val="20"/>
          <w:szCs w:val="20"/>
        </w:rPr>
      </w:pPr>
      <w:r w:rsidRPr="00742370">
        <w:rPr>
          <w:rFonts w:ascii="Arial" w:hAnsi="Arial" w:cs="Arial"/>
          <w:sz w:val="20"/>
          <w:szCs w:val="20"/>
        </w:rPr>
        <w:t>Equipment.</w:t>
      </w:r>
    </w:p>
    <w:p w14:paraId="7C7EAC83" w14:textId="77777777" w:rsidR="00742370" w:rsidRPr="00742370" w:rsidRDefault="00742370" w:rsidP="00E016AA">
      <w:pPr>
        <w:pStyle w:val="ListParagraph"/>
        <w:numPr>
          <w:ilvl w:val="0"/>
          <w:numId w:val="127"/>
        </w:numPr>
        <w:spacing w:line="360" w:lineRule="auto"/>
        <w:rPr>
          <w:rFonts w:ascii="Arial" w:hAnsi="Arial" w:cs="Arial"/>
          <w:sz w:val="20"/>
          <w:szCs w:val="20"/>
        </w:rPr>
      </w:pPr>
      <w:r w:rsidRPr="00742370">
        <w:rPr>
          <w:rFonts w:ascii="Arial" w:hAnsi="Arial" w:cs="Arial"/>
          <w:sz w:val="20"/>
          <w:szCs w:val="20"/>
        </w:rPr>
        <w:t>Control.</w:t>
      </w:r>
    </w:p>
    <w:p w14:paraId="22AD072A" w14:textId="77777777" w:rsidR="00742370" w:rsidRPr="00742370" w:rsidRDefault="006B1AE8" w:rsidP="00742370">
      <w:pPr>
        <w:spacing w:line="360" w:lineRule="auto"/>
        <w:rPr>
          <w:rFonts w:ascii="Arial" w:hAnsi="Arial" w:cs="Arial"/>
          <w:sz w:val="20"/>
          <w:szCs w:val="20"/>
        </w:rPr>
      </w:pPr>
      <w:hyperlink r:id="rId276" w:tgtFrame="_blank" w:history="1">
        <w:r w:rsidR="00742370" w:rsidRPr="00742370">
          <w:rPr>
            <w:rFonts w:ascii="Arial" w:hAnsi="Arial" w:cs="Arial"/>
            <w:sz w:val="20"/>
            <w:szCs w:val="20"/>
          </w:rPr>
          <w:t>Figure 2 – Cause and Effect Analysis Example Step 2</w:t>
        </w:r>
      </w:hyperlink>
    </w:p>
    <w:p w14:paraId="62F8AD8C" w14:textId="34FCFDF0" w:rsidR="00742370" w:rsidRPr="00742370" w:rsidRDefault="00742370" w:rsidP="00742370">
      <w:pPr>
        <w:spacing w:line="360" w:lineRule="auto"/>
        <w:rPr>
          <w:rFonts w:ascii="Arial" w:hAnsi="Arial" w:cs="Arial"/>
          <w:sz w:val="20"/>
          <w:szCs w:val="20"/>
        </w:rPr>
      </w:pPr>
      <w:r w:rsidRPr="00742370">
        <w:rPr>
          <w:rFonts w:ascii="Arial" w:hAnsi="Arial" w:cs="Arial"/>
          <w:noProof/>
          <w:sz w:val="20"/>
          <w:szCs w:val="20"/>
          <w:lang w:val="en-ZA" w:eastAsia="en-ZA"/>
        </w:rPr>
        <w:drawing>
          <wp:inline distT="0" distB="0" distL="0" distR="0" wp14:anchorId="1F571472" wp14:editId="6D321282">
            <wp:extent cx="4384040" cy="2905760"/>
            <wp:effectExtent l="0" t="0" r="10160" b="0"/>
            <wp:docPr id="13" name="Picture 13" descr="xample Fishbone Diagram: Step 2">
              <a:hlinkClick xmlns:a="http://schemas.openxmlformats.org/drawingml/2006/main" r:id="rId2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mple Fishbone Diagram: Step 2">
                      <a:hlinkClick r:id="rId276" tgtFrame="&quot;_blank&quot;"/>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384040" cy="2905760"/>
                    </a:xfrm>
                    <a:prstGeom prst="rect">
                      <a:avLst/>
                    </a:prstGeom>
                    <a:noFill/>
                    <a:ln>
                      <a:noFill/>
                    </a:ln>
                  </pic:spPr>
                </pic:pic>
              </a:graphicData>
            </a:graphic>
          </wp:inline>
        </w:drawing>
      </w:r>
    </w:p>
    <w:p w14:paraId="5F663538" w14:textId="77777777" w:rsidR="00742370" w:rsidRPr="003C4036" w:rsidRDefault="00742370" w:rsidP="00742370">
      <w:pPr>
        <w:spacing w:line="360" w:lineRule="auto"/>
        <w:rPr>
          <w:rFonts w:ascii="Arial" w:hAnsi="Arial" w:cs="Arial"/>
          <w:sz w:val="20"/>
          <w:szCs w:val="20"/>
        </w:rPr>
      </w:pPr>
      <w:r w:rsidRPr="003C4036">
        <w:rPr>
          <w:rFonts w:ascii="Arial" w:hAnsi="Arial" w:cs="Arial"/>
          <w:sz w:val="20"/>
          <w:szCs w:val="20"/>
        </w:rPr>
        <w:t>Step 3: Identify Possible Causes</w:t>
      </w:r>
    </w:p>
    <w:p w14:paraId="6F148D44"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Now, for each of the factors you considered in step 2, brainstorm possible causes of the problem that may be related to the factor.</w:t>
      </w:r>
    </w:p>
    <w:p w14:paraId="027C6770"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Show these possible causes as shorter lines coming off the "bones" of the diagram. Where a cause is large or complex, then it may be best to break it down into sub-causes. Show these as lines coming off each cause line.</w:t>
      </w:r>
    </w:p>
    <w:p w14:paraId="7998DF5E"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Example:</w:t>
      </w:r>
    </w:p>
    <w:p w14:paraId="78BE1561"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For each of the factors he identified in step 2, the manager brainstorms possible causes of the problem, and adds these to his diagram, as shown in figure 3.</w:t>
      </w:r>
    </w:p>
    <w:p w14:paraId="2F47214D" w14:textId="77777777" w:rsidR="00742370" w:rsidRPr="00742370" w:rsidRDefault="006B1AE8" w:rsidP="00742370">
      <w:pPr>
        <w:spacing w:line="360" w:lineRule="auto"/>
        <w:rPr>
          <w:rFonts w:ascii="Arial" w:hAnsi="Arial" w:cs="Arial"/>
          <w:sz w:val="20"/>
          <w:szCs w:val="20"/>
        </w:rPr>
      </w:pPr>
      <w:hyperlink r:id="rId278" w:tgtFrame="_blank" w:history="1">
        <w:r w:rsidR="00742370" w:rsidRPr="00742370">
          <w:rPr>
            <w:rFonts w:ascii="Arial" w:hAnsi="Arial" w:cs="Arial"/>
            <w:sz w:val="20"/>
            <w:szCs w:val="20"/>
          </w:rPr>
          <w:t>Figure 3 – Cause and Effect Analysis Example Step 3</w:t>
        </w:r>
      </w:hyperlink>
    </w:p>
    <w:p w14:paraId="56D55293" w14:textId="038257CB" w:rsidR="00742370" w:rsidRPr="00742370" w:rsidRDefault="00742370" w:rsidP="00742370">
      <w:pPr>
        <w:spacing w:line="360" w:lineRule="auto"/>
        <w:rPr>
          <w:rFonts w:ascii="Arial" w:hAnsi="Arial" w:cs="Arial"/>
          <w:sz w:val="20"/>
          <w:szCs w:val="20"/>
        </w:rPr>
      </w:pPr>
      <w:r w:rsidRPr="00742370">
        <w:rPr>
          <w:rFonts w:ascii="Arial" w:hAnsi="Arial" w:cs="Arial"/>
          <w:noProof/>
          <w:sz w:val="20"/>
          <w:szCs w:val="20"/>
          <w:lang w:val="en-ZA" w:eastAsia="en-ZA"/>
        </w:rPr>
        <w:drawing>
          <wp:inline distT="0" distB="0" distL="0" distR="0" wp14:anchorId="6AB8277D" wp14:editId="05FE2FF4">
            <wp:extent cx="4384040" cy="2760345"/>
            <wp:effectExtent l="0" t="0" r="10160" b="8255"/>
            <wp:docPr id="12" name="Picture 12" descr="xample Fishbone Diagram">
              <a:hlinkClick xmlns:a="http://schemas.openxmlformats.org/drawingml/2006/main" r:id="rId2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ample Fishbone Diagram">
                      <a:hlinkClick r:id="rId278" tgtFrame="&quot;_blank&quot;"/>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384040" cy="2760345"/>
                    </a:xfrm>
                    <a:prstGeom prst="rect">
                      <a:avLst/>
                    </a:prstGeom>
                    <a:noFill/>
                    <a:ln>
                      <a:noFill/>
                    </a:ln>
                  </pic:spPr>
                </pic:pic>
              </a:graphicData>
            </a:graphic>
          </wp:inline>
        </w:drawing>
      </w:r>
    </w:p>
    <w:p w14:paraId="7EC488F5" w14:textId="77777777" w:rsidR="00742370" w:rsidRPr="003C4036" w:rsidRDefault="00742370" w:rsidP="00742370">
      <w:pPr>
        <w:spacing w:line="360" w:lineRule="auto"/>
        <w:rPr>
          <w:rFonts w:ascii="Arial" w:hAnsi="Arial" w:cs="Arial"/>
          <w:sz w:val="20"/>
          <w:szCs w:val="20"/>
        </w:rPr>
      </w:pPr>
      <w:r w:rsidRPr="003C4036">
        <w:rPr>
          <w:rFonts w:ascii="Arial" w:hAnsi="Arial" w:cs="Arial"/>
          <w:sz w:val="20"/>
          <w:szCs w:val="20"/>
        </w:rPr>
        <w:t>Step 4: Analyze Your Diagram</w:t>
      </w:r>
    </w:p>
    <w:p w14:paraId="54C71923"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By this stage you should have a diagram showing all of the possible causes of the problem that you can think of.</w:t>
      </w:r>
    </w:p>
    <w:p w14:paraId="751C308C"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Depending on the complexity and importance of the problem, you can now investigate the most likely causes further. This may involve setting up investigations, carrying out surveys, and so on. These will be designed to test which of these possible causes is actually contributing to the problem.</w:t>
      </w:r>
    </w:p>
    <w:p w14:paraId="557F6D15"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Example:</w:t>
      </w:r>
    </w:p>
    <w:p w14:paraId="1488B325"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The manager has now finished his analysis. If he hadn't looked at the problem this way, he might have dealt with it by assuming that people in the branch office were "being difficult."</w:t>
      </w:r>
    </w:p>
    <w:p w14:paraId="5B4D5739"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Instead he thinks that the best approach is to arrange a meeting with the Branch Manager. This would allow him to brief the manager fully on the new strategy, and talk through any problems that she may be experiencing.</w:t>
      </w:r>
    </w:p>
    <w:p w14:paraId="6821D9EF" w14:textId="77777777" w:rsidR="00742370" w:rsidRDefault="00742370" w:rsidP="00742370">
      <w:pPr>
        <w:spacing w:line="360" w:lineRule="auto"/>
        <w:rPr>
          <w:rFonts w:ascii="Arial" w:hAnsi="Arial" w:cs="Arial"/>
          <w:sz w:val="20"/>
          <w:szCs w:val="20"/>
        </w:rPr>
      </w:pPr>
    </w:p>
    <w:p w14:paraId="41181C2B"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Tip:</w:t>
      </w:r>
    </w:p>
    <w:p w14:paraId="54FD7E21" w14:textId="77777777" w:rsidR="00742370" w:rsidRPr="00742370" w:rsidRDefault="00742370" w:rsidP="00742370">
      <w:pPr>
        <w:spacing w:line="360" w:lineRule="auto"/>
        <w:rPr>
          <w:rFonts w:ascii="Arial" w:hAnsi="Arial" w:cs="Arial"/>
          <w:sz w:val="20"/>
          <w:szCs w:val="20"/>
        </w:rPr>
      </w:pPr>
      <w:r w:rsidRPr="00742370">
        <w:rPr>
          <w:rFonts w:ascii="Arial" w:hAnsi="Arial" w:cs="Arial"/>
          <w:sz w:val="20"/>
          <w:szCs w:val="20"/>
        </w:rPr>
        <w:t>A useful way to use this technique with a team is to write all of the possible causes of the problem down on sticky notes. You can then group similar ones together on the diagram.</w:t>
      </w:r>
    </w:p>
    <w:p w14:paraId="75F768E7" w14:textId="77777777" w:rsidR="00E978AC" w:rsidRPr="00136708" w:rsidRDefault="00E978AC" w:rsidP="00136708">
      <w:pPr>
        <w:spacing w:line="360" w:lineRule="auto"/>
        <w:rPr>
          <w:rFonts w:asciiTheme="minorHAnsi" w:hAnsiTheme="minorHAnsi" w:cstheme="minorHAnsi"/>
          <w:sz w:val="20"/>
          <w:szCs w:val="20"/>
        </w:rPr>
      </w:pPr>
    </w:p>
    <w:p w14:paraId="6DCF2528" w14:textId="77777777" w:rsidR="00136708" w:rsidRDefault="00136708" w:rsidP="00136708">
      <w:pPr>
        <w:rPr>
          <w:rFonts w:eastAsia="Times New Roman"/>
        </w:rPr>
      </w:pPr>
    </w:p>
    <w:p w14:paraId="474B4F35" w14:textId="3DBE340F" w:rsidR="00136708" w:rsidRDefault="00010F8D" w:rsidP="009B6160">
      <w:pPr>
        <w:spacing w:after="200" w:line="360" w:lineRule="auto"/>
        <w:rPr>
          <w:rFonts w:asciiTheme="minorHAnsi" w:hAnsiTheme="minorHAnsi" w:cstheme="minorHAnsi"/>
          <w:b/>
          <w:sz w:val="20"/>
          <w:szCs w:val="20"/>
        </w:rPr>
      </w:pPr>
      <w:r>
        <w:rPr>
          <w:rFonts w:asciiTheme="minorHAnsi" w:hAnsiTheme="minorHAnsi" w:cstheme="minorHAnsi"/>
          <w:b/>
          <w:sz w:val="20"/>
          <w:szCs w:val="20"/>
        </w:rPr>
        <w:t>Step 3:  Develop alternative solutions</w:t>
      </w:r>
    </w:p>
    <w:p w14:paraId="40349ED5" w14:textId="062B52F2" w:rsidR="00010F8D" w:rsidRDefault="00010F8D" w:rsidP="009B6160">
      <w:pPr>
        <w:spacing w:after="200" w:line="360" w:lineRule="auto"/>
        <w:rPr>
          <w:rFonts w:asciiTheme="minorHAnsi" w:hAnsiTheme="minorHAnsi" w:cstheme="minorHAnsi"/>
          <w:sz w:val="20"/>
          <w:szCs w:val="20"/>
        </w:rPr>
      </w:pPr>
      <w:r>
        <w:rPr>
          <w:rFonts w:asciiTheme="minorHAnsi" w:hAnsiTheme="minorHAnsi" w:cstheme="minorHAnsi"/>
          <w:sz w:val="20"/>
          <w:szCs w:val="20"/>
        </w:rPr>
        <w:t>Analytical, creative problem solving is about creating a variety of solutions, not just one.  Often the most obvious answer is not the most effective solution to the problem.  This step focuses on:</w:t>
      </w:r>
    </w:p>
    <w:p w14:paraId="2559EECF" w14:textId="23F8A91C" w:rsidR="00010F8D" w:rsidRDefault="00337231" w:rsidP="00E016AA">
      <w:pPr>
        <w:pStyle w:val="ListParagraph"/>
        <w:numPr>
          <w:ilvl w:val="0"/>
          <w:numId w:val="128"/>
        </w:numPr>
        <w:spacing w:after="200" w:line="360" w:lineRule="auto"/>
        <w:rPr>
          <w:rFonts w:asciiTheme="minorHAnsi" w:hAnsiTheme="minorHAnsi" w:cstheme="minorHAnsi"/>
          <w:sz w:val="20"/>
          <w:szCs w:val="20"/>
        </w:rPr>
      </w:pPr>
      <w:r>
        <w:rPr>
          <w:rFonts w:asciiTheme="minorHAnsi" w:hAnsiTheme="minorHAnsi" w:cstheme="minorHAnsi"/>
          <w:sz w:val="20"/>
          <w:szCs w:val="20"/>
        </w:rPr>
        <w:t>Finding as many solutions to th</w:t>
      </w:r>
      <w:r w:rsidR="00010F8D">
        <w:rPr>
          <w:rFonts w:asciiTheme="minorHAnsi" w:hAnsiTheme="minorHAnsi" w:cstheme="minorHAnsi"/>
          <w:sz w:val="20"/>
          <w:szCs w:val="20"/>
        </w:rPr>
        <w:t>e</w:t>
      </w:r>
      <w:r>
        <w:rPr>
          <w:rFonts w:asciiTheme="minorHAnsi" w:hAnsiTheme="minorHAnsi" w:cstheme="minorHAnsi"/>
          <w:sz w:val="20"/>
          <w:szCs w:val="20"/>
        </w:rPr>
        <w:t xml:space="preserve"> </w:t>
      </w:r>
      <w:r w:rsidR="00010F8D">
        <w:rPr>
          <w:rFonts w:asciiTheme="minorHAnsi" w:hAnsiTheme="minorHAnsi" w:cstheme="minorHAnsi"/>
          <w:sz w:val="20"/>
          <w:szCs w:val="20"/>
        </w:rPr>
        <w:t>problem</w:t>
      </w:r>
      <w:r>
        <w:rPr>
          <w:rFonts w:asciiTheme="minorHAnsi" w:hAnsiTheme="minorHAnsi" w:cstheme="minorHAnsi"/>
          <w:sz w:val="20"/>
          <w:szCs w:val="20"/>
        </w:rPr>
        <w:t>, no matter how outlandish they may seem</w:t>
      </w:r>
    </w:p>
    <w:p w14:paraId="2D940E63" w14:textId="4A806B9C" w:rsidR="00337231" w:rsidRDefault="00337231" w:rsidP="00E016AA">
      <w:pPr>
        <w:pStyle w:val="ListParagraph"/>
        <w:numPr>
          <w:ilvl w:val="0"/>
          <w:numId w:val="128"/>
        </w:numPr>
        <w:spacing w:after="200" w:line="360" w:lineRule="auto"/>
        <w:rPr>
          <w:rFonts w:asciiTheme="minorHAnsi" w:hAnsiTheme="minorHAnsi" w:cstheme="minorHAnsi"/>
          <w:sz w:val="20"/>
          <w:szCs w:val="20"/>
        </w:rPr>
      </w:pPr>
      <w:r>
        <w:rPr>
          <w:rFonts w:asciiTheme="minorHAnsi" w:hAnsiTheme="minorHAnsi" w:cstheme="minorHAnsi"/>
          <w:sz w:val="20"/>
          <w:szCs w:val="20"/>
        </w:rPr>
        <w:t>Looking at how each solution relates to the root cause and symptoms of the problem</w:t>
      </w:r>
    </w:p>
    <w:p w14:paraId="157C530B" w14:textId="1C21778E" w:rsidR="00337231" w:rsidRDefault="00337231" w:rsidP="00E016AA">
      <w:pPr>
        <w:pStyle w:val="ListParagraph"/>
        <w:numPr>
          <w:ilvl w:val="0"/>
          <w:numId w:val="128"/>
        </w:numPr>
        <w:spacing w:after="200" w:line="360" w:lineRule="auto"/>
        <w:rPr>
          <w:rFonts w:asciiTheme="minorHAnsi" w:hAnsiTheme="minorHAnsi" w:cstheme="minorHAnsi"/>
          <w:sz w:val="20"/>
          <w:szCs w:val="20"/>
        </w:rPr>
      </w:pPr>
      <w:r>
        <w:rPr>
          <w:rFonts w:asciiTheme="minorHAnsi" w:hAnsiTheme="minorHAnsi" w:cstheme="minorHAnsi"/>
          <w:sz w:val="20"/>
          <w:szCs w:val="20"/>
        </w:rPr>
        <w:t>Deciding if different solutions can be merged to give a better answer to the problem</w:t>
      </w:r>
    </w:p>
    <w:p w14:paraId="26300AF7" w14:textId="0BE1263E" w:rsidR="00337231" w:rsidRDefault="00337231" w:rsidP="00337231">
      <w:pPr>
        <w:spacing w:after="200" w:line="360" w:lineRule="auto"/>
        <w:rPr>
          <w:rFonts w:asciiTheme="minorHAnsi" w:hAnsiTheme="minorHAnsi" w:cstheme="minorHAnsi"/>
          <w:sz w:val="20"/>
          <w:szCs w:val="20"/>
        </w:rPr>
      </w:pPr>
      <w:r>
        <w:rPr>
          <w:rFonts w:asciiTheme="minorHAnsi" w:hAnsiTheme="minorHAnsi" w:cstheme="minorHAnsi"/>
          <w:sz w:val="20"/>
          <w:szCs w:val="20"/>
        </w:rPr>
        <w:t>At this stage it is not about finding one solution, but eliminating the options that will prove less effective at dealing with both the symptoms and the root cause.  Techniques include:</w:t>
      </w:r>
    </w:p>
    <w:p w14:paraId="7458C096" w14:textId="666163B8" w:rsidR="00337231" w:rsidRDefault="00337231" w:rsidP="00E016AA">
      <w:pPr>
        <w:pStyle w:val="ListParagraph"/>
        <w:numPr>
          <w:ilvl w:val="0"/>
          <w:numId w:val="129"/>
        </w:numPr>
        <w:spacing w:after="200" w:line="360" w:lineRule="auto"/>
        <w:rPr>
          <w:rFonts w:asciiTheme="minorHAnsi" w:hAnsiTheme="minorHAnsi" w:cstheme="minorHAnsi"/>
          <w:sz w:val="20"/>
          <w:szCs w:val="20"/>
        </w:rPr>
      </w:pPr>
      <w:r>
        <w:rPr>
          <w:rFonts w:asciiTheme="minorHAnsi" w:hAnsiTheme="minorHAnsi" w:cstheme="minorHAnsi"/>
          <w:sz w:val="20"/>
          <w:szCs w:val="20"/>
        </w:rPr>
        <w:t>SWOT</w:t>
      </w:r>
      <w:r w:rsidR="00357FC6">
        <w:rPr>
          <w:rFonts w:asciiTheme="minorHAnsi" w:hAnsiTheme="minorHAnsi" w:cstheme="minorHAnsi"/>
          <w:sz w:val="20"/>
          <w:szCs w:val="20"/>
        </w:rPr>
        <w:t xml:space="preserve"> Analysis</w:t>
      </w:r>
    </w:p>
    <w:p w14:paraId="4E6BFBEE" w14:textId="35980F1C" w:rsidR="00337231" w:rsidRDefault="00337231" w:rsidP="00E016AA">
      <w:pPr>
        <w:pStyle w:val="ListParagraph"/>
        <w:numPr>
          <w:ilvl w:val="0"/>
          <w:numId w:val="129"/>
        </w:numPr>
        <w:spacing w:after="200" w:line="360" w:lineRule="auto"/>
        <w:rPr>
          <w:rFonts w:asciiTheme="minorHAnsi" w:hAnsiTheme="minorHAnsi" w:cstheme="minorHAnsi"/>
          <w:sz w:val="20"/>
          <w:szCs w:val="20"/>
        </w:rPr>
      </w:pPr>
      <w:r>
        <w:rPr>
          <w:rFonts w:asciiTheme="minorHAnsi" w:hAnsiTheme="minorHAnsi" w:cstheme="minorHAnsi"/>
          <w:sz w:val="20"/>
          <w:szCs w:val="20"/>
        </w:rPr>
        <w:t>Brainstorming</w:t>
      </w:r>
    </w:p>
    <w:p w14:paraId="3DFD32F1" w14:textId="2D16FFD5" w:rsidR="00337231" w:rsidRDefault="00357FC6" w:rsidP="00337231">
      <w:pPr>
        <w:spacing w:after="200" w:line="360" w:lineRule="auto"/>
        <w:rPr>
          <w:rFonts w:asciiTheme="minorHAnsi" w:hAnsiTheme="minorHAnsi" w:cstheme="minorHAnsi"/>
          <w:b/>
          <w:sz w:val="20"/>
          <w:szCs w:val="20"/>
        </w:rPr>
      </w:pPr>
      <w:r w:rsidRPr="00357FC6">
        <w:rPr>
          <w:rFonts w:asciiTheme="minorHAnsi" w:hAnsiTheme="minorHAnsi" w:cstheme="minorHAnsi"/>
          <w:b/>
          <w:sz w:val="20"/>
          <w:szCs w:val="20"/>
        </w:rPr>
        <w:t>SWOT Analysis</w:t>
      </w:r>
    </w:p>
    <w:p w14:paraId="4B6A7A9D" w14:textId="77777777" w:rsidR="00357FC6" w:rsidRPr="00357FC6" w:rsidRDefault="00357FC6" w:rsidP="00357FC6">
      <w:pPr>
        <w:spacing w:line="360" w:lineRule="auto"/>
        <w:rPr>
          <w:rFonts w:eastAsia="Times New Roman"/>
          <w:sz w:val="20"/>
          <w:szCs w:val="20"/>
        </w:rPr>
      </w:pPr>
      <w:r w:rsidRPr="00357FC6">
        <w:rPr>
          <w:rFonts w:ascii="Arial" w:eastAsia="Times New Roman" w:hAnsi="Arial" w:cs="Arial"/>
          <w:color w:val="222222"/>
          <w:sz w:val="20"/>
          <w:szCs w:val="20"/>
          <w:shd w:val="clear" w:color="auto" w:fill="FFFFFF"/>
        </w:rPr>
        <w:t>You can use SWOT discussions as the basis for a brainstorming session about where to take your company next. If you have a particular problem you're concerned with, focus SWOT analysis directly on the issue. Whether the problem is a corporate weakness, the threat from a new competitor or an opportunity you don't know how to exploit, SWOT analysis places the problem in the context of your overall strengths and vulnerabilities.</w:t>
      </w:r>
    </w:p>
    <w:p w14:paraId="14BF3156" w14:textId="77777777" w:rsidR="00357FC6" w:rsidRPr="00357FC6" w:rsidRDefault="00357FC6" w:rsidP="00357FC6">
      <w:pPr>
        <w:spacing w:line="360" w:lineRule="auto"/>
        <w:rPr>
          <w:rFonts w:eastAsia="Times New Roman"/>
          <w:sz w:val="20"/>
          <w:szCs w:val="20"/>
        </w:rPr>
      </w:pPr>
      <w:r w:rsidRPr="00357FC6">
        <w:rPr>
          <w:rFonts w:ascii="Arial" w:eastAsia="Times New Roman" w:hAnsi="Arial" w:cs="Arial"/>
          <w:color w:val="222222"/>
          <w:sz w:val="20"/>
          <w:szCs w:val="20"/>
          <w:shd w:val="clear" w:color="auto" w:fill="FFFFFF"/>
        </w:rPr>
        <w:t>One way to apply SWOT to a problem is to draw up a four-square grid: Two squares list strengths along with opportunities and threats and the other two list weaknesses with threats and opportunities. If the problem you're analyzing is a threat, such as a new competitor, the grid shows which of your weaknesses -- slow growth, or an inexperienced sales force -- make you vulnerable to the threat. The grid also helps you see which of your strengths is best suited to fend off the threat.</w:t>
      </w:r>
    </w:p>
    <w:p w14:paraId="413B85C7" w14:textId="77777777" w:rsidR="00357FC6" w:rsidRDefault="00357FC6" w:rsidP="00337231">
      <w:pPr>
        <w:spacing w:after="200" w:line="360" w:lineRule="auto"/>
        <w:rPr>
          <w:rFonts w:asciiTheme="minorHAnsi" w:hAnsiTheme="minorHAnsi" w:cstheme="minorHAnsi"/>
          <w:b/>
          <w:sz w:val="20"/>
          <w:szCs w:val="20"/>
        </w:rPr>
      </w:pPr>
    </w:p>
    <w:p w14:paraId="05D461D9" w14:textId="157242CF" w:rsidR="00357FC6" w:rsidRDefault="000F6214" w:rsidP="00337231">
      <w:pPr>
        <w:spacing w:after="200" w:line="360" w:lineRule="auto"/>
        <w:rPr>
          <w:rFonts w:asciiTheme="minorHAnsi" w:hAnsiTheme="minorHAnsi" w:cstheme="minorHAnsi"/>
          <w:b/>
          <w:sz w:val="20"/>
          <w:szCs w:val="20"/>
        </w:rPr>
      </w:pPr>
      <w:r>
        <w:rPr>
          <w:rFonts w:asciiTheme="minorHAnsi" w:hAnsiTheme="minorHAnsi" w:cstheme="minorHAnsi"/>
          <w:b/>
          <w:sz w:val="20"/>
          <w:szCs w:val="20"/>
        </w:rPr>
        <w:t>Brainstorming</w:t>
      </w:r>
    </w:p>
    <w:p w14:paraId="2C13FA33" w14:textId="7280AB21" w:rsidR="000F6214" w:rsidRDefault="00F05D64" w:rsidP="00337231">
      <w:pPr>
        <w:spacing w:after="200" w:line="360" w:lineRule="auto"/>
        <w:rPr>
          <w:rFonts w:asciiTheme="minorHAnsi" w:hAnsiTheme="minorHAnsi" w:cstheme="minorHAnsi"/>
          <w:sz w:val="20"/>
          <w:szCs w:val="20"/>
        </w:rPr>
      </w:pPr>
      <w:r>
        <w:rPr>
          <w:rFonts w:asciiTheme="minorHAnsi" w:hAnsiTheme="minorHAnsi" w:cstheme="minorHAnsi"/>
          <w:sz w:val="20"/>
          <w:szCs w:val="20"/>
        </w:rPr>
        <w:t>The purpose of brainstorming is to generate as many ideas as possible and then carefully select the one or two that will enhance your organisation.</w:t>
      </w:r>
    </w:p>
    <w:p w14:paraId="7E17CF82" w14:textId="56B98477" w:rsidR="00F05D64" w:rsidRDefault="00F05D64" w:rsidP="00337231">
      <w:pPr>
        <w:spacing w:after="200" w:line="360" w:lineRule="auto"/>
        <w:rPr>
          <w:rFonts w:asciiTheme="minorHAnsi" w:hAnsiTheme="minorHAnsi" w:cstheme="minorHAnsi"/>
          <w:sz w:val="20"/>
          <w:szCs w:val="20"/>
        </w:rPr>
      </w:pPr>
      <w:r>
        <w:rPr>
          <w:rFonts w:asciiTheme="minorHAnsi" w:hAnsiTheme="minorHAnsi" w:cstheme="minorHAnsi"/>
          <w:sz w:val="20"/>
          <w:szCs w:val="20"/>
        </w:rPr>
        <w:t>One of the first things to understand about brainstorming is the fact that it is meant to be one of the most open and free tools of creativity that you can use.  At first, there are going to be very few limitations placed on what can come from your brainstorming sessions – the whole point of the process is to think of as many new, innovative ideas as possible.</w:t>
      </w:r>
    </w:p>
    <w:p w14:paraId="261BB8F3" w14:textId="4FFD5003" w:rsidR="00F05D64" w:rsidRDefault="00F05D64" w:rsidP="00337231">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The time for practicality and rational thinking will come later </w:t>
      </w:r>
      <w:r w:rsidR="009B32F4">
        <w:rPr>
          <w:rFonts w:asciiTheme="minorHAnsi" w:hAnsiTheme="minorHAnsi" w:cstheme="minorHAnsi"/>
          <w:sz w:val="20"/>
          <w:szCs w:val="20"/>
        </w:rPr>
        <w:t>down</w:t>
      </w:r>
      <w:r>
        <w:rPr>
          <w:rFonts w:asciiTheme="minorHAnsi" w:hAnsiTheme="minorHAnsi" w:cstheme="minorHAnsi"/>
          <w:sz w:val="20"/>
          <w:szCs w:val="20"/>
        </w:rPr>
        <w:t xml:space="preserve"> the line.</w:t>
      </w:r>
      <w:r w:rsidR="009B32F4">
        <w:rPr>
          <w:rFonts w:asciiTheme="minorHAnsi" w:hAnsiTheme="minorHAnsi" w:cstheme="minorHAnsi"/>
          <w:sz w:val="20"/>
          <w:szCs w:val="20"/>
        </w:rPr>
        <w:t xml:space="preserve">  Even though brainstorming is about freedom and creativity, you still need to have some basic structure in place for your brainstorming sessions.</w:t>
      </w:r>
    </w:p>
    <w:p w14:paraId="25C9F65F" w14:textId="7A909EAE" w:rsidR="009B32F4" w:rsidRDefault="009B32F4" w:rsidP="00337231">
      <w:pPr>
        <w:spacing w:after="200" w:line="360" w:lineRule="auto"/>
        <w:rPr>
          <w:rFonts w:asciiTheme="minorHAnsi" w:hAnsiTheme="minorHAnsi" w:cstheme="minorHAnsi"/>
          <w:sz w:val="20"/>
          <w:szCs w:val="20"/>
        </w:rPr>
      </w:pPr>
      <w:r>
        <w:rPr>
          <w:rFonts w:asciiTheme="minorHAnsi" w:hAnsiTheme="minorHAnsi" w:cstheme="minorHAnsi"/>
          <w:sz w:val="20"/>
          <w:szCs w:val="20"/>
        </w:rPr>
        <w:t>The first step is to clearly define the problem</w:t>
      </w:r>
      <w:r w:rsidR="00DE46F3">
        <w:rPr>
          <w:rFonts w:asciiTheme="minorHAnsi" w:hAnsiTheme="minorHAnsi" w:cstheme="minorHAnsi"/>
          <w:sz w:val="20"/>
          <w:szCs w:val="20"/>
        </w:rPr>
        <w:t xml:space="preserve"> that you are trying to solve.</w:t>
      </w:r>
      <w:r w:rsidR="004F1540">
        <w:rPr>
          <w:rFonts w:asciiTheme="minorHAnsi" w:hAnsiTheme="minorHAnsi" w:cstheme="minorHAnsi"/>
          <w:sz w:val="20"/>
          <w:szCs w:val="20"/>
        </w:rPr>
        <w:t xml:space="preserve">  The key is to have asked the right question or to have posed the problem in a way that at least some of the results of the brainstorming session are usable.</w:t>
      </w:r>
    </w:p>
    <w:p w14:paraId="62ADB497" w14:textId="77777777" w:rsidR="00C64BE5" w:rsidRPr="00C64BE5" w:rsidRDefault="00C64BE5" w:rsidP="00C64BE5">
      <w:pPr>
        <w:spacing w:line="360" w:lineRule="auto"/>
        <w:rPr>
          <w:rFonts w:ascii="Arial" w:hAnsi="Arial" w:cs="Arial"/>
          <w:b/>
          <w:sz w:val="20"/>
          <w:szCs w:val="20"/>
        </w:rPr>
      </w:pPr>
      <w:r w:rsidRPr="00C64BE5">
        <w:rPr>
          <w:rFonts w:ascii="Arial" w:hAnsi="Arial" w:cs="Arial"/>
          <w:b/>
          <w:sz w:val="20"/>
          <w:szCs w:val="20"/>
        </w:rPr>
        <w:t>Step 1: Prepare the Group</w:t>
      </w:r>
    </w:p>
    <w:p w14:paraId="3CF5EBBC"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First, set up a </w:t>
      </w:r>
      <w:hyperlink r:id="rId280" w:history="1">
        <w:r w:rsidRPr="00C64BE5">
          <w:rPr>
            <w:rFonts w:ascii="Arial" w:hAnsi="Arial" w:cs="Arial"/>
            <w:sz w:val="20"/>
            <w:szCs w:val="20"/>
          </w:rPr>
          <w:t>comfortable meeting environment</w:t>
        </w:r>
      </w:hyperlink>
      <w:r w:rsidRPr="00C64BE5">
        <w:rPr>
          <w:rFonts w:ascii="Arial" w:hAnsi="Arial" w:cs="Arial"/>
          <w:sz w:val="20"/>
          <w:szCs w:val="20"/>
        </w:rPr>
        <w:t>  for the session. Make sure that the room is well-lit and that you have the tools, resources, and refreshments that you need.</w:t>
      </w:r>
    </w:p>
    <w:p w14:paraId="41614DD5" w14:textId="5FE3A8DC"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 xml:space="preserve">How much information or preparation does your team need in order to brainstorm solutions to your problem? </w:t>
      </w:r>
    </w:p>
    <w:p w14:paraId="4CF3C99B"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Consider who will attend the meeting. A room full of like-minded people won't generate as many creative ideas as a diverse group, so try to include people from a wide range of disciplines, and include people who have a variety of different thinking styles.</w:t>
      </w:r>
    </w:p>
    <w:p w14:paraId="3F8A285C"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When everyone is gathered, appoint one person to record the ideas that come from the session. This person shouldn't necessarily be the team manager – it's hard to record and contribute at the same time. Post notes where everyone can see them, such as on flip charts or whiteboards; or use a computer with a data projector.</w:t>
      </w:r>
    </w:p>
    <w:p w14:paraId="323B1E39"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If people aren't used to working together, consider using an appropriate warm-up exercise, or an </w:t>
      </w:r>
      <w:hyperlink r:id="rId281" w:history="1">
        <w:r w:rsidRPr="00C64BE5">
          <w:rPr>
            <w:rFonts w:ascii="Arial" w:hAnsi="Arial" w:cs="Arial"/>
            <w:sz w:val="20"/>
            <w:szCs w:val="20"/>
          </w:rPr>
          <w:t>icebreaker</w:t>
        </w:r>
      </w:hyperlink>
      <w:r w:rsidRPr="00C64BE5">
        <w:rPr>
          <w:rFonts w:ascii="Arial" w:hAnsi="Arial" w:cs="Arial"/>
          <w:sz w:val="20"/>
          <w:szCs w:val="20"/>
        </w:rPr>
        <w:t> .</w:t>
      </w:r>
    </w:p>
    <w:p w14:paraId="3BD1DC9C" w14:textId="77777777" w:rsidR="00EC54A9" w:rsidRDefault="00EC54A9" w:rsidP="00C64BE5">
      <w:pPr>
        <w:spacing w:line="360" w:lineRule="auto"/>
        <w:rPr>
          <w:rFonts w:ascii="Arial" w:hAnsi="Arial" w:cs="Arial"/>
          <w:sz w:val="20"/>
          <w:szCs w:val="20"/>
        </w:rPr>
      </w:pPr>
    </w:p>
    <w:p w14:paraId="21035184"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Step 2: Present the Problem</w:t>
      </w:r>
    </w:p>
    <w:p w14:paraId="175B0282"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Clearly define the problem that you want to solve, and lay out any criteria that you must meet. Make it clear that that the meeting's objective is to generate as many ideas as possible.</w:t>
      </w:r>
    </w:p>
    <w:p w14:paraId="197BE8A1"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Give people plenty of quiet time at the start of the session to write down as many of their own ideas as they can. Then, ask them to share their ideas, while giving everyone a fair opportunity to contribute.</w:t>
      </w:r>
    </w:p>
    <w:p w14:paraId="41983331"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Step 3: Guide the Discussion</w:t>
      </w:r>
    </w:p>
    <w:p w14:paraId="06F0BC51"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Once everyone has shared their ideas, start a group discussion to develop other people's ideas, and use them to create new ideas. Building on others' ideas is one of the most valuable aspects of group brainstorming.</w:t>
      </w:r>
    </w:p>
    <w:p w14:paraId="5C7516E9"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Encourage everyone to contribute and to develop ideas, including the quietest people, and discourage anyone from criticizing ideas.</w:t>
      </w:r>
    </w:p>
    <w:p w14:paraId="12FCDE49"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As the group facilitator, you should share ideas if you have them, but spend your time and energy supporting your team and guiding the discussion. Stick to one conversation at a time, and refocus the group if people become sidetracked.</w:t>
      </w:r>
    </w:p>
    <w:p w14:paraId="09E850BE" w14:textId="7D091A98"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 xml:space="preserve">Although you're guiding the discussion, remember to let everyone have fun while brainstorming. Welcome creativity, and encourage your team to come up with as many ideas as possible, regardless of whether they're practical or impractical. </w:t>
      </w:r>
    </w:p>
    <w:p w14:paraId="306E41AC"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Don't follow one train of thought for too long. Make sure that you generate a good number of different ideas, and explore individual ideas in detail. If a team member needs to "tune out" to explore an idea alone, allow them the freedom to do this.</w:t>
      </w:r>
    </w:p>
    <w:p w14:paraId="10DA2340" w14:textId="77777777" w:rsidR="00C64BE5" w:rsidRPr="00C64BE5" w:rsidRDefault="00C64BE5" w:rsidP="00C64BE5">
      <w:pPr>
        <w:spacing w:line="360" w:lineRule="auto"/>
        <w:rPr>
          <w:rFonts w:ascii="Arial" w:hAnsi="Arial" w:cs="Arial"/>
          <w:sz w:val="20"/>
          <w:szCs w:val="20"/>
        </w:rPr>
      </w:pPr>
      <w:r w:rsidRPr="00C64BE5">
        <w:rPr>
          <w:rFonts w:ascii="Arial" w:hAnsi="Arial" w:cs="Arial"/>
          <w:sz w:val="20"/>
          <w:szCs w:val="20"/>
        </w:rPr>
        <w:t>Also, if the brainstorming session is lengthy, take plenty of breaks so that people can continue to concentrate.</w:t>
      </w:r>
    </w:p>
    <w:p w14:paraId="1B8717D5" w14:textId="77777777" w:rsidR="00C64BE5" w:rsidRDefault="00C64BE5" w:rsidP="00C64BE5">
      <w:pPr>
        <w:rPr>
          <w:rFonts w:eastAsia="Times New Roman"/>
        </w:rPr>
      </w:pPr>
    </w:p>
    <w:p w14:paraId="19246CD4" w14:textId="1073BC31" w:rsidR="004F1540" w:rsidRDefault="00EC54A9" w:rsidP="00337231">
      <w:pPr>
        <w:spacing w:after="200" w:line="360" w:lineRule="auto"/>
        <w:rPr>
          <w:rFonts w:asciiTheme="minorHAnsi" w:hAnsiTheme="minorHAnsi" w:cstheme="minorHAnsi"/>
          <w:b/>
          <w:sz w:val="20"/>
          <w:szCs w:val="20"/>
        </w:rPr>
      </w:pPr>
      <w:r>
        <w:rPr>
          <w:rFonts w:asciiTheme="minorHAnsi" w:hAnsiTheme="minorHAnsi" w:cstheme="minorHAnsi"/>
          <w:b/>
          <w:sz w:val="20"/>
          <w:szCs w:val="20"/>
        </w:rPr>
        <w:t>Step 4:  Select a solution</w:t>
      </w:r>
    </w:p>
    <w:p w14:paraId="614E35D3" w14:textId="5A910305" w:rsidR="00EC54A9" w:rsidRDefault="000D3D99" w:rsidP="00337231">
      <w:pPr>
        <w:spacing w:after="200" w:line="360" w:lineRule="auto"/>
        <w:rPr>
          <w:rFonts w:asciiTheme="minorHAnsi" w:hAnsiTheme="minorHAnsi" w:cstheme="minorHAnsi"/>
          <w:sz w:val="20"/>
          <w:szCs w:val="20"/>
        </w:rPr>
      </w:pPr>
      <w:r w:rsidRPr="000D3D99">
        <w:rPr>
          <w:rFonts w:asciiTheme="minorHAnsi" w:hAnsiTheme="minorHAnsi" w:cstheme="minorHAnsi"/>
          <w:sz w:val="20"/>
          <w:szCs w:val="20"/>
        </w:rPr>
        <w:t>In this step all the potential solutions are evaluated to narrow it down to one.</w:t>
      </w:r>
      <w:r>
        <w:rPr>
          <w:rFonts w:asciiTheme="minorHAnsi" w:hAnsiTheme="minorHAnsi" w:cstheme="minorHAnsi"/>
          <w:sz w:val="20"/>
          <w:szCs w:val="20"/>
        </w:rPr>
        <w:t xml:space="preserve">  This step applies two key questions:</w:t>
      </w:r>
    </w:p>
    <w:p w14:paraId="7111FFD8" w14:textId="1FFE263D" w:rsidR="000D3D99" w:rsidRDefault="000D3D99" w:rsidP="00E016AA">
      <w:pPr>
        <w:pStyle w:val="ListParagraph"/>
        <w:numPr>
          <w:ilvl w:val="0"/>
          <w:numId w:val="130"/>
        </w:numPr>
        <w:spacing w:after="200" w:line="360" w:lineRule="auto"/>
        <w:rPr>
          <w:rFonts w:asciiTheme="minorHAnsi" w:hAnsiTheme="minorHAnsi" w:cstheme="minorHAnsi"/>
          <w:sz w:val="20"/>
          <w:szCs w:val="20"/>
        </w:rPr>
      </w:pPr>
      <w:r>
        <w:rPr>
          <w:rFonts w:asciiTheme="minorHAnsi" w:hAnsiTheme="minorHAnsi" w:cstheme="minorHAnsi"/>
          <w:sz w:val="20"/>
          <w:szCs w:val="20"/>
        </w:rPr>
        <w:t>Which solution is most feasible?</w:t>
      </w:r>
    </w:p>
    <w:p w14:paraId="0F17D2C9" w14:textId="4CE57560" w:rsidR="000D3D99" w:rsidRDefault="000D3D99" w:rsidP="00E016AA">
      <w:pPr>
        <w:pStyle w:val="ListParagraph"/>
        <w:numPr>
          <w:ilvl w:val="0"/>
          <w:numId w:val="130"/>
        </w:numPr>
        <w:spacing w:after="200" w:line="360" w:lineRule="auto"/>
        <w:rPr>
          <w:rFonts w:asciiTheme="minorHAnsi" w:hAnsiTheme="minorHAnsi" w:cstheme="minorHAnsi"/>
          <w:sz w:val="20"/>
          <w:szCs w:val="20"/>
        </w:rPr>
      </w:pPr>
      <w:r>
        <w:rPr>
          <w:rFonts w:asciiTheme="minorHAnsi" w:hAnsiTheme="minorHAnsi" w:cstheme="minorHAnsi"/>
          <w:sz w:val="20"/>
          <w:szCs w:val="20"/>
        </w:rPr>
        <w:t>Which solution is favoured by those who will implement and use it?</w:t>
      </w:r>
    </w:p>
    <w:p w14:paraId="740DB4FE" w14:textId="3E853CA5" w:rsidR="000D3D99" w:rsidRDefault="000D3D99" w:rsidP="000D3D99">
      <w:pPr>
        <w:spacing w:after="200" w:line="360" w:lineRule="auto"/>
        <w:rPr>
          <w:rFonts w:asciiTheme="minorHAnsi" w:hAnsiTheme="minorHAnsi" w:cstheme="minorHAnsi"/>
          <w:sz w:val="20"/>
          <w:szCs w:val="20"/>
        </w:rPr>
      </w:pPr>
      <w:r>
        <w:rPr>
          <w:rFonts w:asciiTheme="minorHAnsi" w:hAnsiTheme="minorHAnsi" w:cstheme="minorHAnsi"/>
          <w:sz w:val="20"/>
          <w:szCs w:val="20"/>
        </w:rPr>
        <w:t>Feasibility is ascertained by deciding if a solution:</w:t>
      </w:r>
    </w:p>
    <w:p w14:paraId="659FCCEB" w14:textId="4618ED84" w:rsidR="000D3D99" w:rsidRDefault="000D3D99" w:rsidP="00E016AA">
      <w:pPr>
        <w:pStyle w:val="ListParagraph"/>
        <w:numPr>
          <w:ilvl w:val="0"/>
          <w:numId w:val="131"/>
        </w:numPr>
        <w:spacing w:after="200" w:line="360" w:lineRule="auto"/>
        <w:rPr>
          <w:rFonts w:asciiTheme="minorHAnsi" w:hAnsiTheme="minorHAnsi" w:cstheme="minorHAnsi"/>
          <w:sz w:val="20"/>
          <w:szCs w:val="20"/>
        </w:rPr>
      </w:pPr>
      <w:r>
        <w:rPr>
          <w:rFonts w:asciiTheme="minorHAnsi" w:hAnsiTheme="minorHAnsi" w:cstheme="minorHAnsi"/>
          <w:sz w:val="20"/>
          <w:szCs w:val="20"/>
        </w:rPr>
        <w:t>Can be implemented within an acceptable timeframe?</w:t>
      </w:r>
    </w:p>
    <w:p w14:paraId="688EB73F" w14:textId="10883A28" w:rsidR="000D3D99" w:rsidRDefault="000D3D99" w:rsidP="00E016AA">
      <w:pPr>
        <w:pStyle w:val="ListParagraph"/>
        <w:numPr>
          <w:ilvl w:val="0"/>
          <w:numId w:val="131"/>
        </w:numPr>
        <w:spacing w:after="200" w:line="360" w:lineRule="auto"/>
        <w:rPr>
          <w:rFonts w:asciiTheme="minorHAnsi" w:hAnsiTheme="minorHAnsi" w:cstheme="minorHAnsi"/>
          <w:sz w:val="20"/>
          <w:szCs w:val="20"/>
        </w:rPr>
      </w:pPr>
      <w:r>
        <w:rPr>
          <w:rFonts w:asciiTheme="minorHAnsi" w:hAnsiTheme="minorHAnsi" w:cstheme="minorHAnsi"/>
          <w:sz w:val="20"/>
          <w:szCs w:val="20"/>
        </w:rPr>
        <w:t>Is cost effective, reliable and realistic?</w:t>
      </w:r>
    </w:p>
    <w:p w14:paraId="455CB493" w14:textId="0A7E78BD" w:rsidR="000D3D99" w:rsidRDefault="000D3D99" w:rsidP="00E016AA">
      <w:pPr>
        <w:pStyle w:val="ListParagraph"/>
        <w:numPr>
          <w:ilvl w:val="0"/>
          <w:numId w:val="131"/>
        </w:numPr>
        <w:spacing w:after="200" w:line="360" w:lineRule="auto"/>
        <w:rPr>
          <w:rFonts w:asciiTheme="minorHAnsi" w:hAnsiTheme="minorHAnsi" w:cstheme="minorHAnsi"/>
          <w:sz w:val="20"/>
          <w:szCs w:val="20"/>
        </w:rPr>
      </w:pPr>
      <w:r>
        <w:rPr>
          <w:rFonts w:asciiTheme="minorHAnsi" w:hAnsiTheme="minorHAnsi" w:cstheme="minorHAnsi"/>
          <w:sz w:val="20"/>
          <w:szCs w:val="20"/>
        </w:rPr>
        <w:t>Can adapt to conditions as they evolve and change?</w:t>
      </w:r>
    </w:p>
    <w:p w14:paraId="552BC056" w14:textId="353445B4" w:rsidR="000D3D99" w:rsidRDefault="000D3D99" w:rsidP="00E016AA">
      <w:pPr>
        <w:pStyle w:val="ListParagraph"/>
        <w:numPr>
          <w:ilvl w:val="0"/>
          <w:numId w:val="131"/>
        </w:numPr>
        <w:spacing w:after="200" w:line="360" w:lineRule="auto"/>
        <w:rPr>
          <w:rFonts w:asciiTheme="minorHAnsi" w:hAnsiTheme="minorHAnsi" w:cstheme="minorHAnsi"/>
          <w:sz w:val="20"/>
          <w:szCs w:val="20"/>
        </w:rPr>
      </w:pPr>
      <w:r>
        <w:rPr>
          <w:rFonts w:asciiTheme="minorHAnsi" w:hAnsiTheme="minorHAnsi" w:cstheme="minorHAnsi"/>
          <w:sz w:val="20"/>
          <w:szCs w:val="20"/>
        </w:rPr>
        <w:t>Its risks are manageable?</w:t>
      </w:r>
    </w:p>
    <w:p w14:paraId="30EAA7CE" w14:textId="3A9B1471" w:rsidR="000D3D99" w:rsidRDefault="000D3D99" w:rsidP="00E016AA">
      <w:pPr>
        <w:pStyle w:val="ListParagraph"/>
        <w:numPr>
          <w:ilvl w:val="0"/>
          <w:numId w:val="131"/>
        </w:numPr>
        <w:spacing w:after="200" w:line="360" w:lineRule="auto"/>
        <w:rPr>
          <w:rFonts w:asciiTheme="minorHAnsi" w:hAnsiTheme="minorHAnsi" w:cstheme="minorHAnsi"/>
          <w:sz w:val="20"/>
          <w:szCs w:val="20"/>
        </w:rPr>
      </w:pPr>
      <w:r>
        <w:rPr>
          <w:rFonts w:asciiTheme="minorHAnsi" w:hAnsiTheme="minorHAnsi" w:cstheme="minorHAnsi"/>
          <w:sz w:val="20"/>
          <w:szCs w:val="20"/>
        </w:rPr>
        <w:t>Will benefit the organisation?</w:t>
      </w:r>
    </w:p>
    <w:p w14:paraId="3162E940" w14:textId="5F050500" w:rsidR="000D3D99" w:rsidRDefault="002240E5" w:rsidP="000D3D99">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A tool that is commonly used to make important decision in business, is called the </w:t>
      </w:r>
      <w:r w:rsidRPr="003C4036">
        <w:rPr>
          <w:rFonts w:asciiTheme="minorHAnsi" w:hAnsiTheme="minorHAnsi" w:cstheme="minorHAnsi"/>
          <w:b/>
          <w:sz w:val="20"/>
          <w:szCs w:val="20"/>
        </w:rPr>
        <w:t>Decision Matrix Analysis mode</w:t>
      </w:r>
      <w:r>
        <w:rPr>
          <w:rFonts w:asciiTheme="minorHAnsi" w:hAnsiTheme="minorHAnsi" w:cstheme="minorHAnsi"/>
          <w:sz w:val="20"/>
          <w:szCs w:val="20"/>
        </w:rPr>
        <w:t xml:space="preserve">l.  Rather than using a pre-designed matrix – which may or may not be appropriate for your needs – you are going to create your own matrix when using this model.  </w:t>
      </w:r>
    </w:p>
    <w:p w14:paraId="5E9DB34F" w14:textId="1F6F0112" w:rsidR="002240E5" w:rsidRDefault="003C4036" w:rsidP="000D3D99">
      <w:pPr>
        <w:spacing w:after="200" w:line="360" w:lineRule="auto"/>
        <w:rPr>
          <w:rFonts w:asciiTheme="minorHAnsi" w:hAnsiTheme="minorHAnsi" w:cstheme="minorHAnsi"/>
          <w:sz w:val="20"/>
          <w:szCs w:val="20"/>
        </w:rPr>
      </w:pPr>
      <w:r>
        <w:rPr>
          <w:rFonts w:asciiTheme="minorHAnsi" w:hAnsiTheme="minorHAnsi" w:cstheme="minorHAnsi"/>
          <w:sz w:val="20"/>
          <w:szCs w:val="20"/>
        </w:rPr>
        <w:t>Th</w:t>
      </w:r>
      <w:r w:rsidR="00A1283E">
        <w:rPr>
          <w:rFonts w:asciiTheme="minorHAnsi" w:hAnsiTheme="minorHAnsi" w:cstheme="minorHAnsi"/>
          <w:sz w:val="20"/>
          <w:szCs w:val="20"/>
        </w:rPr>
        <w:t>e</w:t>
      </w:r>
      <w:r>
        <w:rPr>
          <w:rFonts w:asciiTheme="minorHAnsi" w:hAnsiTheme="minorHAnsi" w:cstheme="minorHAnsi"/>
          <w:sz w:val="20"/>
          <w:szCs w:val="20"/>
        </w:rPr>
        <w:t xml:space="preserve"> </w:t>
      </w:r>
      <w:r w:rsidR="00A1283E">
        <w:rPr>
          <w:rFonts w:asciiTheme="minorHAnsi" w:hAnsiTheme="minorHAnsi" w:cstheme="minorHAnsi"/>
          <w:sz w:val="20"/>
          <w:szCs w:val="20"/>
        </w:rPr>
        <w:t>first thing you need to do in order to assemble your matrix is to collect a list of the various options that you have for the decision.  For instance, if you are trying to:</w:t>
      </w:r>
    </w:p>
    <w:p w14:paraId="1454C9D6" w14:textId="73F198EA" w:rsidR="00A1283E" w:rsidRDefault="00A1283E" w:rsidP="00A1283E">
      <w:pPr>
        <w:spacing w:after="200" w:line="360" w:lineRule="auto"/>
        <w:jc w:val="center"/>
        <w:rPr>
          <w:rFonts w:asciiTheme="minorHAnsi" w:hAnsiTheme="minorHAnsi" w:cstheme="minorHAnsi"/>
          <w:i/>
          <w:sz w:val="20"/>
          <w:szCs w:val="20"/>
        </w:rPr>
      </w:pPr>
      <w:r>
        <w:rPr>
          <w:rFonts w:asciiTheme="minorHAnsi" w:hAnsiTheme="minorHAnsi" w:cstheme="minorHAnsi"/>
          <w:i/>
          <w:sz w:val="20"/>
          <w:szCs w:val="20"/>
        </w:rPr>
        <w:t>Decide on a location for a new office that you are building, you could list all of the potential locations as rows on the left side of your matrix.</w:t>
      </w:r>
    </w:p>
    <w:p w14:paraId="168450C8" w14:textId="038208C9" w:rsidR="00A1283E" w:rsidRDefault="00A1283E" w:rsidP="00A1283E">
      <w:pPr>
        <w:spacing w:after="200" w:line="360" w:lineRule="auto"/>
        <w:rPr>
          <w:rFonts w:asciiTheme="minorHAnsi" w:hAnsiTheme="minorHAnsi" w:cstheme="minorHAnsi"/>
          <w:sz w:val="20"/>
          <w:szCs w:val="20"/>
        </w:rPr>
      </w:pPr>
      <w:r>
        <w:rPr>
          <w:rFonts w:asciiTheme="minorHAnsi" w:hAnsiTheme="minorHAnsi" w:cstheme="minorHAnsi"/>
          <w:sz w:val="20"/>
          <w:szCs w:val="20"/>
        </w:rPr>
        <w:t xml:space="preserve">You aren’t trying to eliminate anything at this point in the process.  </w:t>
      </w:r>
      <w:r w:rsidR="00464C25">
        <w:rPr>
          <w:rFonts w:asciiTheme="minorHAnsi" w:hAnsiTheme="minorHAnsi" w:cstheme="minorHAnsi"/>
          <w:sz w:val="20"/>
          <w:szCs w:val="20"/>
        </w:rPr>
        <w:t>Obviously, you are going to need some columns to intersect with your rows if you are going to create a proper matrix.  The columns, in this case, are going to be the various factors that you are going to use to influence your decision.  You can have as many factors</w:t>
      </w:r>
      <w:r w:rsidR="00071896">
        <w:rPr>
          <w:rFonts w:asciiTheme="minorHAnsi" w:hAnsiTheme="minorHAnsi" w:cstheme="minorHAnsi"/>
          <w:sz w:val="20"/>
          <w:szCs w:val="20"/>
        </w:rPr>
        <w:t xml:space="preserve"> as you would like, but you should try</w:t>
      </w:r>
      <w:r w:rsidR="003D7090">
        <w:rPr>
          <w:rFonts w:asciiTheme="minorHAnsi" w:hAnsiTheme="minorHAnsi" w:cstheme="minorHAnsi"/>
          <w:sz w:val="20"/>
          <w:szCs w:val="20"/>
        </w:rPr>
        <w:t xml:space="preserve"> to develop at least three or four if you are going to have a matrix that will tell you something about making the right decision.</w:t>
      </w:r>
    </w:p>
    <w:p w14:paraId="1CE7CBCC" w14:textId="0D9E0E87" w:rsidR="003D7090" w:rsidRDefault="003D7090" w:rsidP="00A1283E">
      <w:pPr>
        <w:spacing w:after="200" w:line="360" w:lineRule="auto"/>
        <w:rPr>
          <w:rFonts w:asciiTheme="minorHAnsi" w:hAnsiTheme="minorHAnsi" w:cstheme="minorHAnsi"/>
          <w:sz w:val="20"/>
          <w:szCs w:val="20"/>
        </w:rPr>
      </w:pPr>
      <w:r>
        <w:rPr>
          <w:rFonts w:asciiTheme="minorHAnsi" w:hAnsiTheme="minorHAnsi" w:cstheme="minorHAnsi"/>
          <w:sz w:val="20"/>
          <w:szCs w:val="20"/>
        </w:rPr>
        <w:t>Continuing with the example of a location for your new office, there are plenty of potential factors that may influence the decision.  For instance, you could rate each location on its distance from the freeway, as proximity to main roads will make the location easier to access for employees, suppliers, etc.</w:t>
      </w:r>
    </w:p>
    <w:p w14:paraId="2E97B8EC" w14:textId="2E4183D3" w:rsidR="003D7090" w:rsidRPr="00A1283E" w:rsidRDefault="003D7090" w:rsidP="00A1283E">
      <w:pPr>
        <w:spacing w:after="200" w:line="360" w:lineRule="auto"/>
        <w:rPr>
          <w:rFonts w:asciiTheme="minorHAnsi" w:hAnsiTheme="minorHAnsi" w:cstheme="minorHAnsi"/>
          <w:sz w:val="20"/>
          <w:szCs w:val="20"/>
        </w:rPr>
      </w:pPr>
      <w:r>
        <w:rPr>
          <w:rFonts w:asciiTheme="minorHAnsi" w:hAnsiTheme="minorHAnsi" w:cstheme="minorHAnsi"/>
          <w:noProof/>
          <w:sz w:val="20"/>
          <w:szCs w:val="20"/>
          <w:lang w:val="en-ZA" w:eastAsia="en-ZA"/>
        </w:rPr>
        <w:drawing>
          <wp:inline distT="0" distB="0" distL="0" distR="0" wp14:anchorId="226AFEA2" wp14:editId="42D3DB5A">
            <wp:extent cx="5274945" cy="3077210"/>
            <wp:effectExtent l="0" t="38100" r="0" b="4699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p w14:paraId="3FBA7EC0" w14:textId="4AE40949" w:rsidR="00357FC6" w:rsidRPr="00357FC6" w:rsidRDefault="003D7090" w:rsidP="00337231">
      <w:pPr>
        <w:spacing w:after="200" w:line="360" w:lineRule="auto"/>
        <w:rPr>
          <w:rFonts w:asciiTheme="minorHAnsi" w:hAnsiTheme="minorHAnsi" w:cstheme="minorHAnsi"/>
          <w:sz w:val="20"/>
          <w:szCs w:val="20"/>
        </w:rPr>
      </w:pPr>
      <w:r>
        <w:rPr>
          <w:rFonts w:asciiTheme="minorHAnsi" w:hAnsiTheme="minorHAnsi" w:cstheme="minorHAnsi"/>
          <w:sz w:val="20"/>
          <w:szCs w:val="20"/>
        </w:rPr>
        <w:t>Compile a complete list of all the factors that you want to weigh and use those as the columns across the top of your matrix to complete the model.</w:t>
      </w:r>
    </w:p>
    <w:p w14:paraId="127EA2FC" w14:textId="58993789" w:rsidR="00CB41E5" w:rsidRPr="003D7090" w:rsidRDefault="003D7090" w:rsidP="003D7090">
      <w:pPr>
        <w:spacing w:after="200" w:line="360" w:lineRule="auto"/>
        <w:rPr>
          <w:rFonts w:ascii="Arial" w:hAnsi="Arial" w:cs="Arial"/>
          <w:sz w:val="20"/>
          <w:szCs w:val="20"/>
        </w:rPr>
      </w:pPr>
      <w:r w:rsidRPr="003D7090">
        <w:rPr>
          <w:rFonts w:ascii="Arial" w:hAnsi="Arial" w:cs="Arial"/>
          <w:sz w:val="20"/>
          <w:szCs w:val="20"/>
        </w:rPr>
        <w:t>Now that the rows and columns are assembled properly, you are going to place a score in each box as a way of coming up with an overall rating for each location.</w:t>
      </w:r>
    </w:p>
    <w:p w14:paraId="294509E4" w14:textId="20978999" w:rsidR="003D7090" w:rsidRDefault="003D7090" w:rsidP="003D7090">
      <w:pPr>
        <w:spacing w:after="200" w:line="360" w:lineRule="auto"/>
        <w:rPr>
          <w:rFonts w:ascii="Arial" w:hAnsi="Arial" w:cs="Arial"/>
          <w:sz w:val="20"/>
          <w:szCs w:val="20"/>
        </w:rPr>
      </w:pPr>
      <w:r w:rsidRPr="003D7090">
        <w:rPr>
          <w:rFonts w:ascii="Arial" w:hAnsi="Arial" w:cs="Arial"/>
          <w:sz w:val="20"/>
          <w:szCs w:val="20"/>
        </w:rPr>
        <w:t xml:space="preserve">You can use a scale that makes sense for your purposes, such as 1-5 or 1-10.  </w:t>
      </w:r>
    </w:p>
    <w:p w14:paraId="708672DE" w14:textId="5E145AA7" w:rsidR="003D7090" w:rsidRDefault="003D7090" w:rsidP="003D7090">
      <w:pPr>
        <w:spacing w:after="200" w:line="360" w:lineRule="auto"/>
        <w:jc w:val="center"/>
        <w:rPr>
          <w:rFonts w:ascii="Arial" w:hAnsi="Arial" w:cs="Arial"/>
          <w:i/>
          <w:sz w:val="20"/>
          <w:szCs w:val="20"/>
        </w:rPr>
      </w:pPr>
      <w:r>
        <w:rPr>
          <w:rFonts w:ascii="Arial" w:hAnsi="Arial" w:cs="Arial"/>
          <w:i/>
          <w:sz w:val="20"/>
          <w:szCs w:val="20"/>
        </w:rPr>
        <w:t>So, for example, a cost score of 5 on the 1-5 scale would mean that the location offers great value.</w:t>
      </w:r>
    </w:p>
    <w:p w14:paraId="4DE6A709" w14:textId="6338ABB8" w:rsidR="003D7090" w:rsidRDefault="003D7090" w:rsidP="003D7090">
      <w:pPr>
        <w:spacing w:after="200" w:line="360" w:lineRule="auto"/>
        <w:rPr>
          <w:rFonts w:ascii="Arial" w:hAnsi="Arial" w:cs="Arial"/>
          <w:sz w:val="20"/>
          <w:szCs w:val="20"/>
        </w:rPr>
      </w:pPr>
      <w:r>
        <w:rPr>
          <w:rFonts w:ascii="Arial" w:hAnsi="Arial" w:cs="Arial"/>
          <w:sz w:val="20"/>
          <w:szCs w:val="20"/>
        </w:rPr>
        <w:t>Go through and fill out the entire matrix, carefully giving a score to each location for each of the factors that you have weighed.  Once finished, you can then decide how you would like to weight each column based on its importance.</w:t>
      </w:r>
    </w:p>
    <w:p w14:paraId="1020A144" w14:textId="3EAE7F62" w:rsidR="003D7090" w:rsidRDefault="003D7090" w:rsidP="003D7090">
      <w:pPr>
        <w:spacing w:after="200" w:line="360" w:lineRule="auto"/>
        <w:jc w:val="center"/>
        <w:rPr>
          <w:rFonts w:ascii="Arial" w:hAnsi="Arial" w:cs="Arial"/>
          <w:i/>
          <w:sz w:val="20"/>
          <w:szCs w:val="20"/>
        </w:rPr>
      </w:pPr>
      <w:r>
        <w:rPr>
          <w:rFonts w:ascii="Arial" w:hAnsi="Arial" w:cs="Arial"/>
          <w:i/>
          <w:sz w:val="20"/>
          <w:szCs w:val="20"/>
        </w:rPr>
        <w:t>So, if the cost of the project is the highest priority, you may decide to multiply the cost column by three in order to weight it appropriately.</w:t>
      </w:r>
      <w:r w:rsidR="00E016AA">
        <w:rPr>
          <w:rFonts w:ascii="Arial" w:hAnsi="Arial" w:cs="Arial"/>
          <w:i/>
          <w:sz w:val="20"/>
          <w:szCs w:val="20"/>
        </w:rPr>
        <w:t xml:space="preserve">  On the other hand, if the length of the lease is not something you are particularly concerned with, you may decide to skip using a multiplier in that column.</w:t>
      </w:r>
    </w:p>
    <w:p w14:paraId="4759A77F" w14:textId="5E870B09" w:rsidR="00E016AA" w:rsidRDefault="00E016AA" w:rsidP="00E016AA">
      <w:pPr>
        <w:spacing w:after="200" w:line="360" w:lineRule="auto"/>
        <w:rPr>
          <w:rFonts w:ascii="Arial" w:hAnsi="Arial" w:cs="Arial"/>
          <w:sz w:val="20"/>
          <w:szCs w:val="20"/>
        </w:rPr>
      </w:pPr>
      <w:r>
        <w:rPr>
          <w:rFonts w:ascii="Arial" w:hAnsi="Arial" w:cs="Arial"/>
          <w:sz w:val="20"/>
          <w:szCs w:val="20"/>
        </w:rPr>
        <w:t>To finish off your use of this model, you are simply going to add up the scores that you are left with.  The highest scoring option is the best solution to the identified problem unless past experience or new information challenges this decision.</w:t>
      </w:r>
    </w:p>
    <w:p w14:paraId="5E903D28" w14:textId="77777777" w:rsidR="00E016AA" w:rsidRDefault="00E016AA" w:rsidP="00E016AA">
      <w:pPr>
        <w:spacing w:after="200" w:line="360" w:lineRule="auto"/>
        <w:rPr>
          <w:rFonts w:ascii="Arial" w:hAnsi="Arial" w:cs="Arial"/>
          <w:sz w:val="20"/>
          <w:szCs w:val="20"/>
        </w:rPr>
      </w:pPr>
    </w:p>
    <w:p w14:paraId="7DBF3A7F" w14:textId="66A3E4C3" w:rsidR="00E016AA" w:rsidRDefault="00E016AA" w:rsidP="00E016AA">
      <w:pPr>
        <w:spacing w:after="200" w:line="360" w:lineRule="auto"/>
        <w:rPr>
          <w:rFonts w:ascii="Arial" w:hAnsi="Arial" w:cs="Arial"/>
          <w:b/>
          <w:sz w:val="20"/>
          <w:szCs w:val="20"/>
        </w:rPr>
      </w:pPr>
      <w:r>
        <w:rPr>
          <w:rFonts w:ascii="Arial" w:hAnsi="Arial" w:cs="Arial"/>
          <w:b/>
          <w:sz w:val="20"/>
          <w:szCs w:val="20"/>
        </w:rPr>
        <w:t>Step 5:  Implement the solution</w:t>
      </w:r>
    </w:p>
    <w:p w14:paraId="2C341F5C" w14:textId="6B0088AA" w:rsidR="00E016AA" w:rsidRDefault="00E016AA" w:rsidP="00E016AA">
      <w:pPr>
        <w:spacing w:after="200" w:line="360" w:lineRule="auto"/>
        <w:rPr>
          <w:rFonts w:ascii="Arial" w:hAnsi="Arial" w:cs="Arial"/>
          <w:sz w:val="20"/>
          <w:szCs w:val="20"/>
        </w:rPr>
      </w:pPr>
      <w:r>
        <w:rPr>
          <w:rFonts w:ascii="Arial" w:hAnsi="Arial" w:cs="Arial"/>
          <w:sz w:val="20"/>
          <w:szCs w:val="20"/>
        </w:rPr>
        <w:t>Once the solution has been chosen, initial project planning begins and establishes:</w:t>
      </w:r>
    </w:p>
    <w:p w14:paraId="388BEC99" w14:textId="45C5D22B" w:rsidR="00E016AA" w:rsidRDefault="00E016AA" w:rsidP="00E016AA">
      <w:pPr>
        <w:pStyle w:val="ListParagraph"/>
        <w:numPr>
          <w:ilvl w:val="0"/>
          <w:numId w:val="132"/>
        </w:numPr>
        <w:spacing w:after="200" w:line="360" w:lineRule="auto"/>
        <w:rPr>
          <w:rFonts w:ascii="Arial" w:hAnsi="Arial" w:cs="Arial"/>
          <w:sz w:val="20"/>
          <w:szCs w:val="20"/>
        </w:rPr>
      </w:pPr>
      <w:r>
        <w:rPr>
          <w:rFonts w:ascii="Arial" w:hAnsi="Arial" w:cs="Arial"/>
          <w:sz w:val="20"/>
          <w:szCs w:val="20"/>
        </w:rPr>
        <w:t>The project manager</w:t>
      </w:r>
    </w:p>
    <w:p w14:paraId="30C30C91" w14:textId="51E652CC" w:rsidR="00E016AA" w:rsidRDefault="00E016AA" w:rsidP="00E016AA">
      <w:pPr>
        <w:pStyle w:val="ListParagraph"/>
        <w:numPr>
          <w:ilvl w:val="0"/>
          <w:numId w:val="132"/>
        </w:numPr>
        <w:spacing w:after="200" w:line="360" w:lineRule="auto"/>
        <w:rPr>
          <w:rFonts w:ascii="Arial" w:hAnsi="Arial" w:cs="Arial"/>
          <w:sz w:val="20"/>
          <w:szCs w:val="20"/>
        </w:rPr>
      </w:pPr>
      <w:r>
        <w:rPr>
          <w:rFonts w:ascii="Arial" w:hAnsi="Arial" w:cs="Arial"/>
          <w:sz w:val="20"/>
          <w:szCs w:val="20"/>
        </w:rPr>
        <w:t>Who else needs to be involved to implement the solution</w:t>
      </w:r>
    </w:p>
    <w:p w14:paraId="511C9E00" w14:textId="70BE0E04" w:rsidR="00E016AA" w:rsidRDefault="00E016AA" w:rsidP="00E016AA">
      <w:pPr>
        <w:pStyle w:val="ListParagraph"/>
        <w:numPr>
          <w:ilvl w:val="0"/>
          <w:numId w:val="132"/>
        </w:numPr>
        <w:spacing w:after="200" w:line="360" w:lineRule="auto"/>
        <w:rPr>
          <w:rFonts w:ascii="Arial" w:hAnsi="Arial" w:cs="Arial"/>
          <w:sz w:val="20"/>
          <w:szCs w:val="20"/>
        </w:rPr>
      </w:pPr>
      <w:r>
        <w:rPr>
          <w:rFonts w:ascii="Arial" w:hAnsi="Arial" w:cs="Arial"/>
          <w:sz w:val="20"/>
          <w:szCs w:val="20"/>
        </w:rPr>
        <w:t>The key milestones</w:t>
      </w:r>
    </w:p>
    <w:p w14:paraId="0C032C10" w14:textId="3C52C6A8" w:rsidR="00E016AA" w:rsidRDefault="00E016AA" w:rsidP="00E016AA">
      <w:pPr>
        <w:pStyle w:val="ListParagraph"/>
        <w:numPr>
          <w:ilvl w:val="0"/>
          <w:numId w:val="132"/>
        </w:numPr>
        <w:spacing w:after="200" w:line="360" w:lineRule="auto"/>
        <w:rPr>
          <w:rFonts w:ascii="Arial" w:hAnsi="Arial" w:cs="Arial"/>
          <w:sz w:val="20"/>
          <w:szCs w:val="20"/>
        </w:rPr>
      </w:pPr>
      <w:r>
        <w:rPr>
          <w:rFonts w:ascii="Arial" w:hAnsi="Arial" w:cs="Arial"/>
          <w:sz w:val="20"/>
          <w:szCs w:val="20"/>
        </w:rPr>
        <w:t>What actions need to be taken before implementing the solution</w:t>
      </w:r>
    </w:p>
    <w:p w14:paraId="462CB619" w14:textId="542845BA" w:rsidR="00E016AA" w:rsidRDefault="00E016AA" w:rsidP="00E016AA">
      <w:pPr>
        <w:pStyle w:val="ListParagraph"/>
        <w:numPr>
          <w:ilvl w:val="0"/>
          <w:numId w:val="132"/>
        </w:numPr>
        <w:spacing w:after="200" w:line="360" w:lineRule="auto"/>
        <w:rPr>
          <w:rFonts w:ascii="Arial" w:hAnsi="Arial" w:cs="Arial"/>
          <w:sz w:val="20"/>
          <w:szCs w:val="20"/>
        </w:rPr>
      </w:pPr>
      <w:r>
        <w:rPr>
          <w:rFonts w:ascii="Arial" w:hAnsi="Arial" w:cs="Arial"/>
          <w:sz w:val="20"/>
          <w:szCs w:val="20"/>
        </w:rPr>
        <w:t>What actions need to be taken during implementing the solution</w:t>
      </w:r>
    </w:p>
    <w:p w14:paraId="4E9BF23F" w14:textId="428F81BF" w:rsidR="00E016AA" w:rsidRDefault="00E016AA" w:rsidP="00E016AA">
      <w:pPr>
        <w:pStyle w:val="ListParagraph"/>
        <w:numPr>
          <w:ilvl w:val="0"/>
          <w:numId w:val="132"/>
        </w:numPr>
        <w:spacing w:after="200" w:line="360" w:lineRule="auto"/>
        <w:rPr>
          <w:rFonts w:ascii="Arial" w:hAnsi="Arial" w:cs="Arial"/>
          <w:sz w:val="20"/>
          <w:szCs w:val="20"/>
        </w:rPr>
      </w:pPr>
      <w:r>
        <w:rPr>
          <w:rFonts w:ascii="Arial" w:hAnsi="Arial" w:cs="Arial"/>
          <w:sz w:val="20"/>
          <w:szCs w:val="20"/>
        </w:rPr>
        <w:t>Why are these actions necessary?</w:t>
      </w:r>
    </w:p>
    <w:p w14:paraId="2BD0F8CB" w14:textId="77777777" w:rsidR="00E016AA" w:rsidRDefault="00E016AA" w:rsidP="00E016AA">
      <w:pPr>
        <w:spacing w:after="200" w:line="360" w:lineRule="auto"/>
        <w:rPr>
          <w:rFonts w:ascii="Arial" w:hAnsi="Arial" w:cs="Arial"/>
          <w:sz w:val="20"/>
          <w:szCs w:val="20"/>
        </w:rPr>
      </w:pPr>
    </w:p>
    <w:p w14:paraId="51A13AD9" w14:textId="07E50536" w:rsidR="00E016AA" w:rsidRDefault="00E016AA" w:rsidP="00E016AA">
      <w:pPr>
        <w:spacing w:after="200" w:line="360" w:lineRule="auto"/>
        <w:rPr>
          <w:rFonts w:ascii="Arial" w:hAnsi="Arial" w:cs="Arial"/>
          <w:b/>
          <w:sz w:val="20"/>
          <w:szCs w:val="20"/>
        </w:rPr>
      </w:pPr>
      <w:r>
        <w:rPr>
          <w:rFonts w:ascii="Arial" w:hAnsi="Arial" w:cs="Arial"/>
          <w:b/>
          <w:sz w:val="20"/>
          <w:szCs w:val="20"/>
        </w:rPr>
        <w:t>Step 6:  Evaluate the Outcome</w:t>
      </w:r>
    </w:p>
    <w:p w14:paraId="315B6728" w14:textId="01E0A666" w:rsidR="00E016AA" w:rsidRDefault="00E016AA" w:rsidP="00E016AA">
      <w:pPr>
        <w:spacing w:after="200" w:line="360" w:lineRule="auto"/>
        <w:rPr>
          <w:rFonts w:ascii="Arial" w:hAnsi="Arial" w:cs="Arial"/>
          <w:sz w:val="20"/>
          <w:szCs w:val="20"/>
        </w:rPr>
      </w:pPr>
      <w:r>
        <w:rPr>
          <w:rFonts w:ascii="Arial" w:hAnsi="Arial" w:cs="Arial"/>
          <w:sz w:val="20"/>
          <w:szCs w:val="20"/>
        </w:rPr>
        <w:t>The final stage requires an evaluation of the outcomes and results of the solution process. The implementation of the solution will be monitored to ensure that:</w:t>
      </w:r>
    </w:p>
    <w:p w14:paraId="7805A741" w14:textId="77954E3F" w:rsidR="00E016AA" w:rsidRDefault="00E016AA" w:rsidP="00E016AA">
      <w:pPr>
        <w:pStyle w:val="ListParagraph"/>
        <w:numPr>
          <w:ilvl w:val="0"/>
          <w:numId w:val="133"/>
        </w:numPr>
        <w:spacing w:after="200" w:line="360" w:lineRule="auto"/>
        <w:rPr>
          <w:rFonts w:ascii="Arial" w:hAnsi="Arial" w:cs="Arial"/>
          <w:sz w:val="20"/>
          <w:szCs w:val="20"/>
        </w:rPr>
      </w:pPr>
      <w:r>
        <w:rPr>
          <w:rFonts w:ascii="Arial" w:hAnsi="Arial" w:cs="Arial"/>
          <w:sz w:val="20"/>
          <w:szCs w:val="20"/>
        </w:rPr>
        <w:t>Milestones are met</w:t>
      </w:r>
    </w:p>
    <w:p w14:paraId="3943C2CF" w14:textId="15AE479F" w:rsidR="00E016AA" w:rsidRDefault="00E016AA" w:rsidP="00E016AA">
      <w:pPr>
        <w:pStyle w:val="ListParagraph"/>
        <w:numPr>
          <w:ilvl w:val="0"/>
          <w:numId w:val="133"/>
        </w:numPr>
        <w:spacing w:after="200" w:line="360" w:lineRule="auto"/>
        <w:rPr>
          <w:rFonts w:ascii="Arial" w:hAnsi="Arial" w:cs="Arial"/>
          <w:sz w:val="20"/>
          <w:szCs w:val="20"/>
        </w:rPr>
      </w:pPr>
      <w:r>
        <w:rPr>
          <w:rFonts w:ascii="Arial" w:hAnsi="Arial" w:cs="Arial"/>
          <w:sz w:val="20"/>
          <w:szCs w:val="20"/>
        </w:rPr>
        <w:t>Costs are contained</w:t>
      </w:r>
    </w:p>
    <w:p w14:paraId="35E7B8EE" w14:textId="1068B483" w:rsidR="00E016AA" w:rsidRDefault="00E016AA" w:rsidP="00E016AA">
      <w:pPr>
        <w:pStyle w:val="ListParagraph"/>
        <w:numPr>
          <w:ilvl w:val="0"/>
          <w:numId w:val="133"/>
        </w:numPr>
        <w:spacing w:after="200" w:line="360" w:lineRule="auto"/>
        <w:rPr>
          <w:rFonts w:ascii="Arial" w:hAnsi="Arial" w:cs="Arial"/>
          <w:sz w:val="20"/>
          <w:szCs w:val="20"/>
        </w:rPr>
      </w:pPr>
      <w:r>
        <w:rPr>
          <w:rFonts w:ascii="Arial" w:hAnsi="Arial" w:cs="Arial"/>
          <w:sz w:val="20"/>
          <w:szCs w:val="20"/>
        </w:rPr>
        <w:t>Necessary work is completed</w:t>
      </w:r>
    </w:p>
    <w:p w14:paraId="59FE6B56" w14:textId="38882A40" w:rsidR="00E016AA" w:rsidRDefault="00E016AA" w:rsidP="00E016AA">
      <w:pPr>
        <w:spacing w:after="200" w:line="360" w:lineRule="auto"/>
        <w:rPr>
          <w:rFonts w:ascii="Arial" w:hAnsi="Arial" w:cs="Arial"/>
          <w:sz w:val="20"/>
          <w:szCs w:val="20"/>
        </w:rPr>
      </w:pPr>
      <w:r>
        <w:rPr>
          <w:rFonts w:ascii="Arial" w:hAnsi="Arial" w:cs="Arial"/>
          <w:sz w:val="20"/>
          <w:szCs w:val="20"/>
        </w:rPr>
        <w:t>Evaluation helps to decide whether there is a need to return to a previous step or continue with the implementation.  Ask questions such as:</w:t>
      </w:r>
    </w:p>
    <w:p w14:paraId="1527F254" w14:textId="7465BE44" w:rsidR="00E016AA" w:rsidRDefault="00E016AA" w:rsidP="00E016AA">
      <w:pPr>
        <w:pStyle w:val="ListParagraph"/>
        <w:numPr>
          <w:ilvl w:val="0"/>
          <w:numId w:val="134"/>
        </w:numPr>
        <w:spacing w:after="200" w:line="360" w:lineRule="auto"/>
        <w:rPr>
          <w:rFonts w:ascii="Arial" w:hAnsi="Arial" w:cs="Arial"/>
          <w:sz w:val="20"/>
          <w:szCs w:val="20"/>
        </w:rPr>
      </w:pPr>
      <w:r>
        <w:rPr>
          <w:rFonts w:ascii="Arial" w:hAnsi="Arial" w:cs="Arial"/>
          <w:sz w:val="20"/>
          <w:szCs w:val="20"/>
        </w:rPr>
        <w:t>Did the option answer the questions we were working on?</w:t>
      </w:r>
    </w:p>
    <w:p w14:paraId="26FDDF21" w14:textId="25B0C899" w:rsidR="00E016AA" w:rsidRPr="00E016AA" w:rsidRDefault="00E016AA" w:rsidP="00E016AA">
      <w:pPr>
        <w:pStyle w:val="ListParagraph"/>
        <w:numPr>
          <w:ilvl w:val="0"/>
          <w:numId w:val="134"/>
        </w:numPr>
        <w:spacing w:after="200" w:line="360" w:lineRule="auto"/>
        <w:rPr>
          <w:rFonts w:ascii="Arial" w:hAnsi="Arial" w:cs="Arial"/>
          <w:sz w:val="20"/>
          <w:szCs w:val="20"/>
        </w:rPr>
      </w:pPr>
      <w:r>
        <w:rPr>
          <w:rFonts w:ascii="Arial" w:hAnsi="Arial" w:cs="Arial"/>
          <w:sz w:val="20"/>
          <w:szCs w:val="20"/>
        </w:rPr>
        <w:t>Did the process address the findings that came out of the assumptions</w:t>
      </w:r>
      <w:r w:rsidR="009A550A">
        <w:rPr>
          <w:rFonts w:ascii="Arial" w:hAnsi="Arial" w:cs="Arial"/>
          <w:sz w:val="20"/>
          <w:szCs w:val="20"/>
        </w:rPr>
        <w:t>?</w:t>
      </w:r>
    </w:p>
    <w:p w14:paraId="557B8542" w14:textId="77777777" w:rsidR="00E016AA" w:rsidRPr="00E016AA" w:rsidRDefault="00E016AA" w:rsidP="00E016AA">
      <w:pPr>
        <w:spacing w:after="200" w:line="360" w:lineRule="auto"/>
        <w:rPr>
          <w:rFonts w:ascii="Arial" w:hAnsi="Arial" w:cs="Arial"/>
          <w:sz w:val="20"/>
          <w:szCs w:val="20"/>
        </w:rPr>
      </w:pPr>
    </w:p>
    <w:p w14:paraId="20371ED2" w14:textId="77777777" w:rsidR="00E016AA" w:rsidRPr="003D7090" w:rsidRDefault="00E016AA" w:rsidP="003D7090">
      <w:pPr>
        <w:spacing w:after="200" w:line="360" w:lineRule="auto"/>
        <w:jc w:val="center"/>
        <w:rPr>
          <w:rFonts w:ascii="Arial" w:hAnsi="Arial" w:cs="Arial"/>
          <w:i/>
          <w:sz w:val="20"/>
          <w:szCs w:val="20"/>
        </w:rPr>
      </w:pPr>
    </w:p>
    <w:p w14:paraId="24A2F377" w14:textId="77777777" w:rsidR="003D7090" w:rsidRPr="003D7090" w:rsidRDefault="003D7090" w:rsidP="003D7090">
      <w:pPr>
        <w:spacing w:after="200" w:line="360" w:lineRule="auto"/>
        <w:rPr>
          <w:rFonts w:ascii="Arial" w:hAnsi="Arial" w:cs="Arial"/>
          <w:sz w:val="20"/>
          <w:szCs w:val="20"/>
        </w:rPr>
      </w:pPr>
    </w:p>
    <w:p w14:paraId="08F45618" w14:textId="77777777" w:rsidR="003D7090" w:rsidRDefault="003D7090" w:rsidP="0013598E">
      <w:pPr>
        <w:spacing w:after="200" w:line="360" w:lineRule="auto"/>
        <w:jc w:val="both"/>
      </w:pPr>
    </w:p>
    <w:p w14:paraId="0F48D740" w14:textId="77777777" w:rsidR="003F230E" w:rsidRPr="003F230E" w:rsidRDefault="003F230E" w:rsidP="003F230E">
      <w:pPr>
        <w:spacing w:line="360" w:lineRule="auto"/>
        <w:ind w:left="360"/>
        <w:rPr>
          <w:rFonts w:asciiTheme="minorHAnsi" w:hAnsiTheme="minorHAnsi" w:cstheme="minorHAnsi"/>
          <w:sz w:val="22"/>
          <w:szCs w:val="22"/>
        </w:rPr>
      </w:pPr>
    </w:p>
    <w:p w14:paraId="4AB5E5C7" w14:textId="77777777" w:rsidR="00E87CAA" w:rsidRDefault="00E87CAA" w:rsidP="00E87CAA"/>
    <w:p w14:paraId="1A3C268E" w14:textId="77777777" w:rsidR="00E87CAA" w:rsidRDefault="00E87CAA" w:rsidP="003A79D9"/>
    <w:sectPr w:rsidR="00E87CAA" w:rsidSect="00330344">
      <w:pgSz w:w="11901" w:h="16840" w:code="9"/>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4DED5" w14:textId="77777777" w:rsidR="006B1AE8" w:rsidRDefault="006B1AE8">
      <w:r>
        <w:separator/>
      </w:r>
    </w:p>
  </w:endnote>
  <w:endnote w:type="continuationSeparator" w:id="0">
    <w:p w14:paraId="6C570EA3" w14:textId="77777777" w:rsidR="006B1AE8" w:rsidRDefault="006B1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nyx">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Bold">
    <w:charset w:val="00"/>
    <w:family w:val="auto"/>
    <w:pitch w:val="variable"/>
    <w:sig w:usb0="E50002FF" w:usb1="500079DB" w:usb2="00001010" w:usb3="00000000" w:csb0="00000001" w:csb1="00000000"/>
  </w:font>
  <w:font w:name="HelveticaNeue">
    <w:charset w:val="00"/>
    <w:family w:val="auto"/>
    <w:pitch w:val="variable"/>
    <w:sig w:usb0="E50002FF" w:usb1="500079DB" w:usb2="00000010" w:usb3="00000000" w:csb0="00000001"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B245C" w14:textId="77777777" w:rsidR="00780465" w:rsidRDefault="00780465" w:rsidP="007804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9D1061" w14:textId="77777777" w:rsidR="00780465" w:rsidRDefault="00780465" w:rsidP="005572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1525" w14:textId="77777777" w:rsidR="00780465" w:rsidRDefault="00780465" w:rsidP="00A93B0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ECB31" w14:textId="3343BFB1" w:rsidR="00780465" w:rsidRPr="005572BE" w:rsidRDefault="00780465" w:rsidP="005572BE">
    <w:pPr>
      <w:pStyle w:val="Footer"/>
      <w:framePr w:wrap="none" w:vAnchor="text" w:hAnchor="page" w:x="9862" w:y="-17"/>
      <w:rPr>
        <w:rStyle w:val="PageNumber"/>
        <w:rFonts w:ascii="Arial" w:hAnsi="Arial" w:cs="Arial"/>
        <w:sz w:val="24"/>
        <w:szCs w:val="24"/>
      </w:rPr>
    </w:pPr>
    <w:r w:rsidRPr="005572BE">
      <w:rPr>
        <w:rStyle w:val="PageNumber"/>
        <w:rFonts w:ascii="Arial" w:hAnsi="Arial" w:cs="Arial"/>
        <w:sz w:val="24"/>
        <w:szCs w:val="24"/>
      </w:rPr>
      <w:fldChar w:fldCharType="begin"/>
    </w:r>
    <w:r w:rsidRPr="005572BE">
      <w:rPr>
        <w:rStyle w:val="PageNumber"/>
        <w:rFonts w:ascii="Arial" w:hAnsi="Arial" w:cs="Arial"/>
        <w:sz w:val="24"/>
        <w:szCs w:val="24"/>
      </w:rPr>
      <w:instrText xml:space="preserve">PAGE  </w:instrText>
    </w:r>
    <w:r w:rsidRPr="005572BE">
      <w:rPr>
        <w:rStyle w:val="PageNumber"/>
        <w:rFonts w:ascii="Arial" w:hAnsi="Arial" w:cs="Arial"/>
        <w:sz w:val="24"/>
        <w:szCs w:val="24"/>
      </w:rPr>
      <w:fldChar w:fldCharType="separate"/>
    </w:r>
    <w:r w:rsidR="00FF653F">
      <w:rPr>
        <w:rStyle w:val="PageNumber"/>
        <w:rFonts w:ascii="Arial" w:hAnsi="Arial" w:cs="Arial"/>
        <w:noProof/>
        <w:sz w:val="24"/>
        <w:szCs w:val="24"/>
      </w:rPr>
      <w:t>81</w:t>
    </w:r>
    <w:r w:rsidRPr="005572BE">
      <w:rPr>
        <w:rStyle w:val="PageNumber"/>
        <w:rFonts w:ascii="Arial" w:hAnsi="Arial" w:cs="Arial"/>
        <w:sz w:val="24"/>
        <w:szCs w:val="24"/>
      </w:rPr>
      <w:fldChar w:fldCharType="end"/>
    </w:r>
  </w:p>
  <w:p w14:paraId="2457FDC8" w14:textId="714FB531" w:rsidR="00780465" w:rsidRDefault="00780465" w:rsidP="005572BE">
    <w:pPr>
      <w:pStyle w:val="Footer"/>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9BB85" w14:textId="32252026" w:rsidR="00780465" w:rsidRPr="002124FE" w:rsidRDefault="00780465" w:rsidP="002124FE">
    <w:pPr>
      <w:pStyle w:val="Footer"/>
      <w:framePr w:wrap="none" w:vAnchor="text" w:hAnchor="page" w:x="9982" w:y="-17"/>
      <w:rPr>
        <w:rStyle w:val="PageNumber"/>
        <w:rFonts w:ascii="Arial" w:hAnsi="Arial" w:cs="Arial"/>
        <w:sz w:val="24"/>
        <w:szCs w:val="24"/>
      </w:rPr>
    </w:pPr>
    <w:r w:rsidRPr="002124FE">
      <w:rPr>
        <w:rStyle w:val="PageNumber"/>
        <w:rFonts w:ascii="Arial" w:hAnsi="Arial" w:cs="Arial"/>
        <w:sz w:val="24"/>
        <w:szCs w:val="24"/>
      </w:rPr>
      <w:fldChar w:fldCharType="begin"/>
    </w:r>
    <w:r w:rsidRPr="002124FE">
      <w:rPr>
        <w:rStyle w:val="PageNumber"/>
        <w:rFonts w:ascii="Arial" w:hAnsi="Arial" w:cs="Arial"/>
        <w:sz w:val="24"/>
        <w:szCs w:val="24"/>
      </w:rPr>
      <w:instrText xml:space="preserve">PAGE  </w:instrText>
    </w:r>
    <w:r w:rsidRPr="002124FE">
      <w:rPr>
        <w:rStyle w:val="PageNumber"/>
        <w:rFonts w:ascii="Arial" w:hAnsi="Arial" w:cs="Arial"/>
        <w:sz w:val="24"/>
        <w:szCs w:val="24"/>
      </w:rPr>
      <w:fldChar w:fldCharType="separate"/>
    </w:r>
    <w:r w:rsidR="00FF653F">
      <w:rPr>
        <w:rStyle w:val="PageNumber"/>
        <w:rFonts w:ascii="Arial" w:hAnsi="Arial" w:cs="Arial"/>
        <w:noProof/>
        <w:sz w:val="24"/>
        <w:szCs w:val="24"/>
      </w:rPr>
      <w:t>1</w:t>
    </w:r>
    <w:r w:rsidRPr="002124FE">
      <w:rPr>
        <w:rStyle w:val="PageNumber"/>
        <w:rFonts w:ascii="Arial" w:hAnsi="Arial" w:cs="Arial"/>
        <w:sz w:val="24"/>
        <w:szCs w:val="24"/>
      </w:rPr>
      <w:fldChar w:fldCharType="end"/>
    </w:r>
  </w:p>
  <w:p w14:paraId="6584D251" w14:textId="77777777" w:rsidR="00780465" w:rsidRDefault="00780465" w:rsidP="00A93B0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ACB2E" w14:textId="58BA7114" w:rsidR="00780465" w:rsidRPr="002124FE" w:rsidRDefault="00780465" w:rsidP="002124FE">
    <w:pPr>
      <w:pStyle w:val="Footer"/>
      <w:framePr w:wrap="none" w:vAnchor="text" w:hAnchor="page" w:x="9982" w:y="-17"/>
      <w:rPr>
        <w:rStyle w:val="PageNumber"/>
        <w:rFonts w:ascii="Arial" w:hAnsi="Arial" w:cs="Arial"/>
        <w:sz w:val="24"/>
        <w:szCs w:val="24"/>
      </w:rPr>
    </w:pPr>
    <w:r w:rsidRPr="002124FE">
      <w:rPr>
        <w:rStyle w:val="PageNumber"/>
        <w:rFonts w:ascii="Arial" w:hAnsi="Arial" w:cs="Arial"/>
        <w:sz w:val="24"/>
        <w:szCs w:val="24"/>
      </w:rPr>
      <w:fldChar w:fldCharType="begin"/>
    </w:r>
    <w:r w:rsidRPr="002124FE">
      <w:rPr>
        <w:rStyle w:val="PageNumber"/>
        <w:rFonts w:ascii="Arial" w:hAnsi="Arial" w:cs="Arial"/>
        <w:sz w:val="24"/>
        <w:szCs w:val="24"/>
      </w:rPr>
      <w:instrText xml:space="preserve">PAGE  </w:instrText>
    </w:r>
    <w:r w:rsidRPr="002124FE">
      <w:rPr>
        <w:rStyle w:val="PageNumber"/>
        <w:rFonts w:ascii="Arial" w:hAnsi="Arial" w:cs="Arial"/>
        <w:sz w:val="24"/>
        <w:szCs w:val="24"/>
      </w:rPr>
      <w:fldChar w:fldCharType="separate"/>
    </w:r>
    <w:r w:rsidR="00FF653F">
      <w:rPr>
        <w:rStyle w:val="PageNumber"/>
        <w:rFonts w:ascii="Arial" w:hAnsi="Arial" w:cs="Arial"/>
        <w:noProof/>
        <w:sz w:val="24"/>
        <w:szCs w:val="24"/>
      </w:rPr>
      <w:t>2</w:t>
    </w:r>
    <w:r w:rsidRPr="002124FE">
      <w:rPr>
        <w:rStyle w:val="PageNumber"/>
        <w:rFonts w:ascii="Arial" w:hAnsi="Arial" w:cs="Arial"/>
        <w:sz w:val="24"/>
        <w:szCs w:val="24"/>
      </w:rPr>
      <w:fldChar w:fldCharType="end"/>
    </w:r>
  </w:p>
  <w:p w14:paraId="643169C5" w14:textId="77777777" w:rsidR="00780465" w:rsidRDefault="00780465" w:rsidP="00A93B0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11D03" w14:textId="77777777" w:rsidR="006B1AE8" w:rsidRDefault="006B1AE8">
      <w:r>
        <w:separator/>
      </w:r>
    </w:p>
  </w:footnote>
  <w:footnote w:type="continuationSeparator" w:id="0">
    <w:p w14:paraId="2EDF4E52" w14:textId="77777777" w:rsidR="006B1AE8" w:rsidRDefault="006B1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451164"/>
    <w:multiLevelType w:val="hybridMultilevel"/>
    <w:tmpl w:val="9B9E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31E83"/>
    <w:multiLevelType w:val="multilevel"/>
    <w:tmpl w:val="8BB8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C26E5"/>
    <w:multiLevelType w:val="multilevel"/>
    <w:tmpl w:val="9AD216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6F809AE"/>
    <w:multiLevelType w:val="hybridMultilevel"/>
    <w:tmpl w:val="0BBC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4539E"/>
    <w:multiLevelType w:val="multilevel"/>
    <w:tmpl w:val="20E0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D1008C"/>
    <w:multiLevelType w:val="multilevel"/>
    <w:tmpl w:val="38BE19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F8697A"/>
    <w:multiLevelType w:val="hybridMultilevel"/>
    <w:tmpl w:val="6DDAB8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82D5C34"/>
    <w:multiLevelType w:val="hybridMultilevel"/>
    <w:tmpl w:val="FD6E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4D1BD2"/>
    <w:multiLevelType w:val="hybridMultilevel"/>
    <w:tmpl w:val="EEF8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630155"/>
    <w:multiLevelType w:val="multilevel"/>
    <w:tmpl w:val="0E44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0556CC"/>
    <w:multiLevelType w:val="multilevel"/>
    <w:tmpl w:val="3F9490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8D3234"/>
    <w:multiLevelType w:val="multilevel"/>
    <w:tmpl w:val="6F34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70B17"/>
    <w:multiLevelType w:val="hybridMultilevel"/>
    <w:tmpl w:val="397A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3D0FAD"/>
    <w:multiLevelType w:val="hybridMultilevel"/>
    <w:tmpl w:val="049E7B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1952E7F"/>
    <w:multiLevelType w:val="hybridMultilevel"/>
    <w:tmpl w:val="0A92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8A7CC6"/>
    <w:multiLevelType w:val="hybridMultilevel"/>
    <w:tmpl w:val="3494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6B71CE"/>
    <w:multiLevelType w:val="multilevel"/>
    <w:tmpl w:val="7B88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EF15A4"/>
    <w:multiLevelType w:val="multilevel"/>
    <w:tmpl w:val="0E44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892037"/>
    <w:multiLevelType w:val="hybridMultilevel"/>
    <w:tmpl w:val="4C4E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325B43"/>
    <w:multiLevelType w:val="multilevel"/>
    <w:tmpl w:val="A776F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7444B8"/>
    <w:multiLevelType w:val="hybridMultilevel"/>
    <w:tmpl w:val="1A06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F81ECA"/>
    <w:multiLevelType w:val="multilevel"/>
    <w:tmpl w:val="D8A00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476B92"/>
    <w:multiLevelType w:val="multilevel"/>
    <w:tmpl w:val="0302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3F1072"/>
    <w:multiLevelType w:val="hybridMultilevel"/>
    <w:tmpl w:val="3ED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50195F"/>
    <w:multiLevelType w:val="hybridMultilevel"/>
    <w:tmpl w:val="44E0C214"/>
    <w:lvl w:ilvl="0" w:tplc="ED2E9FA6">
      <w:start w:val="1"/>
      <w:numFmt w:val="bullet"/>
      <w:pStyle w:val="Curriculum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A92006D"/>
    <w:multiLevelType w:val="hybridMultilevel"/>
    <w:tmpl w:val="F236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BF0870"/>
    <w:multiLevelType w:val="hybridMultilevel"/>
    <w:tmpl w:val="AC22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FE40A2"/>
    <w:multiLevelType w:val="multilevel"/>
    <w:tmpl w:val="7E388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C55944"/>
    <w:multiLevelType w:val="hybridMultilevel"/>
    <w:tmpl w:val="300247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3B06218"/>
    <w:multiLevelType w:val="hybridMultilevel"/>
    <w:tmpl w:val="E538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F94B2B"/>
    <w:multiLevelType w:val="multilevel"/>
    <w:tmpl w:val="CE423C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306FAA"/>
    <w:multiLevelType w:val="hybridMultilevel"/>
    <w:tmpl w:val="3F16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0853E8"/>
    <w:multiLevelType w:val="multilevel"/>
    <w:tmpl w:val="6D34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CD70FF"/>
    <w:multiLevelType w:val="hybridMultilevel"/>
    <w:tmpl w:val="7D1AC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710343"/>
    <w:multiLevelType w:val="multilevel"/>
    <w:tmpl w:val="B3D8F2C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6F961F4"/>
    <w:multiLevelType w:val="hybridMultilevel"/>
    <w:tmpl w:val="1D96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0506EF"/>
    <w:multiLevelType w:val="hybridMultilevel"/>
    <w:tmpl w:val="3F24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5C1786"/>
    <w:multiLevelType w:val="multilevel"/>
    <w:tmpl w:val="5A06F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8C84C43"/>
    <w:multiLevelType w:val="multilevel"/>
    <w:tmpl w:val="F258C1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0E05EA"/>
    <w:multiLevelType w:val="hybridMultilevel"/>
    <w:tmpl w:val="3896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3D6E52"/>
    <w:multiLevelType w:val="multilevel"/>
    <w:tmpl w:val="1C089F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C493A2C"/>
    <w:multiLevelType w:val="multilevel"/>
    <w:tmpl w:val="F230B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FA182D"/>
    <w:multiLevelType w:val="hybridMultilevel"/>
    <w:tmpl w:val="580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2579D6"/>
    <w:multiLevelType w:val="multilevel"/>
    <w:tmpl w:val="AF58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146BB2"/>
    <w:multiLevelType w:val="multilevel"/>
    <w:tmpl w:val="B74C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232D42"/>
    <w:multiLevelType w:val="hybridMultilevel"/>
    <w:tmpl w:val="0088C02E"/>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48" w15:restartNumberingAfterBreak="0">
    <w:nsid w:val="324715B5"/>
    <w:multiLevelType w:val="multilevel"/>
    <w:tmpl w:val="0A9AFA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9F0725"/>
    <w:multiLevelType w:val="multilevel"/>
    <w:tmpl w:val="8414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BA0ED1"/>
    <w:multiLevelType w:val="multilevel"/>
    <w:tmpl w:val="40182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140554"/>
    <w:multiLevelType w:val="multilevel"/>
    <w:tmpl w:val="2E38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4B3B1C"/>
    <w:multiLevelType w:val="hybridMultilevel"/>
    <w:tmpl w:val="A588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507C57"/>
    <w:multiLevelType w:val="multilevel"/>
    <w:tmpl w:val="BF92E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5FB132F"/>
    <w:multiLevelType w:val="hybridMultilevel"/>
    <w:tmpl w:val="26B2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2024C5"/>
    <w:multiLevelType w:val="multilevel"/>
    <w:tmpl w:val="A914D5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69A7B00"/>
    <w:multiLevelType w:val="hybridMultilevel"/>
    <w:tmpl w:val="2100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1B4533"/>
    <w:multiLevelType w:val="hybridMultilevel"/>
    <w:tmpl w:val="CD9EC8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38F020DA"/>
    <w:multiLevelType w:val="hybridMultilevel"/>
    <w:tmpl w:val="094E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116AD6"/>
    <w:multiLevelType w:val="multilevel"/>
    <w:tmpl w:val="BCD26A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A691874"/>
    <w:multiLevelType w:val="hybridMultilevel"/>
    <w:tmpl w:val="91D2CF2C"/>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1" w15:restartNumberingAfterBreak="0">
    <w:nsid w:val="3BF57925"/>
    <w:multiLevelType w:val="hybridMultilevel"/>
    <w:tmpl w:val="9B58FB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3DDA1998"/>
    <w:multiLevelType w:val="hybridMultilevel"/>
    <w:tmpl w:val="081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1A2974"/>
    <w:multiLevelType w:val="hybridMultilevel"/>
    <w:tmpl w:val="08284EF8"/>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4" w15:restartNumberingAfterBreak="0">
    <w:nsid w:val="3FB01415"/>
    <w:multiLevelType w:val="hybridMultilevel"/>
    <w:tmpl w:val="DD382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935422"/>
    <w:multiLevelType w:val="hybridMultilevel"/>
    <w:tmpl w:val="A366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E119EB"/>
    <w:multiLevelType w:val="hybridMultilevel"/>
    <w:tmpl w:val="25242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42E768F6"/>
    <w:multiLevelType w:val="hybridMultilevel"/>
    <w:tmpl w:val="F9A85998"/>
    <w:lvl w:ilvl="0" w:tplc="0AEAFDA2">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Onyx" w:hAnsi="Onyx"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496C74"/>
    <w:multiLevelType w:val="hybridMultilevel"/>
    <w:tmpl w:val="EFCA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B92D7E"/>
    <w:multiLevelType w:val="hybridMultilevel"/>
    <w:tmpl w:val="05BE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F51228"/>
    <w:multiLevelType w:val="hybridMultilevel"/>
    <w:tmpl w:val="88E2B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1D1AA8"/>
    <w:multiLevelType w:val="hybridMultilevel"/>
    <w:tmpl w:val="A4B8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6253D8"/>
    <w:multiLevelType w:val="hybridMultilevel"/>
    <w:tmpl w:val="A654587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3" w15:restartNumberingAfterBreak="0">
    <w:nsid w:val="47194064"/>
    <w:multiLevelType w:val="hybridMultilevel"/>
    <w:tmpl w:val="04B4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AE5157"/>
    <w:multiLevelType w:val="hybridMultilevel"/>
    <w:tmpl w:val="715E8E6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49B44389"/>
    <w:multiLevelType w:val="multilevel"/>
    <w:tmpl w:val="8BA6F7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0F6B4F"/>
    <w:multiLevelType w:val="hybridMultilevel"/>
    <w:tmpl w:val="174C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C35218"/>
    <w:multiLevelType w:val="multilevel"/>
    <w:tmpl w:val="4DE8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B7E6A44"/>
    <w:multiLevelType w:val="multilevel"/>
    <w:tmpl w:val="22F8D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B938A8"/>
    <w:multiLevelType w:val="hybridMultilevel"/>
    <w:tmpl w:val="9C18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BDC0703"/>
    <w:multiLevelType w:val="hybridMultilevel"/>
    <w:tmpl w:val="68DE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FC4363"/>
    <w:multiLevelType w:val="hybridMultilevel"/>
    <w:tmpl w:val="C7A6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892A71"/>
    <w:multiLevelType w:val="hybridMultilevel"/>
    <w:tmpl w:val="E69A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523F83"/>
    <w:multiLevelType w:val="hybridMultilevel"/>
    <w:tmpl w:val="8BDE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0A515E"/>
    <w:multiLevelType w:val="hybridMultilevel"/>
    <w:tmpl w:val="41DAC5F2"/>
    <w:lvl w:ilvl="0" w:tplc="513AAEB8">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4B0908"/>
    <w:multiLevelType w:val="hybridMultilevel"/>
    <w:tmpl w:val="4EB007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51685434"/>
    <w:multiLevelType w:val="hybridMultilevel"/>
    <w:tmpl w:val="2FEA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F87076"/>
    <w:multiLevelType w:val="hybridMultilevel"/>
    <w:tmpl w:val="6C9C1D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520C56DB"/>
    <w:multiLevelType w:val="multilevel"/>
    <w:tmpl w:val="9FC2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683786"/>
    <w:multiLevelType w:val="hybridMultilevel"/>
    <w:tmpl w:val="9B6E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9B3ECC"/>
    <w:multiLevelType w:val="multilevel"/>
    <w:tmpl w:val="C8840D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202807"/>
    <w:multiLevelType w:val="multilevel"/>
    <w:tmpl w:val="9AD8BC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3233213"/>
    <w:multiLevelType w:val="hybridMultilevel"/>
    <w:tmpl w:val="6A2C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35C4371"/>
    <w:multiLevelType w:val="hybridMultilevel"/>
    <w:tmpl w:val="EF32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7841DBD"/>
    <w:multiLevelType w:val="hybridMultilevel"/>
    <w:tmpl w:val="309E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7B91D7C"/>
    <w:multiLevelType w:val="multilevel"/>
    <w:tmpl w:val="862E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9A67BFA"/>
    <w:multiLevelType w:val="hybridMultilevel"/>
    <w:tmpl w:val="EDF6BB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15:restartNumberingAfterBreak="0">
    <w:nsid w:val="59C94B13"/>
    <w:multiLevelType w:val="hybridMultilevel"/>
    <w:tmpl w:val="D62C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C907E8"/>
    <w:multiLevelType w:val="hybridMultilevel"/>
    <w:tmpl w:val="DE1A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D71C9B"/>
    <w:multiLevelType w:val="hybridMultilevel"/>
    <w:tmpl w:val="2FBC94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5D566859"/>
    <w:multiLevelType w:val="multilevel"/>
    <w:tmpl w:val="CE3691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5DB7071C"/>
    <w:multiLevelType w:val="multilevel"/>
    <w:tmpl w:val="B838D8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DF60008"/>
    <w:multiLevelType w:val="hybridMultilevel"/>
    <w:tmpl w:val="CC44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EED7215"/>
    <w:multiLevelType w:val="hybridMultilevel"/>
    <w:tmpl w:val="D394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0E91624"/>
    <w:multiLevelType w:val="hybridMultilevel"/>
    <w:tmpl w:val="3C4ED9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614A271B"/>
    <w:multiLevelType w:val="multilevel"/>
    <w:tmpl w:val="0E44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1B80F44"/>
    <w:multiLevelType w:val="hybridMultilevel"/>
    <w:tmpl w:val="A0300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2A53169"/>
    <w:multiLevelType w:val="hybridMultilevel"/>
    <w:tmpl w:val="812840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63172DF7"/>
    <w:multiLevelType w:val="multilevel"/>
    <w:tmpl w:val="3682A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35B6FD9"/>
    <w:multiLevelType w:val="hybridMultilevel"/>
    <w:tmpl w:val="2C82C8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15:restartNumberingAfterBreak="0">
    <w:nsid w:val="64740FB3"/>
    <w:multiLevelType w:val="hybridMultilevel"/>
    <w:tmpl w:val="F08A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5D31E14"/>
    <w:multiLevelType w:val="multilevel"/>
    <w:tmpl w:val="4B80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6A8197C"/>
    <w:multiLevelType w:val="multilevel"/>
    <w:tmpl w:val="BF164E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6AA5156"/>
    <w:multiLevelType w:val="hybridMultilevel"/>
    <w:tmpl w:val="2CB4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7544254"/>
    <w:multiLevelType w:val="hybridMultilevel"/>
    <w:tmpl w:val="8F68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2B7A91"/>
    <w:multiLevelType w:val="hybridMultilevel"/>
    <w:tmpl w:val="D7E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E84B8B"/>
    <w:multiLevelType w:val="hybridMultilevel"/>
    <w:tmpl w:val="D0E2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8EF75F1"/>
    <w:multiLevelType w:val="hybridMultilevel"/>
    <w:tmpl w:val="CB68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493ECE"/>
    <w:multiLevelType w:val="multilevel"/>
    <w:tmpl w:val="348A00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895A19"/>
    <w:multiLevelType w:val="multilevel"/>
    <w:tmpl w:val="0E44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E6C685A"/>
    <w:multiLevelType w:val="hybridMultilevel"/>
    <w:tmpl w:val="5C8C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E976DF4"/>
    <w:multiLevelType w:val="hybridMultilevel"/>
    <w:tmpl w:val="14CC1D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15:restartNumberingAfterBreak="0">
    <w:nsid w:val="71BF0EF3"/>
    <w:multiLevelType w:val="multilevel"/>
    <w:tmpl w:val="8BA6F7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1F33619"/>
    <w:multiLevelType w:val="multilevel"/>
    <w:tmpl w:val="317C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B66ACB"/>
    <w:multiLevelType w:val="hybridMultilevel"/>
    <w:tmpl w:val="0B6A6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4330748"/>
    <w:multiLevelType w:val="hybridMultilevel"/>
    <w:tmpl w:val="CFDCB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5AF17F8"/>
    <w:multiLevelType w:val="hybridMultilevel"/>
    <w:tmpl w:val="6EB6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5AF7A8A"/>
    <w:multiLevelType w:val="multilevel"/>
    <w:tmpl w:val="8564F1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72A4F2C"/>
    <w:multiLevelType w:val="hybridMultilevel"/>
    <w:tmpl w:val="0C1258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795A53FF"/>
    <w:multiLevelType w:val="multilevel"/>
    <w:tmpl w:val="3C74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E3204C"/>
    <w:multiLevelType w:val="multilevel"/>
    <w:tmpl w:val="7D1C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4A66AC"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BE54DCE"/>
    <w:multiLevelType w:val="hybridMultilevel"/>
    <w:tmpl w:val="2E026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CB15DF7"/>
    <w:multiLevelType w:val="multilevel"/>
    <w:tmpl w:val="36D86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DCF40E3"/>
    <w:multiLevelType w:val="multilevel"/>
    <w:tmpl w:val="1A7E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EE02BFA"/>
    <w:multiLevelType w:val="hybridMultilevel"/>
    <w:tmpl w:val="A314BD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32"/>
  </w:num>
  <w:num w:numId="2">
    <w:abstractNumId w:val="89"/>
  </w:num>
  <w:num w:numId="3">
    <w:abstractNumId w:val="26"/>
  </w:num>
  <w:num w:numId="4">
    <w:abstractNumId w:val="6"/>
  </w:num>
  <w:num w:numId="5">
    <w:abstractNumId w:val="74"/>
  </w:num>
  <w:num w:numId="6">
    <w:abstractNumId w:val="46"/>
  </w:num>
  <w:num w:numId="7">
    <w:abstractNumId w:val="43"/>
  </w:num>
  <w:num w:numId="8">
    <w:abstractNumId w:val="102"/>
  </w:num>
  <w:num w:numId="9">
    <w:abstractNumId w:val="134"/>
  </w:num>
  <w:num w:numId="10">
    <w:abstractNumId w:val="96"/>
  </w:num>
  <w:num w:numId="11">
    <w:abstractNumId w:val="13"/>
  </w:num>
  <w:num w:numId="12">
    <w:abstractNumId w:val="49"/>
  </w:num>
  <w:num w:numId="13">
    <w:abstractNumId w:val="130"/>
  </w:num>
  <w:num w:numId="14">
    <w:abstractNumId w:val="124"/>
  </w:num>
  <w:num w:numId="15">
    <w:abstractNumId w:val="45"/>
  </w:num>
  <w:num w:numId="16">
    <w:abstractNumId w:val="24"/>
  </w:num>
  <w:num w:numId="17">
    <w:abstractNumId w:val="78"/>
  </w:num>
  <w:num w:numId="18">
    <w:abstractNumId w:val="39"/>
  </w:num>
  <w:num w:numId="19">
    <w:abstractNumId w:val="109"/>
  </w:num>
  <w:num w:numId="20">
    <w:abstractNumId w:val="53"/>
  </w:num>
  <w:num w:numId="21">
    <w:abstractNumId w:val="55"/>
  </w:num>
  <w:num w:numId="22">
    <w:abstractNumId w:val="91"/>
  </w:num>
  <w:num w:numId="23">
    <w:abstractNumId w:val="128"/>
  </w:num>
  <w:num w:numId="24">
    <w:abstractNumId w:val="12"/>
  </w:num>
  <w:num w:numId="25">
    <w:abstractNumId w:val="32"/>
  </w:num>
  <w:num w:numId="26">
    <w:abstractNumId w:val="113"/>
  </w:num>
  <w:num w:numId="27">
    <w:abstractNumId w:val="48"/>
  </w:num>
  <w:num w:numId="28">
    <w:abstractNumId w:val="119"/>
  </w:num>
  <w:num w:numId="29">
    <w:abstractNumId w:val="40"/>
  </w:num>
  <w:num w:numId="30">
    <w:abstractNumId w:val="123"/>
  </w:num>
  <w:num w:numId="31">
    <w:abstractNumId w:val="7"/>
  </w:num>
  <w:num w:numId="32">
    <w:abstractNumId w:val="50"/>
  </w:num>
  <w:num w:numId="33">
    <w:abstractNumId w:val="29"/>
  </w:num>
  <w:num w:numId="34">
    <w:abstractNumId w:val="21"/>
  </w:num>
  <w:num w:numId="35">
    <w:abstractNumId w:val="19"/>
  </w:num>
  <w:num w:numId="36">
    <w:abstractNumId w:val="106"/>
  </w:num>
  <w:num w:numId="37">
    <w:abstractNumId w:val="120"/>
  </w:num>
  <w:num w:numId="38">
    <w:abstractNumId w:val="11"/>
  </w:num>
  <w:num w:numId="39">
    <w:abstractNumId w:val="72"/>
  </w:num>
  <w:num w:numId="40">
    <w:abstractNumId w:val="61"/>
  </w:num>
  <w:num w:numId="41">
    <w:abstractNumId w:val="15"/>
  </w:num>
  <w:num w:numId="42">
    <w:abstractNumId w:val="110"/>
  </w:num>
  <w:num w:numId="43">
    <w:abstractNumId w:val="30"/>
  </w:num>
  <w:num w:numId="44">
    <w:abstractNumId w:val="60"/>
  </w:num>
  <w:num w:numId="45">
    <w:abstractNumId w:val="122"/>
  </w:num>
  <w:num w:numId="46">
    <w:abstractNumId w:val="129"/>
  </w:num>
  <w:num w:numId="47">
    <w:abstractNumId w:val="66"/>
  </w:num>
  <w:num w:numId="48">
    <w:abstractNumId w:val="105"/>
  </w:num>
  <w:num w:numId="49">
    <w:abstractNumId w:val="85"/>
  </w:num>
  <w:num w:numId="50">
    <w:abstractNumId w:val="136"/>
  </w:num>
  <w:num w:numId="51">
    <w:abstractNumId w:val="97"/>
  </w:num>
  <w:num w:numId="52">
    <w:abstractNumId w:val="8"/>
  </w:num>
  <w:num w:numId="53">
    <w:abstractNumId w:val="100"/>
  </w:num>
  <w:num w:numId="54">
    <w:abstractNumId w:val="108"/>
  </w:num>
  <w:num w:numId="55">
    <w:abstractNumId w:val="57"/>
  </w:num>
  <w:num w:numId="56">
    <w:abstractNumId w:val="87"/>
  </w:num>
  <w:num w:numId="57">
    <w:abstractNumId w:val="4"/>
  </w:num>
  <w:num w:numId="58">
    <w:abstractNumId w:val="42"/>
  </w:num>
  <w:num w:numId="59">
    <w:abstractNumId w:val="36"/>
  </w:num>
  <w:num w:numId="60">
    <w:abstractNumId w:val="77"/>
  </w:num>
  <w:num w:numId="61">
    <w:abstractNumId w:val="51"/>
  </w:num>
  <w:num w:numId="62">
    <w:abstractNumId w:val="101"/>
  </w:num>
  <w:num w:numId="63">
    <w:abstractNumId w:val="3"/>
  </w:num>
  <w:num w:numId="64">
    <w:abstractNumId w:val="23"/>
  </w:num>
  <w:num w:numId="65">
    <w:abstractNumId w:val="92"/>
  </w:num>
  <w:num w:numId="66">
    <w:abstractNumId w:val="112"/>
  </w:num>
  <w:num w:numId="67">
    <w:abstractNumId w:val="135"/>
  </w:num>
  <w:num w:numId="68">
    <w:abstractNumId w:val="59"/>
  </w:num>
  <w:num w:numId="69">
    <w:abstractNumId w:val="18"/>
  </w:num>
  <w:num w:numId="70">
    <w:abstractNumId w:val="75"/>
  </w:num>
  <w:num w:numId="71">
    <w:abstractNumId w:val="27"/>
  </w:num>
  <w:num w:numId="72">
    <w:abstractNumId w:val="5"/>
  </w:num>
  <w:num w:numId="73">
    <w:abstractNumId w:val="70"/>
  </w:num>
  <w:num w:numId="74">
    <w:abstractNumId w:val="103"/>
  </w:num>
  <w:num w:numId="75">
    <w:abstractNumId w:val="83"/>
  </w:num>
  <w:num w:numId="76">
    <w:abstractNumId w:val="38"/>
  </w:num>
  <w:num w:numId="77">
    <w:abstractNumId w:val="133"/>
  </w:num>
  <w:num w:numId="78">
    <w:abstractNumId w:val="58"/>
  </w:num>
  <w:num w:numId="79">
    <w:abstractNumId w:val="0"/>
  </w:num>
  <w:num w:numId="80">
    <w:abstractNumId w:val="1"/>
  </w:num>
  <w:num w:numId="81">
    <w:abstractNumId w:val="31"/>
  </w:num>
  <w:num w:numId="82">
    <w:abstractNumId w:val="41"/>
  </w:num>
  <w:num w:numId="83">
    <w:abstractNumId w:val="54"/>
  </w:num>
  <w:num w:numId="84">
    <w:abstractNumId w:val="35"/>
  </w:num>
  <w:num w:numId="85">
    <w:abstractNumId w:val="67"/>
  </w:num>
  <w:num w:numId="86">
    <w:abstractNumId w:val="71"/>
  </w:num>
  <w:num w:numId="87">
    <w:abstractNumId w:val="44"/>
  </w:num>
  <w:num w:numId="88">
    <w:abstractNumId w:val="114"/>
  </w:num>
  <w:num w:numId="89">
    <w:abstractNumId w:val="121"/>
  </w:num>
  <w:num w:numId="90">
    <w:abstractNumId w:val="126"/>
  </w:num>
  <w:num w:numId="91">
    <w:abstractNumId w:val="79"/>
  </w:num>
  <w:num w:numId="92">
    <w:abstractNumId w:val="52"/>
  </w:num>
  <w:num w:numId="93">
    <w:abstractNumId w:val="82"/>
  </w:num>
  <w:num w:numId="94">
    <w:abstractNumId w:val="125"/>
  </w:num>
  <w:num w:numId="95">
    <w:abstractNumId w:val="131"/>
  </w:num>
  <w:num w:numId="96">
    <w:abstractNumId w:val="88"/>
  </w:num>
  <w:num w:numId="97">
    <w:abstractNumId w:val="34"/>
  </w:num>
  <w:num w:numId="98">
    <w:abstractNumId w:val="69"/>
  </w:num>
  <w:num w:numId="99">
    <w:abstractNumId w:val="47"/>
  </w:num>
  <w:num w:numId="100">
    <w:abstractNumId w:val="64"/>
  </w:num>
  <w:num w:numId="101">
    <w:abstractNumId w:val="56"/>
  </w:num>
  <w:num w:numId="102">
    <w:abstractNumId w:val="2"/>
  </w:num>
  <w:num w:numId="103">
    <w:abstractNumId w:val="63"/>
  </w:num>
  <w:num w:numId="104">
    <w:abstractNumId w:val="80"/>
  </w:num>
  <w:num w:numId="105">
    <w:abstractNumId w:val="107"/>
  </w:num>
  <w:num w:numId="106">
    <w:abstractNumId w:val="90"/>
  </w:num>
  <w:num w:numId="107">
    <w:abstractNumId w:val="115"/>
  </w:num>
  <w:num w:numId="108">
    <w:abstractNumId w:val="37"/>
  </w:num>
  <w:num w:numId="109">
    <w:abstractNumId w:val="68"/>
  </w:num>
  <w:num w:numId="110">
    <w:abstractNumId w:val="104"/>
  </w:num>
  <w:num w:numId="111">
    <w:abstractNumId w:val="116"/>
  </w:num>
  <w:num w:numId="112">
    <w:abstractNumId w:val="16"/>
  </w:num>
  <w:num w:numId="113">
    <w:abstractNumId w:val="81"/>
  </w:num>
  <w:num w:numId="114">
    <w:abstractNumId w:val="33"/>
  </w:num>
  <w:num w:numId="115">
    <w:abstractNumId w:val="111"/>
  </w:num>
  <w:num w:numId="116">
    <w:abstractNumId w:val="117"/>
  </w:num>
  <w:num w:numId="117">
    <w:abstractNumId w:val="28"/>
  </w:num>
  <w:num w:numId="118">
    <w:abstractNumId w:val="10"/>
  </w:num>
  <w:num w:numId="119">
    <w:abstractNumId w:val="17"/>
  </w:num>
  <w:num w:numId="120">
    <w:abstractNumId w:val="20"/>
  </w:num>
  <w:num w:numId="121">
    <w:abstractNumId w:val="65"/>
  </w:num>
  <w:num w:numId="122">
    <w:abstractNumId w:val="98"/>
  </w:num>
  <w:num w:numId="123">
    <w:abstractNumId w:val="84"/>
  </w:num>
  <w:num w:numId="124">
    <w:abstractNumId w:val="86"/>
  </w:num>
  <w:num w:numId="125">
    <w:abstractNumId w:val="62"/>
  </w:num>
  <w:num w:numId="126">
    <w:abstractNumId w:val="25"/>
  </w:num>
  <w:num w:numId="127">
    <w:abstractNumId w:val="93"/>
  </w:num>
  <w:num w:numId="128">
    <w:abstractNumId w:val="73"/>
  </w:num>
  <w:num w:numId="129">
    <w:abstractNumId w:val="95"/>
  </w:num>
  <w:num w:numId="130">
    <w:abstractNumId w:val="9"/>
  </w:num>
  <w:num w:numId="131">
    <w:abstractNumId w:val="22"/>
  </w:num>
  <w:num w:numId="132">
    <w:abstractNumId w:val="14"/>
  </w:num>
  <w:num w:numId="133">
    <w:abstractNumId w:val="94"/>
  </w:num>
  <w:num w:numId="134">
    <w:abstractNumId w:val="99"/>
  </w:num>
  <w:num w:numId="135">
    <w:abstractNumId w:val="118"/>
  </w:num>
  <w:num w:numId="136">
    <w:abstractNumId w:val="76"/>
  </w:num>
  <w:num w:numId="137">
    <w:abstractNumId w:val="12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D1F"/>
    <w:rsid w:val="000048A5"/>
    <w:rsid w:val="00007C0C"/>
    <w:rsid w:val="00010F8D"/>
    <w:rsid w:val="000159E7"/>
    <w:rsid w:val="00016E52"/>
    <w:rsid w:val="0003272D"/>
    <w:rsid w:val="00036B50"/>
    <w:rsid w:val="00051990"/>
    <w:rsid w:val="00052AF7"/>
    <w:rsid w:val="00056721"/>
    <w:rsid w:val="000678E2"/>
    <w:rsid w:val="00071624"/>
    <w:rsid w:val="00071896"/>
    <w:rsid w:val="00072B06"/>
    <w:rsid w:val="0007341E"/>
    <w:rsid w:val="0007432A"/>
    <w:rsid w:val="0007471C"/>
    <w:rsid w:val="00080486"/>
    <w:rsid w:val="00080E74"/>
    <w:rsid w:val="000836D6"/>
    <w:rsid w:val="00083C94"/>
    <w:rsid w:val="000846A6"/>
    <w:rsid w:val="000863B8"/>
    <w:rsid w:val="00090385"/>
    <w:rsid w:val="00091AF7"/>
    <w:rsid w:val="00091E01"/>
    <w:rsid w:val="000949AF"/>
    <w:rsid w:val="000A1EBC"/>
    <w:rsid w:val="000A4B3C"/>
    <w:rsid w:val="000B1523"/>
    <w:rsid w:val="000B2079"/>
    <w:rsid w:val="000B32C0"/>
    <w:rsid w:val="000B6F42"/>
    <w:rsid w:val="000C3EC4"/>
    <w:rsid w:val="000D3D99"/>
    <w:rsid w:val="000D4AE0"/>
    <w:rsid w:val="000D58F8"/>
    <w:rsid w:val="000E3321"/>
    <w:rsid w:val="000E75DD"/>
    <w:rsid w:val="000F5CC9"/>
    <w:rsid w:val="000F6214"/>
    <w:rsid w:val="00101B4A"/>
    <w:rsid w:val="00111014"/>
    <w:rsid w:val="00111DD8"/>
    <w:rsid w:val="00112305"/>
    <w:rsid w:val="0011290C"/>
    <w:rsid w:val="001200A9"/>
    <w:rsid w:val="001228EF"/>
    <w:rsid w:val="0013598E"/>
    <w:rsid w:val="00135A9E"/>
    <w:rsid w:val="00136708"/>
    <w:rsid w:val="00137FA1"/>
    <w:rsid w:val="0014636B"/>
    <w:rsid w:val="00146E7A"/>
    <w:rsid w:val="001477D2"/>
    <w:rsid w:val="00150435"/>
    <w:rsid w:val="00151827"/>
    <w:rsid w:val="00152EB5"/>
    <w:rsid w:val="00153E34"/>
    <w:rsid w:val="00155D72"/>
    <w:rsid w:val="001645FC"/>
    <w:rsid w:val="001660A8"/>
    <w:rsid w:val="0016669F"/>
    <w:rsid w:val="00172DF0"/>
    <w:rsid w:val="00176B94"/>
    <w:rsid w:val="0017719A"/>
    <w:rsid w:val="00182AB2"/>
    <w:rsid w:val="0018430F"/>
    <w:rsid w:val="00184D9B"/>
    <w:rsid w:val="001913DD"/>
    <w:rsid w:val="0019533E"/>
    <w:rsid w:val="001A368D"/>
    <w:rsid w:val="001A377E"/>
    <w:rsid w:val="001A4669"/>
    <w:rsid w:val="001A4747"/>
    <w:rsid w:val="001B0D73"/>
    <w:rsid w:val="001B412C"/>
    <w:rsid w:val="001B652C"/>
    <w:rsid w:val="001C0E00"/>
    <w:rsid w:val="001C0F6B"/>
    <w:rsid w:val="001C73D2"/>
    <w:rsid w:val="001D4C9F"/>
    <w:rsid w:val="001D693A"/>
    <w:rsid w:val="001E0330"/>
    <w:rsid w:val="001F00DA"/>
    <w:rsid w:val="001F18B5"/>
    <w:rsid w:val="001F2AF3"/>
    <w:rsid w:val="001F61B0"/>
    <w:rsid w:val="00200ADE"/>
    <w:rsid w:val="002012F9"/>
    <w:rsid w:val="002124FE"/>
    <w:rsid w:val="00213708"/>
    <w:rsid w:val="00216026"/>
    <w:rsid w:val="00220889"/>
    <w:rsid w:val="002240E5"/>
    <w:rsid w:val="002243BC"/>
    <w:rsid w:val="002246D1"/>
    <w:rsid w:val="00226034"/>
    <w:rsid w:val="0023466D"/>
    <w:rsid w:val="00234E23"/>
    <w:rsid w:val="002379F5"/>
    <w:rsid w:val="00246626"/>
    <w:rsid w:val="002528C3"/>
    <w:rsid w:val="002541FA"/>
    <w:rsid w:val="00265E2F"/>
    <w:rsid w:val="00267671"/>
    <w:rsid w:val="002711CD"/>
    <w:rsid w:val="00271796"/>
    <w:rsid w:val="00274441"/>
    <w:rsid w:val="00284C4E"/>
    <w:rsid w:val="0029151A"/>
    <w:rsid w:val="0029372C"/>
    <w:rsid w:val="002A3932"/>
    <w:rsid w:val="002A4C8C"/>
    <w:rsid w:val="002A51C5"/>
    <w:rsid w:val="002B261A"/>
    <w:rsid w:val="002D2E64"/>
    <w:rsid w:val="002D598F"/>
    <w:rsid w:val="002D6EC9"/>
    <w:rsid w:val="002E52DF"/>
    <w:rsid w:val="002E6633"/>
    <w:rsid w:val="002F40E8"/>
    <w:rsid w:val="002F5C63"/>
    <w:rsid w:val="002F6C66"/>
    <w:rsid w:val="00300059"/>
    <w:rsid w:val="00304A2B"/>
    <w:rsid w:val="003072EC"/>
    <w:rsid w:val="00310828"/>
    <w:rsid w:val="003149AB"/>
    <w:rsid w:val="00316752"/>
    <w:rsid w:val="00320FD9"/>
    <w:rsid w:val="00330344"/>
    <w:rsid w:val="00337231"/>
    <w:rsid w:val="00337E30"/>
    <w:rsid w:val="00341722"/>
    <w:rsid w:val="00345B0C"/>
    <w:rsid w:val="0034724A"/>
    <w:rsid w:val="00354C68"/>
    <w:rsid w:val="00357FC6"/>
    <w:rsid w:val="00360428"/>
    <w:rsid w:val="00363738"/>
    <w:rsid w:val="0036567F"/>
    <w:rsid w:val="00367F9B"/>
    <w:rsid w:val="00370919"/>
    <w:rsid w:val="003724DF"/>
    <w:rsid w:val="003801A2"/>
    <w:rsid w:val="00384F31"/>
    <w:rsid w:val="003A79D9"/>
    <w:rsid w:val="003B456F"/>
    <w:rsid w:val="003B4EF8"/>
    <w:rsid w:val="003C006B"/>
    <w:rsid w:val="003C294B"/>
    <w:rsid w:val="003C3B45"/>
    <w:rsid w:val="003C4036"/>
    <w:rsid w:val="003C54CB"/>
    <w:rsid w:val="003C63FE"/>
    <w:rsid w:val="003D2E7C"/>
    <w:rsid w:val="003D5BC7"/>
    <w:rsid w:val="003D7090"/>
    <w:rsid w:val="003E0286"/>
    <w:rsid w:val="003E63B5"/>
    <w:rsid w:val="003E69D7"/>
    <w:rsid w:val="003E7F6B"/>
    <w:rsid w:val="003F121F"/>
    <w:rsid w:val="003F230E"/>
    <w:rsid w:val="003F2C97"/>
    <w:rsid w:val="003F2EA3"/>
    <w:rsid w:val="003F65D7"/>
    <w:rsid w:val="004030DB"/>
    <w:rsid w:val="0040515C"/>
    <w:rsid w:val="00423357"/>
    <w:rsid w:val="0042349E"/>
    <w:rsid w:val="004306C6"/>
    <w:rsid w:val="00431B1E"/>
    <w:rsid w:val="00431CE3"/>
    <w:rsid w:val="00432062"/>
    <w:rsid w:val="004334D9"/>
    <w:rsid w:val="00436B8E"/>
    <w:rsid w:val="00451DD7"/>
    <w:rsid w:val="004563C7"/>
    <w:rsid w:val="004607F2"/>
    <w:rsid w:val="004610C1"/>
    <w:rsid w:val="00464AFD"/>
    <w:rsid w:val="00464C25"/>
    <w:rsid w:val="00466A1D"/>
    <w:rsid w:val="00470CED"/>
    <w:rsid w:val="00471EB8"/>
    <w:rsid w:val="00475589"/>
    <w:rsid w:val="00481058"/>
    <w:rsid w:val="004820F8"/>
    <w:rsid w:val="00491B11"/>
    <w:rsid w:val="00493693"/>
    <w:rsid w:val="00493D13"/>
    <w:rsid w:val="004A0FE0"/>
    <w:rsid w:val="004A13A8"/>
    <w:rsid w:val="004A7326"/>
    <w:rsid w:val="004B4B31"/>
    <w:rsid w:val="004B73FE"/>
    <w:rsid w:val="004C75C5"/>
    <w:rsid w:val="004D5221"/>
    <w:rsid w:val="004E2F5E"/>
    <w:rsid w:val="004E5EB2"/>
    <w:rsid w:val="004E7E59"/>
    <w:rsid w:val="004F1540"/>
    <w:rsid w:val="004F4A89"/>
    <w:rsid w:val="004F5CA9"/>
    <w:rsid w:val="004F6186"/>
    <w:rsid w:val="004F6F5F"/>
    <w:rsid w:val="004F78E1"/>
    <w:rsid w:val="00502173"/>
    <w:rsid w:val="005026A8"/>
    <w:rsid w:val="00503F03"/>
    <w:rsid w:val="00506362"/>
    <w:rsid w:val="005065DA"/>
    <w:rsid w:val="0052018E"/>
    <w:rsid w:val="00524D6A"/>
    <w:rsid w:val="00532AFA"/>
    <w:rsid w:val="005373D0"/>
    <w:rsid w:val="005456C4"/>
    <w:rsid w:val="00556849"/>
    <w:rsid w:val="005572BE"/>
    <w:rsid w:val="00561D94"/>
    <w:rsid w:val="00566E26"/>
    <w:rsid w:val="00566EF1"/>
    <w:rsid w:val="00572927"/>
    <w:rsid w:val="00573A26"/>
    <w:rsid w:val="005770B5"/>
    <w:rsid w:val="005778BA"/>
    <w:rsid w:val="005840C1"/>
    <w:rsid w:val="00584104"/>
    <w:rsid w:val="005862D1"/>
    <w:rsid w:val="00590031"/>
    <w:rsid w:val="00592A64"/>
    <w:rsid w:val="00597EC4"/>
    <w:rsid w:val="005A1357"/>
    <w:rsid w:val="005A31F5"/>
    <w:rsid w:val="005A4E91"/>
    <w:rsid w:val="005B621A"/>
    <w:rsid w:val="005B66E3"/>
    <w:rsid w:val="005C231A"/>
    <w:rsid w:val="005D016B"/>
    <w:rsid w:val="005D04F3"/>
    <w:rsid w:val="005D37F0"/>
    <w:rsid w:val="005D5AA6"/>
    <w:rsid w:val="005D600E"/>
    <w:rsid w:val="005D76A1"/>
    <w:rsid w:val="005E190F"/>
    <w:rsid w:val="005E39CB"/>
    <w:rsid w:val="005E77FA"/>
    <w:rsid w:val="005F7C57"/>
    <w:rsid w:val="00602B89"/>
    <w:rsid w:val="00603C17"/>
    <w:rsid w:val="00605348"/>
    <w:rsid w:val="00606874"/>
    <w:rsid w:val="00615D29"/>
    <w:rsid w:val="00627213"/>
    <w:rsid w:val="00631057"/>
    <w:rsid w:val="006320A1"/>
    <w:rsid w:val="00634105"/>
    <w:rsid w:val="00635DBF"/>
    <w:rsid w:val="006369A8"/>
    <w:rsid w:val="006413EC"/>
    <w:rsid w:val="00641C9F"/>
    <w:rsid w:val="00641FA0"/>
    <w:rsid w:val="006519F0"/>
    <w:rsid w:val="00653958"/>
    <w:rsid w:val="00654F6D"/>
    <w:rsid w:val="006563FF"/>
    <w:rsid w:val="0066076A"/>
    <w:rsid w:val="00660A1B"/>
    <w:rsid w:val="00661E6E"/>
    <w:rsid w:val="00672C02"/>
    <w:rsid w:val="00673623"/>
    <w:rsid w:val="00675A54"/>
    <w:rsid w:val="0067775E"/>
    <w:rsid w:val="00682734"/>
    <w:rsid w:val="00682745"/>
    <w:rsid w:val="00682B64"/>
    <w:rsid w:val="00684FA9"/>
    <w:rsid w:val="006867E7"/>
    <w:rsid w:val="00686CDE"/>
    <w:rsid w:val="006928B6"/>
    <w:rsid w:val="00693E23"/>
    <w:rsid w:val="006946A6"/>
    <w:rsid w:val="006A0137"/>
    <w:rsid w:val="006A090A"/>
    <w:rsid w:val="006A202C"/>
    <w:rsid w:val="006A747C"/>
    <w:rsid w:val="006B1AE8"/>
    <w:rsid w:val="006B53D1"/>
    <w:rsid w:val="006C2E27"/>
    <w:rsid w:val="006C5F58"/>
    <w:rsid w:val="006D4C8C"/>
    <w:rsid w:val="006D5A07"/>
    <w:rsid w:val="006D6FD9"/>
    <w:rsid w:val="006E25F1"/>
    <w:rsid w:val="006E2DD2"/>
    <w:rsid w:val="006E4081"/>
    <w:rsid w:val="006E6D74"/>
    <w:rsid w:val="006F1270"/>
    <w:rsid w:val="006F397C"/>
    <w:rsid w:val="00700BA3"/>
    <w:rsid w:val="00706275"/>
    <w:rsid w:val="007079F4"/>
    <w:rsid w:val="00712F06"/>
    <w:rsid w:val="00722EE4"/>
    <w:rsid w:val="00724EB7"/>
    <w:rsid w:val="00725166"/>
    <w:rsid w:val="007262D2"/>
    <w:rsid w:val="007311FD"/>
    <w:rsid w:val="00733D28"/>
    <w:rsid w:val="007341C2"/>
    <w:rsid w:val="00742370"/>
    <w:rsid w:val="00745C16"/>
    <w:rsid w:val="0074736D"/>
    <w:rsid w:val="00747B9E"/>
    <w:rsid w:val="00760229"/>
    <w:rsid w:val="00771868"/>
    <w:rsid w:val="0077536F"/>
    <w:rsid w:val="00780465"/>
    <w:rsid w:val="0078659E"/>
    <w:rsid w:val="00787493"/>
    <w:rsid w:val="00797F8F"/>
    <w:rsid w:val="007A0A0F"/>
    <w:rsid w:val="007A1853"/>
    <w:rsid w:val="007A3563"/>
    <w:rsid w:val="007B02FC"/>
    <w:rsid w:val="007B7FBD"/>
    <w:rsid w:val="007C1B33"/>
    <w:rsid w:val="007D1860"/>
    <w:rsid w:val="007D7383"/>
    <w:rsid w:val="007E2FB4"/>
    <w:rsid w:val="007E519D"/>
    <w:rsid w:val="007E54F9"/>
    <w:rsid w:val="007F0CE2"/>
    <w:rsid w:val="007F12EF"/>
    <w:rsid w:val="007F2C8D"/>
    <w:rsid w:val="00804167"/>
    <w:rsid w:val="00807CFD"/>
    <w:rsid w:val="00813D68"/>
    <w:rsid w:val="00817C5D"/>
    <w:rsid w:val="0083044D"/>
    <w:rsid w:val="008307A8"/>
    <w:rsid w:val="00833D9B"/>
    <w:rsid w:val="008370DC"/>
    <w:rsid w:val="008373BB"/>
    <w:rsid w:val="0084088A"/>
    <w:rsid w:val="008419DE"/>
    <w:rsid w:val="00842AF2"/>
    <w:rsid w:val="008435B6"/>
    <w:rsid w:val="00863276"/>
    <w:rsid w:val="00863606"/>
    <w:rsid w:val="00865370"/>
    <w:rsid w:val="008668D1"/>
    <w:rsid w:val="00870523"/>
    <w:rsid w:val="00872D7E"/>
    <w:rsid w:val="00874C6E"/>
    <w:rsid w:val="00876D6A"/>
    <w:rsid w:val="00880254"/>
    <w:rsid w:val="00886FA4"/>
    <w:rsid w:val="008976B0"/>
    <w:rsid w:val="008A0219"/>
    <w:rsid w:val="008A0A95"/>
    <w:rsid w:val="008B4FD9"/>
    <w:rsid w:val="008C60E3"/>
    <w:rsid w:val="008C74D6"/>
    <w:rsid w:val="008D1261"/>
    <w:rsid w:val="008D207A"/>
    <w:rsid w:val="008D46D7"/>
    <w:rsid w:val="008D5344"/>
    <w:rsid w:val="008D5D8B"/>
    <w:rsid w:val="008D653C"/>
    <w:rsid w:val="008D6D6A"/>
    <w:rsid w:val="008E0991"/>
    <w:rsid w:val="008E0E1E"/>
    <w:rsid w:val="008E355E"/>
    <w:rsid w:val="008E5CEE"/>
    <w:rsid w:val="008F6146"/>
    <w:rsid w:val="00903021"/>
    <w:rsid w:val="00903B4E"/>
    <w:rsid w:val="00905C88"/>
    <w:rsid w:val="00907E50"/>
    <w:rsid w:val="00916754"/>
    <w:rsid w:val="00925CF7"/>
    <w:rsid w:val="009306D1"/>
    <w:rsid w:val="00932A08"/>
    <w:rsid w:val="00933F68"/>
    <w:rsid w:val="00934AFE"/>
    <w:rsid w:val="00961499"/>
    <w:rsid w:val="00963D88"/>
    <w:rsid w:val="00964746"/>
    <w:rsid w:val="00972E50"/>
    <w:rsid w:val="00972E78"/>
    <w:rsid w:val="00976004"/>
    <w:rsid w:val="00982562"/>
    <w:rsid w:val="00986A4D"/>
    <w:rsid w:val="0099029A"/>
    <w:rsid w:val="0099790C"/>
    <w:rsid w:val="009A16CF"/>
    <w:rsid w:val="009A4160"/>
    <w:rsid w:val="009A550A"/>
    <w:rsid w:val="009A7B64"/>
    <w:rsid w:val="009B21C9"/>
    <w:rsid w:val="009B2981"/>
    <w:rsid w:val="009B2BBE"/>
    <w:rsid w:val="009B32F4"/>
    <w:rsid w:val="009B5691"/>
    <w:rsid w:val="009B6160"/>
    <w:rsid w:val="009B7214"/>
    <w:rsid w:val="009C2D70"/>
    <w:rsid w:val="009C49A9"/>
    <w:rsid w:val="009D17C0"/>
    <w:rsid w:val="009D44E5"/>
    <w:rsid w:val="009E467A"/>
    <w:rsid w:val="009E4C4E"/>
    <w:rsid w:val="009F1CE4"/>
    <w:rsid w:val="009F1ED3"/>
    <w:rsid w:val="009F368D"/>
    <w:rsid w:val="009F3B30"/>
    <w:rsid w:val="009F7683"/>
    <w:rsid w:val="00A11177"/>
    <w:rsid w:val="00A1193D"/>
    <w:rsid w:val="00A11FAB"/>
    <w:rsid w:val="00A1283E"/>
    <w:rsid w:val="00A23DBB"/>
    <w:rsid w:val="00A24DE0"/>
    <w:rsid w:val="00A257D5"/>
    <w:rsid w:val="00A25868"/>
    <w:rsid w:val="00A270CB"/>
    <w:rsid w:val="00A276DB"/>
    <w:rsid w:val="00A30321"/>
    <w:rsid w:val="00A31B06"/>
    <w:rsid w:val="00A32902"/>
    <w:rsid w:val="00A33504"/>
    <w:rsid w:val="00A358A3"/>
    <w:rsid w:val="00A4652C"/>
    <w:rsid w:val="00A46BBD"/>
    <w:rsid w:val="00A50E11"/>
    <w:rsid w:val="00A51FDD"/>
    <w:rsid w:val="00A551AA"/>
    <w:rsid w:val="00A71688"/>
    <w:rsid w:val="00A82ACC"/>
    <w:rsid w:val="00A83335"/>
    <w:rsid w:val="00A873DD"/>
    <w:rsid w:val="00A933C2"/>
    <w:rsid w:val="00A93B0D"/>
    <w:rsid w:val="00A94DB5"/>
    <w:rsid w:val="00AA3B47"/>
    <w:rsid w:val="00AA7DDA"/>
    <w:rsid w:val="00AA7FF7"/>
    <w:rsid w:val="00AB1A48"/>
    <w:rsid w:val="00AB1FB6"/>
    <w:rsid w:val="00AB2C86"/>
    <w:rsid w:val="00AB6DB5"/>
    <w:rsid w:val="00AC2590"/>
    <w:rsid w:val="00AC79B9"/>
    <w:rsid w:val="00AD1159"/>
    <w:rsid w:val="00AD7A9D"/>
    <w:rsid w:val="00AE722E"/>
    <w:rsid w:val="00AE77A4"/>
    <w:rsid w:val="00AF0D08"/>
    <w:rsid w:val="00AF3783"/>
    <w:rsid w:val="00AF3BCD"/>
    <w:rsid w:val="00AF5196"/>
    <w:rsid w:val="00AF6F05"/>
    <w:rsid w:val="00B0085A"/>
    <w:rsid w:val="00B01386"/>
    <w:rsid w:val="00B01578"/>
    <w:rsid w:val="00B11978"/>
    <w:rsid w:val="00B1521E"/>
    <w:rsid w:val="00B22B94"/>
    <w:rsid w:val="00B4378C"/>
    <w:rsid w:val="00B61C29"/>
    <w:rsid w:val="00B6242D"/>
    <w:rsid w:val="00B7171C"/>
    <w:rsid w:val="00B76224"/>
    <w:rsid w:val="00B77907"/>
    <w:rsid w:val="00B817FD"/>
    <w:rsid w:val="00B83B54"/>
    <w:rsid w:val="00B8506C"/>
    <w:rsid w:val="00B850C7"/>
    <w:rsid w:val="00B86498"/>
    <w:rsid w:val="00B9548F"/>
    <w:rsid w:val="00BA30E4"/>
    <w:rsid w:val="00BA42C3"/>
    <w:rsid w:val="00BB0070"/>
    <w:rsid w:val="00BB0AED"/>
    <w:rsid w:val="00BB3127"/>
    <w:rsid w:val="00BB448A"/>
    <w:rsid w:val="00BB4F2E"/>
    <w:rsid w:val="00BB7B03"/>
    <w:rsid w:val="00BC43E5"/>
    <w:rsid w:val="00BC60AC"/>
    <w:rsid w:val="00BD1B4A"/>
    <w:rsid w:val="00BD2A0F"/>
    <w:rsid w:val="00BD2B51"/>
    <w:rsid w:val="00BD3238"/>
    <w:rsid w:val="00BD52E0"/>
    <w:rsid w:val="00BE3BAF"/>
    <w:rsid w:val="00BE4FF4"/>
    <w:rsid w:val="00BE55F3"/>
    <w:rsid w:val="00BE6EB5"/>
    <w:rsid w:val="00BE748A"/>
    <w:rsid w:val="00BE764C"/>
    <w:rsid w:val="00BF350B"/>
    <w:rsid w:val="00BF61BF"/>
    <w:rsid w:val="00C000CE"/>
    <w:rsid w:val="00C003A2"/>
    <w:rsid w:val="00C03AE0"/>
    <w:rsid w:val="00C04F64"/>
    <w:rsid w:val="00C1205F"/>
    <w:rsid w:val="00C14315"/>
    <w:rsid w:val="00C16A58"/>
    <w:rsid w:val="00C177A5"/>
    <w:rsid w:val="00C20DE6"/>
    <w:rsid w:val="00C21240"/>
    <w:rsid w:val="00C2414A"/>
    <w:rsid w:val="00C3567C"/>
    <w:rsid w:val="00C37FBE"/>
    <w:rsid w:val="00C40B9A"/>
    <w:rsid w:val="00C45A1F"/>
    <w:rsid w:val="00C46824"/>
    <w:rsid w:val="00C51B09"/>
    <w:rsid w:val="00C52989"/>
    <w:rsid w:val="00C53E6B"/>
    <w:rsid w:val="00C6054D"/>
    <w:rsid w:val="00C62847"/>
    <w:rsid w:val="00C64BE5"/>
    <w:rsid w:val="00C6785B"/>
    <w:rsid w:val="00C71BFB"/>
    <w:rsid w:val="00C80CC5"/>
    <w:rsid w:val="00C85760"/>
    <w:rsid w:val="00C90E57"/>
    <w:rsid w:val="00CA2E52"/>
    <w:rsid w:val="00CB02EB"/>
    <w:rsid w:val="00CB0C81"/>
    <w:rsid w:val="00CB324F"/>
    <w:rsid w:val="00CB3B4A"/>
    <w:rsid w:val="00CB41E5"/>
    <w:rsid w:val="00CB5082"/>
    <w:rsid w:val="00CB7143"/>
    <w:rsid w:val="00CC2433"/>
    <w:rsid w:val="00CD0062"/>
    <w:rsid w:val="00CD3C8F"/>
    <w:rsid w:val="00CD4395"/>
    <w:rsid w:val="00CD4CEB"/>
    <w:rsid w:val="00CE0BA9"/>
    <w:rsid w:val="00CE2BAC"/>
    <w:rsid w:val="00CE2D1F"/>
    <w:rsid w:val="00CE4071"/>
    <w:rsid w:val="00CF218E"/>
    <w:rsid w:val="00CF46C1"/>
    <w:rsid w:val="00CF6A10"/>
    <w:rsid w:val="00CF7B6F"/>
    <w:rsid w:val="00D03542"/>
    <w:rsid w:val="00D12288"/>
    <w:rsid w:val="00D12665"/>
    <w:rsid w:val="00D15036"/>
    <w:rsid w:val="00D16A42"/>
    <w:rsid w:val="00D17319"/>
    <w:rsid w:val="00D17BC6"/>
    <w:rsid w:val="00D20739"/>
    <w:rsid w:val="00D22B13"/>
    <w:rsid w:val="00D253A1"/>
    <w:rsid w:val="00D259B1"/>
    <w:rsid w:val="00D3327B"/>
    <w:rsid w:val="00D352E5"/>
    <w:rsid w:val="00D374CD"/>
    <w:rsid w:val="00D40C8A"/>
    <w:rsid w:val="00D427AD"/>
    <w:rsid w:val="00D43424"/>
    <w:rsid w:val="00D44CD1"/>
    <w:rsid w:val="00D57546"/>
    <w:rsid w:val="00D63A98"/>
    <w:rsid w:val="00D6497A"/>
    <w:rsid w:val="00D64E22"/>
    <w:rsid w:val="00D678B9"/>
    <w:rsid w:val="00D67B55"/>
    <w:rsid w:val="00D70C53"/>
    <w:rsid w:val="00D71C0C"/>
    <w:rsid w:val="00D73046"/>
    <w:rsid w:val="00D77531"/>
    <w:rsid w:val="00D82114"/>
    <w:rsid w:val="00D83255"/>
    <w:rsid w:val="00D861AB"/>
    <w:rsid w:val="00D91238"/>
    <w:rsid w:val="00D9126C"/>
    <w:rsid w:val="00D91873"/>
    <w:rsid w:val="00D91A82"/>
    <w:rsid w:val="00D93F3E"/>
    <w:rsid w:val="00DA3FE6"/>
    <w:rsid w:val="00DB071F"/>
    <w:rsid w:val="00DB7F92"/>
    <w:rsid w:val="00DC046B"/>
    <w:rsid w:val="00DC0B61"/>
    <w:rsid w:val="00DC1E64"/>
    <w:rsid w:val="00DC314F"/>
    <w:rsid w:val="00DC4329"/>
    <w:rsid w:val="00DC677A"/>
    <w:rsid w:val="00DD07B5"/>
    <w:rsid w:val="00DD6879"/>
    <w:rsid w:val="00DE1CE1"/>
    <w:rsid w:val="00DE288E"/>
    <w:rsid w:val="00DE46F3"/>
    <w:rsid w:val="00DF009A"/>
    <w:rsid w:val="00DF1C46"/>
    <w:rsid w:val="00DF56BC"/>
    <w:rsid w:val="00DF66AE"/>
    <w:rsid w:val="00DF7ED8"/>
    <w:rsid w:val="00E016AA"/>
    <w:rsid w:val="00E02D3C"/>
    <w:rsid w:val="00E03FFF"/>
    <w:rsid w:val="00E04208"/>
    <w:rsid w:val="00E06364"/>
    <w:rsid w:val="00E13FF7"/>
    <w:rsid w:val="00E16A59"/>
    <w:rsid w:val="00E20B32"/>
    <w:rsid w:val="00E244DF"/>
    <w:rsid w:val="00E2539B"/>
    <w:rsid w:val="00E27239"/>
    <w:rsid w:val="00E306D6"/>
    <w:rsid w:val="00E33832"/>
    <w:rsid w:val="00E40B10"/>
    <w:rsid w:val="00E427B9"/>
    <w:rsid w:val="00E55C0B"/>
    <w:rsid w:val="00E56A6A"/>
    <w:rsid w:val="00E57ABB"/>
    <w:rsid w:val="00E63563"/>
    <w:rsid w:val="00E652CA"/>
    <w:rsid w:val="00E6648E"/>
    <w:rsid w:val="00E7212E"/>
    <w:rsid w:val="00E8488A"/>
    <w:rsid w:val="00E867F7"/>
    <w:rsid w:val="00E86FA2"/>
    <w:rsid w:val="00E8722E"/>
    <w:rsid w:val="00E87CAA"/>
    <w:rsid w:val="00E978AC"/>
    <w:rsid w:val="00EA6461"/>
    <w:rsid w:val="00EB012C"/>
    <w:rsid w:val="00EB1865"/>
    <w:rsid w:val="00EB2F39"/>
    <w:rsid w:val="00EB2F70"/>
    <w:rsid w:val="00EB37B2"/>
    <w:rsid w:val="00EB751C"/>
    <w:rsid w:val="00EB7B0B"/>
    <w:rsid w:val="00EC1A8B"/>
    <w:rsid w:val="00EC54A9"/>
    <w:rsid w:val="00EC6985"/>
    <w:rsid w:val="00EC71B1"/>
    <w:rsid w:val="00ED2390"/>
    <w:rsid w:val="00ED4374"/>
    <w:rsid w:val="00ED4D38"/>
    <w:rsid w:val="00ED5B9E"/>
    <w:rsid w:val="00EE0756"/>
    <w:rsid w:val="00EE1129"/>
    <w:rsid w:val="00EE5221"/>
    <w:rsid w:val="00EE61D9"/>
    <w:rsid w:val="00EF1646"/>
    <w:rsid w:val="00EF7A2F"/>
    <w:rsid w:val="00F01155"/>
    <w:rsid w:val="00F0319B"/>
    <w:rsid w:val="00F05D64"/>
    <w:rsid w:val="00F07346"/>
    <w:rsid w:val="00F124E6"/>
    <w:rsid w:val="00F13FEE"/>
    <w:rsid w:val="00F17718"/>
    <w:rsid w:val="00F25E24"/>
    <w:rsid w:val="00F35CC7"/>
    <w:rsid w:val="00F35E94"/>
    <w:rsid w:val="00F368BA"/>
    <w:rsid w:val="00F36C05"/>
    <w:rsid w:val="00F4038E"/>
    <w:rsid w:val="00F43818"/>
    <w:rsid w:val="00F4704D"/>
    <w:rsid w:val="00F47A4B"/>
    <w:rsid w:val="00F5112E"/>
    <w:rsid w:val="00F51135"/>
    <w:rsid w:val="00F51225"/>
    <w:rsid w:val="00F57E44"/>
    <w:rsid w:val="00F609C0"/>
    <w:rsid w:val="00F61B51"/>
    <w:rsid w:val="00F6222A"/>
    <w:rsid w:val="00F63498"/>
    <w:rsid w:val="00F67DF6"/>
    <w:rsid w:val="00F81AE9"/>
    <w:rsid w:val="00F82A56"/>
    <w:rsid w:val="00F8367E"/>
    <w:rsid w:val="00F86798"/>
    <w:rsid w:val="00F87191"/>
    <w:rsid w:val="00F90585"/>
    <w:rsid w:val="00F90F1A"/>
    <w:rsid w:val="00F940EA"/>
    <w:rsid w:val="00F952F3"/>
    <w:rsid w:val="00FA014F"/>
    <w:rsid w:val="00FA366A"/>
    <w:rsid w:val="00FB1126"/>
    <w:rsid w:val="00FB3330"/>
    <w:rsid w:val="00FB564A"/>
    <w:rsid w:val="00FB63B5"/>
    <w:rsid w:val="00FB671B"/>
    <w:rsid w:val="00FC3247"/>
    <w:rsid w:val="00FC5278"/>
    <w:rsid w:val="00FD41FD"/>
    <w:rsid w:val="00FD7CBF"/>
    <w:rsid w:val="00FE4DA1"/>
    <w:rsid w:val="00FE5F32"/>
    <w:rsid w:val="00FE7F25"/>
    <w:rsid w:val="00FF237D"/>
    <w:rsid w:val="00FF4BA4"/>
    <w:rsid w:val="00FF653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84C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708"/>
    <w:pPr>
      <w:spacing w:after="0" w:line="240" w:lineRule="auto"/>
    </w:pPr>
    <w:rPr>
      <w:rFonts w:ascii="Times New Roman" w:hAnsi="Times New Roman" w:cs="Times New Roman"/>
      <w:sz w:val="24"/>
      <w:szCs w:val="24"/>
      <w:lang w:eastAsia="en-US"/>
    </w:rPr>
  </w:style>
  <w:style w:type="paragraph" w:styleId="Heading1">
    <w:name w:val="heading 1"/>
    <w:basedOn w:val="Normal"/>
    <w:next w:val="Normal"/>
    <w:link w:val="Heading1Char"/>
    <w:uiPriority w:val="9"/>
    <w:qFormat/>
    <w:rsid w:val="00BB0AED"/>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unhideWhenUsed/>
    <w:qFormat/>
    <w:rsid w:val="00BB0AED"/>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unhideWhenUsed/>
    <w:qFormat/>
    <w:rsid w:val="00BB0AED"/>
    <w:pPr>
      <w:pBdr>
        <w:left w:val="single" w:sz="48" w:space="2" w:color="629DD1" w:themeColor="accent2"/>
        <w:bottom w:val="single" w:sz="4" w:space="0" w:color="629DD1" w:themeColor="accent2"/>
      </w:pBdr>
      <w:spacing w:before="200" w:after="100"/>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unhideWhenUsed/>
    <w:qFormat/>
    <w:rsid w:val="00BB0AED"/>
    <w:pPr>
      <w:pBdr>
        <w:left w:val="single" w:sz="4" w:space="2" w:color="629DD1" w:themeColor="accent2"/>
        <w:bottom w:val="single" w:sz="4" w:space="2" w:color="629DD1" w:themeColor="accent2"/>
      </w:pBdr>
      <w:spacing w:before="200" w:after="100"/>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unhideWhenUsed/>
    <w:qFormat/>
    <w:rsid w:val="00BB0AED"/>
    <w:pPr>
      <w:pBdr>
        <w:left w:val="dotted" w:sz="4" w:space="2" w:color="629DD1" w:themeColor="accent2"/>
        <w:bottom w:val="dotted" w:sz="4" w:space="2" w:color="629DD1" w:themeColor="accent2"/>
      </w:pBdr>
      <w:spacing w:before="200" w:after="100"/>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unhideWhenUsed/>
    <w:qFormat/>
    <w:rsid w:val="00BB0AED"/>
    <w:pPr>
      <w:pBdr>
        <w:bottom w:val="single" w:sz="4" w:space="2" w:color="C0D7EC" w:themeColor="accent2" w:themeTint="66"/>
      </w:pBdr>
      <w:spacing w:before="200" w:after="100"/>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unhideWhenUsed/>
    <w:qFormat/>
    <w:rsid w:val="00BB0AED"/>
    <w:pPr>
      <w:pBdr>
        <w:bottom w:val="dotted" w:sz="4" w:space="2" w:color="A0C3E3" w:themeColor="accent2" w:themeTint="99"/>
      </w:pBdr>
      <w:spacing w:before="200" w:after="100"/>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BB0AED"/>
    <w:pPr>
      <w:spacing w:before="200" w:after="100"/>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BB0AED"/>
    <w:pPr>
      <w:spacing w:before="200" w:after="100"/>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AED"/>
    <w:rPr>
      <w:rFonts w:asciiTheme="majorHAnsi" w:eastAsiaTheme="majorEastAsia" w:hAnsiTheme="majorHAnsi" w:cstheme="majorBidi"/>
      <w:b/>
      <w:bCs/>
      <w:i/>
      <w:iCs/>
      <w:color w:val="224E76" w:themeColor="accent2" w:themeShade="7F"/>
      <w:shd w:val="clear" w:color="auto" w:fill="DFEBF5" w:themeFill="accent2" w:themeFillTint="33"/>
    </w:rPr>
  </w:style>
  <w:style w:type="character" w:customStyle="1" w:styleId="Heading2Char">
    <w:name w:val="Heading 2 Char"/>
    <w:basedOn w:val="DefaultParagraphFont"/>
    <w:link w:val="Heading2"/>
    <w:uiPriority w:val="9"/>
    <w:rsid w:val="00BB0AED"/>
    <w:rPr>
      <w:rFonts w:asciiTheme="majorHAnsi" w:eastAsiaTheme="majorEastAsia" w:hAnsiTheme="majorHAnsi" w:cstheme="majorBidi"/>
      <w:b/>
      <w:bCs/>
      <w:i/>
      <w:iCs/>
      <w:color w:val="3476B1" w:themeColor="accent2" w:themeShade="BF"/>
    </w:rPr>
  </w:style>
  <w:style w:type="paragraph" w:styleId="ListBullet">
    <w:name w:val="List Bullet"/>
    <w:basedOn w:val="Normal"/>
    <w:uiPriority w:val="12"/>
    <w:qFormat/>
    <w:pPr>
      <w:numPr>
        <w:numId w:val="1"/>
      </w:numPr>
      <w:spacing w:after="160"/>
    </w:pPr>
    <w:rPr>
      <w:i/>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rsid w:val="00BB0AED"/>
    <w:rPr>
      <w:i/>
      <w:iCs/>
      <w:color w:val="3476B1" w:themeColor="accent2" w:themeShade="BF"/>
    </w:rPr>
  </w:style>
  <w:style w:type="character" w:customStyle="1" w:styleId="QuoteChar">
    <w:name w:val="Quote Char"/>
    <w:basedOn w:val="DefaultParagraphFont"/>
    <w:link w:val="Quote"/>
    <w:uiPriority w:val="29"/>
    <w:rsid w:val="00BB0AED"/>
    <w:rPr>
      <w:color w:val="3476B1" w:themeColor="accent2" w:themeShade="BF"/>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B0AED"/>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rsid w:val="00BB0AED"/>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rsid w:val="00BB0AED"/>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rsid w:val="00BB0AED"/>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rsid w:val="00BB0AED"/>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BB0AED"/>
    <w:rPr>
      <w:rFonts w:asciiTheme="majorHAnsi" w:eastAsiaTheme="majorEastAsia" w:hAnsiTheme="majorHAnsi" w:cstheme="majorBidi"/>
      <w:i/>
      <w:iCs/>
      <w:color w:val="629DD1" w:themeColor="accent2"/>
    </w:rPr>
  </w:style>
  <w:style w:type="paragraph" w:styleId="Index3">
    <w:name w:val="index 3"/>
    <w:basedOn w:val="Normal"/>
    <w:next w:val="Normal"/>
    <w:autoRedefine/>
    <w:uiPriority w:val="99"/>
    <w:semiHidden/>
    <w:unhideWhenUsed/>
    <w:pPr>
      <w:spacing w:before="317" w:after="317"/>
      <w:ind w:left="720" w:hanging="245"/>
      <w:contextualSpacing/>
    </w:pPr>
    <w:rPr>
      <w:b/>
      <w:color w:val="4A66AC" w:themeColor="accent1"/>
    </w:rPr>
  </w:style>
  <w:style w:type="character" w:customStyle="1" w:styleId="Heading9Char">
    <w:name w:val="Heading 9 Char"/>
    <w:basedOn w:val="DefaultParagraphFont"/>
    <w:link w:val="Heading9"/>
    <w:uiPriority w:val="9"/>
    <w:semiHidden/>
    <w:rsid w:val="00BB0AED"/>
    <w:rPr>
      <w:rFonts w:asciiTheme="majorHAnsi" w:eastAsiaTheme="majorEastAsia" w:hAnsiTheme="majorHAnsi" w:cstheme="majorBidi"/>
      <w:i/>
      <w:iCs/>
      <w:color w:val="629DD1" w:themeColor="accent2"/>
      <w:sz w:val="20"/>
      <w:szCs w:val="20"/>
    </w:rPr>
  </w:style>
  <w:style w:type="character" w:styleId="Emphasis">
    <w:name w:val="Emphasis"/>
    <w:uiPriority w:val="20"/>
    <w:qFormat/>
    <w:rsid w:val="00BB0AED"/>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paragraph" w:styleId="IntenseQuote">
    <w:name w:val="Intense Quote"/>
    <w:basedOn w:val="Normal"/>
    <w:next w:val="Normal"/>
    <w:link w:val="IntenseQuoteChar"/>
    <w:uiPriority w:val="30"/>
    <w:qFormat/>
    <w:rsid w:val="00BB0AED"/>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BB0AED"/>
    <w:rPr>
      <w:rFonts w:asciiTheme="majorHAnsi" w:eastAsiaTheme="majorEastAsia" w:hAnsiTheme="majorHAnsi" w:cstheme="majorBidi"/>
      <w:b/>
      <w:bCs/>
      <w:i/>
      <w:iCs/>
      <w:color w:val="629DD1" w:themeColor="accent2"/>
      <w:sz w:val="20"/>
      <w:szCs w:val="20"/>
    </w:rPr>
  </w:style>
  <w:style w:type="paragraph" w:styleId="ListParagraph">
    <w:name w:val="List Paragraph"/>
    <w:basedOn w:val="Normal"/>
    <w:uiPriority w:val="34"/>
    <w:qFormat/>
    <w:rsid w:val="00BB0AED"/>
    <w:pPr>
      <w:ind w:left="720"/>
      <w:contextualSpacing/>
    </w:pPr>
  </w:style>
  <w:style w:type="paragraph" w:styleId="Caption">
    <w:name w:val="caption"/>
    <w:basedOn w:val="Normal"/>
    <w:next w:val="Normal"/>
    <w:uiPriority w:val="35"/>
    <w:semiHidden/>
    <w:unhideWhenUsed/>
    <w:qFormat/>
    <w:rsid w:val="00BB0AED"/>
    <w:rPr>
      <w:b/>
      <w:bCs/>
      <w:color w:val="3476B1" w:themeColor="accent2" w:themeShade="BF"/>
      <w:sz w:val="18"/>
      <w:szCs w:val="18"/>
    </w:rPr>
  </w:style>
  <w:style w:type="paragraph" w:styleId="TOCHeading">
    <w:name w:val="TOC Heading"/>
    <w:basedOn w:val="Heading1"/>
    <w:next w:val="Normal"/>
    <w:uiPriority w:val="39"/>
    <w:unhideWhenUsed/>
    <w:qFormat/>
    <w:rsid w:val="00BB0AED"/>
    <w:pPr>
      <w:outlineLvl w:val="9"/>
    </w:pPr>
  </w:style>
  <w:style w:type="paragraph" w:styleId="Footer">
    <w:name w:val="footer"/>
    <w:basedOn w:val="Normal"/>
    <w:link w:val="FooterChar"/>
    <w:uiPriority w:val="99"/>
    <w:unhideWhenUsed/>
    <w:qFormat/>
    <w:rPr>
      <w:b/>
      <w:color w:val="4A66AC" w:themeColor="accent1"/>
      <w:sz w:val="38"/>
      <w:szCs w:val="38"/>
    </w:rPr>
  </w:style>
  <w:style w:type="character" w:customStyle="1" w:styleId="FooterChar">
    <w:name w:val="Footer Char"/>
    <w:basedOn w:val="DefaultParagraphFont"/>
    <w:link w:val="Footer"/>
    <w:uiPriority w:val="99"/>
    <w:rPr>
      <w:b/>
      <w:color w:val="4A66AC" w:themeColor="accent1"/>
      <w:sz w:val="38"/>
      <w:szCs w:val="38"/>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uiPriority w:val="21"/>
    <w:qFormat/>
    <w:rsid w:val="00BB0AED"/>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IntenseReference">
    <w:name w:val="Intense Reference"/>
    <w:uiPriority w:val="32"/>
    <w:qFormat/>
    <w:rsid w:val="00BB0AED"/>
    <w:rPr>
      <w:b/>
      <w:bCs/>
      <w:i/>
      <w:iCs/>
      <w:smallCaps/>
      <w:color w:val="629DD1" w:themeColor="accent2"/>
      <w:u w:color="629DD1" w:themeColor="accent2"/>
    </w:rPr>
  </w:style>
  <w:style w:type="character" w:styleId="Strong">
    <w:name w:val="Strong"/>
    <w:uiPriority w:val="22"/>
    <w:qFormat/>
    <w:rsid w:val="00BB0AED"/>
    <w:rPr>
      <w:b/>
      <w:bCs/>
      <w:spacing w:val="0"/>
    </w:rPr>
  </w:style>
  <w:style w:type="character" w:styleId="SubtleEmphasis">
    <w:name w:val="Subtle Emphasis"/>
    <w:uiPriority w:val="19"/>
    <w:qFormat/>
    <w:rsid w:val="00BB0AED"/>
    <w:rPr>
      <w:rFonts w:asciiTheme="majorHAnsi" w:eastAsiaTheme="majorEastAsia" w:hAnsiTheme="majorHAnsi" w:cstheme="majorBidi"/>
      <w:i/>
      <w:iCs/>
      <w:color w:val="629DD1" w:themeColor="accent2"/>
    </w:rPr>
  </w:style>
  <w:style w:type="character" w:styleId="SubtleReference">
    <w:name w:val="Subtle Reference"/>
    <w:uiPriority w:val="31"/>
    <w:qFormat/>
    <w:rsid w:val="00BB0AED"/>
    <w:rPr>
      <w:i/>
      <w:iCs/>
      <w:smallCaps/>
      <w:color w:val="629DD1" w:themeColor="accent2"/>
      <w:u w:color="629DD1" w:themeColor="accent2"/>
    </w:rPr>
  </w:style>
  <w:style w:type="character" w:styleId="BookTitle">
    <w:name w:val="Book Title"/>
    <w:uiPriority w:val="33"/>
    <w:qFormat/>
    <w:rsid w:val="00BB0AED"/>
    <w:rPr>
      <w:rFonts w:asciiTheme="majorHAnsi" w:eastAsiaTheme="majorEastAsia" w:hAnsiTheme="majorHAnsi" w:cstheme="majorBidi"/>
      <w:b/>
      <w:bCs/>
      <w:i/>
      <w:iCs/>
      <w:smallCaps/>
      <w:color w:val="3476B1" w:themeColor="accent2" w:themeShade="BF"/>
      <w:u w:val="single"/>
    </w:rPr>
  </w:style>
  <w:style w:type="paragraph" w:styleId="Title">
    <w:name w:val="Title"/>
    <w:basedOn w:val="Normal"/>
    <w:next w:val="Normal"/>
    <w:link w:val="TitleChar"/>
    <w:qFormat/>
    <w:rsid w:val="00BB0AED"/>
    <w:pPr>
      <w:pBdr>
        <w:top w:val="single" w:sz="48" w:space="0" w:color="629DD1" w:themeColor="accent2"/>
        <w:bottom w:val="single" w:sz="48" w:space="0" w:color="629DD1" w:themeColor="accent2"/>
      </w:pBdr>
      <w:shd w:val="clear" w:color="auto" w:fill="629DD1"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rsid w:val="00BB0AED"/>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Subtitle">
    <w:name w:val="Subtitle"/>
    <w:basedOn w:val="Normal"/>
    <w:next w:val="Normal"/>
    <w:link w:val="SubtitleChar"/>
    <w:uiPriority w:val="11"/>
    <w:qFormat/>
    <w:rsid w:val="00BB0AED"/>
    <w:pPr>
      <w:pBdr>
        <w:bottom w:val="dotted" w:sz="8" w:space="10" w:color="629DD1" w:themeColor="accent2"/>
      </w:pBdr>
      <w:spacing w:before="200" w:after="900"/>
      <w:jc w:val="center"/>
    </w:pPr>
    <w:rPr>
      <w:rFonts w:asciiTheme="majorHAnsi" w:eastAsiaTheme="majorEastAsia" w:hAnsiTheme="majorHAnsi" w:cstheme="majorBidi"/>
      <w:color w:val="224E76" w:themeColor="accent2" w:themeShade="7F"/>
    </w:rPr>
  </w:style>
  <w:style w:type="character" w:customStyle="1" w:styleId="SubtitleChar">
    <w:name w:val="Subtitle Char"/>
    <w:basedOn w:val="DefaultParagraphFont"/>
    <w:link w:val="Subtitle"/>
    <w:uiPriority w:val="11"/>
    <w:rsid w:val="00BB0AED"/>
    <w:rPr>
      <w:rFonts w:asciiTheme="majorHAnsi" w:eastAsiaTheme="majorEastAsia" w:hAnsiTheme="majorHAnsi" w:cstheme="majorBidi"/>
      <w:i/>
      <w:iCs/>
      <w:color w:val="224E76" w:themeColor="accent2" w:themeShade="7F"/>
      <w:sz w:val="24"/>
      <w:szCs w:val="24"/>
    </w:rPr>
  </w:style>
  <w:style w:type="paragraph" w:styleId="TOC1">
    <w:name w:val="toc 1"/>
    <w:basedOn w:val="Normal"/>
    <w:next w:val="Normal"/>
    <w:autoRedefine/>
    <w:uiPriority w:val="39"/>
    <w:unhideWhenUsed/>
    <w:qFormat/>
    <w:pPr>
      <w:spacing w:before="120"/>
    </w:pPr>
    <w:rPr>
      <w:rFonts w:asciiTheme="majorHAnsi" w:hAnsiTheme="majorHAnsi" w:cstheme="majorHAnsi"/>
      <w:b/>
      <w:bCs/>
      <w:color w:val="548DD4"/>
    </w:rPr>
  </w:style>
  <w:style w:type="paragraph" w:styleId="TOC2">
    <w:name w:val="toc 2"/>
    <w:basedOn w:val="Normal"/>
    <w:next w:val="Normal"/>
    <w:autoRedefine/>
    <w:uiPriority w:val="39"/>
    <w:unhideWhenUsed/>
    <w:qFormat/>
    <w:rPr>
      <w:rFonts w:asciiTheme="minorHAnsi" w:hAnsiTheme="minorHAnsi" w:cstheme="minorHAnsi"/>
      <w:sz w:val="22"/>
      <w:szCs w:val="22"/>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BABDE1"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42852"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4A66AC"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rPr>
      <w:b/>
      <w:color w:val="242852" w:themeColor="text2"/>
      <w:sz w:val="30"/>
    </w:rPr>
  </w:style>
  <w:style w:type="paragraph" w:styleId="Header">
    <w:name w:val="header"/>
    <w:basedOn w:val="Normal"/>
    <w:link w:val="HeaderChar"/>
    <w:unhideWhenUsed/>
  </w:style>
  <w:style w:type="character" w:customStyle="1" w:styleId="HeaderChar">
    <w:name w:val="Header Char"/>
    <w:basedOn w:val="DefaultParagraphFont"/>
    <w:link w:val="Header"/>
    <w:uiPriority w:val="99"/>
  </w:style>
  <w:style w:type="paragraph" w:styleId="ListNumber">
    <w:name w:val="List Number"/>
    <w:basedOn w:val="Normal"/>
    <w:uiPriority w:val="13"/>
    <w:pPr>
      <w:numPr>
        <w:numId w:val="2"/>
      </w:numPr>
    </w:pPr>
    <w:rPr>
      <w:i/>
    </w:rPr>
  </w:style>
  <w:style w:type="paragraph" w:styleId="NoSpacing">
    <w:name w:val="No Spacing"/>
    <w:basedOn w:val="Normal"/>
    <w:link w:val="NoSpacingChar"/>
    <w:uiPriority w:val="1"/>
    <w:qFormat/>
    <w:rsid w:val="00BB0AED"/>
  </w:style>
  <w:style w:type="character" w:customStyle="1" w:styleId="NoSpacingChar">
    <w:name w:val="No Spacing Char"/>
    <w:basedOn w:val="DefaultParagraphFont"/>
    <w:link w:val="NoSpacing"/>
    <w:uiPriority w:val="1"/>
    <w:rsid w:val="00BB0AED"/>
    <w:rPr>
      <w:i/>
      <w:iCs/>
      <w:sz w:val="20"/>
      <w:szCs w:val="20"/>
    </w:rPr>
  </w:style>
  <w:style w:type="paragraph" w:styleId="NormalWeb">
    <w:name w:val="Normal (Web)"/>
    <w:basedOn w:val="Normal"/>
    <w:uiPriority w:val="99"/>
    <w:unhideWhenUsed/>
    <w:rsid w:val="00ED4374"/>
    <w:pPr>
      <w:spacing w:before="100" w:beforeAutospacing="1" w:after="100" w:afterAutospacing="1"/>
    </w:pPr>
    <w:rPr>
      <w:rFonts w:ascii="Times" w:hAnsi="Times"/>
      <w:i/>
      <w:iCs/>
    </w:rPr>
  </w:style>
  <w:style w:type="character" w:customStyle="1" w:styleId="apple-converted-space">
    <w:name w:val="apple-converted-space"/>
    <w:basedOn w:val="DefaultParagraphFont"/>
    <w:rsid w:val="00ED4374"/>
  </w:style>
  <w:style w:type="character" w:styleId="Hyperlink">
    <w:name w:val="Hyperlink"/>
    <w:basedOn w:val="DefaultParagraphFont"/>
    <w:uiPriority w:val="99"/>
    <w:unhideWhenUsed/>
    <w:rsid w:val="00ED4374"/>
    <w:rPr>
      <w:color w:val="0000FF"/>
      <w:u w:val="single"/>
    </w:rPr>
  </w:style>
  <w:style w:type="character" w:styleId="FollowedHyperlink">
    <w:name w:val="FollowedHyperlink"/>
    <w:basedOn w:val="DefaultParagraphFont"/>
    <w:uiPriority w:val="99"/>
    <w:semiHidden/>
    <w:unhideWhenUsed/>
    <w:rsid w:val="003F2EA3"/>
    <w:rPr>
      <w:color w:val="3EBBF0" w:themeColor="followedHyperlink"/>
      <w:u w:val="single"/>
    </w:rPr>
  </w:style>
  <w:style w:type="paragraph" w:styleId="BodyText">
    <w:name w:val="Body Text"/>
    <w:basedOn w:val="Normal"/>
    <w:link w:val="BodyTextChar"/>
    <w:uiPriority w:val="1"/>
    <w:qFormat/>
    <w:rsid w:val="00091AF7"/>
    <w:pPr>
      <w:widowControl w:val="0"/>
      <w:ind w:left="217"/>
    </w:pPr>
    <w:rPr>
      <w:rFonts w:eastAsia="Times New Roman"/>
      <w:i/>
      <w:iCs/>
    </w:rPr>
  </w:style>
  <w:style w:type="character" w:customStyle="1" w:styleId="BodyTextChar">
    <w:name w:val="Body Text Char"/>
    <w:basedOn w:val="DefaultParagraphFont"/>
    <w:link w:val="BodyText"/>
    <w:uiPriority w:val="1"/>
    <w:rsid w:val="00091AF7"/>
    <w:rPr>
      <w:rFonts w:ascii="Times New Roman" w:eastAsia="Times New Roman" w:hAnsi="Times New Roman"/>
      <w:sz w:val="24"/>
      <w:szCs w:val="24"/>
      <w:lang w:eastAsia="en-US"/>
    </w:rPr>
  </w:style>
  <w:style w:type="paragraph" w:customStyle="1" w:styleId="TableParagraph">
    <w:name w:val="Table Paragraph"/>
    <w:basedOn w:val="Normal"/>
    <w:uiPriority w:val="1"/>
    <w:qFormat/>
    <w:rsid w:val="00F8367E"/>
    <w:pPr>
      <w:widowControl w:val="0"/>
    </w:pPr>
    <w:rPr>
      <w:rFonts w:eastAsiaTheme="minorHAnsi"/>
      <w:i/>
      <w:iCs/>
      <w:sz w:val="22"/>
      <w:szCs w:val="22"/>
    </w:rPr>
  </w:style>
  <w:style w:type="paragraph" w:styleId="BodyTextIndent">
    <w:name w:val="Body Text Indent"/>
    <w:basedOn w:val="Normal"/>
    <w:link w:val="BodyTextIndentChar"/>
    <w:uiPriority w:val="99"/>
    <w:unhideWhenUsed/>
    <w:rsid w:val="00354C68"/>
    <w:pPr>
      <w:spacing w:after="120"/>
      <w:ind w:left="283"/>
    </w:pPr>
  </w:style>
  <w:style w:type="character" w:customStyle="1" w:styleId="BodyTextIndentChar">
    <w:name w:val="Body Text Indent Char"/>
    <w:basedOn w:val="DefaultParagraphFont"/>
    <w:link w:val="BodyTextIndent"/>
    <w:uiPriority w:val="99"/>
    <w:rsid w:val="00354C68"/>
    <w:rPr>
      <w:i/>
      <w:iCs/>
      <w:sz w:val="20"/>
      <w:szCs w:val="20"/>
      <w:lang w:val="en-GB"/>
    </w:rPr>
  </w:style>
  <w:style w:type="paragraph" w:styleId="BodyTextIndent2">
    <w:name w:val="Body Text Indent 2"/>
    <w:basedOn w:val="Normal"/>
    <w:link w:val="BodyTextIndent2Char"/>
    <w:uiPriority w:val="99"/>
    <w:unhideWhenUsed/>
    <w:rsid w:val="00354C68"/>
    <w:pPr>
      <w:spacing w:after="120" w:line="480" w:lineRule="auto"/>
      <w:ind w:left="283"/>
    </w:pPr>
  </w:style>
  <w:style w:type="character" w:customStyle="1" w:styleId="BodyTextIndent2Char">
    <w:name w:val="Body Text Indent 2 Char"/>
    <w:basedOn w:val="DefaultParagraphFont"/>
    <w:link w:val="BodyTextIndent2"/>
    <w:uiPriority w:val="99"/>
    <w:rsid w:val="00354C68"/>
    <w:rPr>
      <w:i/>
      <w:iCs/>
      <w:sz w:val="20"/>
      <w:szCs w:val="20"/>
      <w:lang w:val="en-GB"/>
    </w:rPr>
  </w:style>
  <w:style w:type="paragraph" w:styleId="BodyTextIndent3">
    <w:name w:val="Body Text Indent 3"/>
    <w:basedOn w:val="Normal"/>
    <w:link w:val="BodyTextIndent3Char"/>
    <w:uiPriority w:val="99"/>
    <w:unhideWhenUsed/>
    <w:rsid w:val="00354C68"/>
    <w:pPr>
      <w:spacing w:after="120"/>
      <w:ind w:left="283"/>
    </w:pPr>
    <w:rPr>
      <w:sz w:val="16"/>
      <w:szCs w:val="16"/>
    </w:rPr>
  </w:style>
  <w:style w:type="character" w:customStyle="1" w:styleId="BodyTextIndent3Char">
    <w:name w:val="Body Text Indent 3 Char"/>
    <w:basedOn w:val="DefaultParagraphFont"/>
    <w:link w:val="BodyTextIndent3"/>
    <w:uiPriority w:val="99"/>
    <w:rsid w:val="00354C68"/>
    <w:rPr>
      <w:i/>
      <w:iCs/>
      <w:sz w:val="16"/>
      <w:szCs w:val="16"/>
      <w:lang w:val="en-GB"/>
    </w:rPr>
  </w:style>
  <w:style w:type="paragraph" w:styleId="BodyText2">
    <w:name w:val="Body Text 2"/>
    <w:basedOn w:val="Normal"/>
    <w:link w:val="BodyText2Char"/>
    <w:uiPriority w:val="99"/>
    <w:semiHidden/>
    <w:unhideWhenUsed/>
    <w:rsid w:val="00354C68"/>
    <w:pPr>
      <w:spacing w:after="120" w:line="480" w:lineRule="auto"/>
    </w:pPr>
  </w:style>
  <w:style w:type="character" w:customStyle="1" w:styleId="BodyText2Char">
    <w:name w:val="Body Text 2 Char"/>
    <w:basedOn w:val="DefaultParagraphFont"/>
    <w:link w:val="BodyText2"/>
    <w:uiPriority w:val="99"/>
    <w:semiHidden/>
    <w:rsid w:val="00354C68"/>
    <w:rPr>
      <w:i/>
      <w:iCs/>
      <w:sz w:val="20"/>
      <w:szCs w:val="20"/>
      <w:lang w:val="en-GB"/>
    </w:rPr>
  </w:style>
  <w:style w:type="paragraph" w:customStyle="1" w:styleId="Curriculumbullet">
    <w:name w:val="Curriculum bullet"/>
    <w:basedOn w:val="Normal"/>
    <w:qFormat/>
    <w:rsid w:val="009F1CE4"/>
    <w:pPr>
      <w:numPr>
        <w:numId w:val="3"/>
      </w:numPr>
      <w:spacing w:before="80" w:after="80"/>
      <w:jc w:val="both"/>
    </w:pPr>
    <w:rPr>
      <w:rFonts w:ascii="Arial" w:eastAsiaTheme="minorHAnsi" w:hAnsi="Arial"/>
      <w:i/>
      <w:iCs/>
      <w:sz w:val="22"/>
      <w:szCs w:val="22"/>
    </w:rPr>
  </w:style>
  <w:style w:type="paragraph" w:customStyle="1" w:styleId="Currbullet2">
    <w:name w:val="Curr bullet 2"/>
    <w:basedOn w:val="Curriculumbullet"/>
    <w:qFormat/>
    <w:rsid w:val="009F1CE4"/>
    <w:pPr>
      <w:tabs>
        <w:tab w:val="left" w:pos="397"/>
      </w:tabs>
      <w:ind w:left="737" w:hanging="340"/>
    </w:pPr>
  </w:style>
  <w:style w:type="table" w:styleId="TableGridLight">
    <w:name w:val="Grid Table Light"/>
    <w:basedOn w:val="TableNormal"/>
    <w:uiPriority w:val="40"/>
    <w:rsid w:val="00561D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acer">
    <w:name w:val="Spacer"/>
    <w:basedOn w:val="Normal"/>
    <w:qFormat/>
    <w:rsid w:val="00E87CAA"/>
    <w:pPr>
      <w:jc w:val="both"/>
    </w:pPr>
    <w:rPr>
      <w:rFonts w:ascii="Arial" w:eastAsiaTheme="minorHAnsi" w:hAnsi="Arial" w:cstheme="minorBidi"/>
      <w:sz w:val="6"/>
      <w:szCs w:val="22"/>
      <w:lang w:val="en-ZA"/>
    </w:rPr>
  </w:style>
  <w:style w:type="paragraph" w:customStyle="1" w:styleId="ItalicsSub-heading">
    <w:name w:val="Italics Sub-heading"/>
    <w:basedOn w:val="Normal"/>
    <w:next w:val="Normal"/>
    <w:qFormat/>
    <w:rsid w:val="00E87CAA"/>
    <w:pPr>
      <w:spacing w:before="180" w:after="180"/>
      <w:jc w:val="both"/>
    </w:pPr>
    <w:rPr>
      <w:rFonts w:ascii="Arial" w:eastAsiaTheme="minorHAnsi" w:hAnsi="Arial" w:cstheme="minorBidi"/>
      <w:b/>
      <w:i/>
      <w:sz w:val="22"/>
      <w:szCs w:val="22"/>
      <w:lang w:val="en-ZA"/>
    </w:rPr>
  </w:style>
  <w:style w:type="paragraph" w:customStyle="1" w:styleId="STList">
    <w:name w:val="ST List"/>
    <w:basedOn w:val="Normal"/>
    <w:qFormat/>
    <w:rsid w:val="00E87CAA"/>
    <w:pPr>
      <w:spacing w:before="120" w:after="120"/>
      <w:ind w:left="1531" w:hanging="1531"/>
      <w:jc w:val="both"/>
    </w:pPr>
    <w:rPr>
      <w:rFonts w:ascii="Arial" w:eastAsiaTheme="minorHAnsi" w:hAnsi="Arial" w:cstheme="minorBidi"/>
      <w:sz w:val="22"/>
      <w:szCs w:val="22"/>
      <w:lang w:val="en-ZA"/>
    </w:rPr>
  </w:style>
  <w:style w:type="paragraph" w:customStyle="1" w:styleId="TableCentreBold">
    <w:name w:val="Table Centre Bold"/>
    <w:basedOn w:val="Normal"/>
    <w:qFormat/>
    <w:rsid w:val="00C3567C"/>
    <w:pPr>
      <w:spacing w:before="60" w:after="60"/>
      <w:jc w:val="center"/>
    </w:pPr>
    <w:rPr>
      <w:rFonts w:ascii="Arial" w:eastAsia="Times New Roman" w:hAnsi="Arial" w:cs="Arial"/>
      <w:b/>
      <w:bCs/>
      <w:noProof/>
      <w:sz w:val="22"/>
      <w:szCs w:val="20"/>
      <w:lang w:val="en-GB"/>
    </w:rPr>
  </w:style>
  <w:style w:type="paragraph" w:customStyle="1" w:styleId="Workexpnormal">
    <w:name w:val="Work exp. normal"/>
    <w:basedOn w:val="Normal"/>
    <w:qFormat/>
    <w:rsid w:val="00C3567C"/>
    <w:pPr>
      <w:spacing w:before="60" w:after="60"/>
    </w:pPr>
    <w:rPr>
      <w:rFonts w:ascii="Arial" w:eastAsiaTheme="minorHAnsi" w:hAnsi="Arial" w:cstheme="minorBidi"/>
      <w:sz w:val="22"/>
      <w:szCs w:val="22"/>
      <w:lang w:val="en-ZA"/>
    </w:rPr>
  </w:style>
  <w:style w:type="paragraph" w:styleId="TOC3">
    <w:name w:val="toc 3"/>
    <w:basedOn w:val="Normal"/>
    <w:next w:val="Normal"/>
    <w:autoRedefine/>
    <w:uiPriority w:val="39"/>
    <w:unhideWhenUsed/>
    <w:rsid w:val="00A933C2"/>
    <w:pPr>
      <w:ind w:left="240"/>
    </w:pPr>
    <w:rPr>
      <w:rFonts w:asciiTheme="minorHAnsi" w:hAnsiTheme="minorHAnsi" w:cstheme="minorHAnsi"/>
      <w:i/>
      <w:iCs/>
      <w:sz w:val="22"/>
      <w:szCs w:val="22"/>
    </w:rPr>
  </w:style>
  <w:style w:type="paragraph" w:styleId="TOC4">
    <w:name w:val="toc 4"/>
    <w:basedOn w:val="Normal"/>
    <w:next w:val="Normal"/>
    <w:autoRedefine/>
    <w:uiPriority w:val="39"/>
    <w:unhideWhenUsed/>
    <w:rsid w:val="00A933C2"/>
    <w:pPr>
      <w:pBdr>
        <w:between w:val="double" w:sz="6" w:space="0" w:color="auto"/>
      </w:pBd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933C2"/>
    <w:pPr>
      <w:pBdr>
        <w:between w:val="double" w:sz="6" w:space="0" w:color="auto"/>
      </w:pBd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933C2"/>
    <w:pPr>
      <w:pBdr>
        <w:between w:val="double" w:sz="6" w:space="0" w:color="auto"/>
      </w:pBd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933C2"/>
    <w:pPr>
      <w:pBdr>
        <w:between w:val="double" w:sz="6" w:space="0" w:color="auto"/>
      </w:pBd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933C2"/>
    <w:pPr>
      <w:pBdr>
        <w:between w:val="double" w:sz="6" w:space="0" w:color="auto"/>
      </w:pBd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933C2"/>
    <w:pPr>
      <w:pBdr>
        <w:between w:val="double" w:sz="6" w:space="0" w:color="auto"/>
      </w:pBdr>
      <w:ind w:left="1680"/>
    </w:pPr>
    <w:rPr>
      <w:rFonts w:asciiTheme="minorHAnsi" w:hAnsiTheme="minorHAnsi" w:cstheme="minorHAnsi"/>
      <w:sz w:val="20"/>
      <w:szCs w:val="20"/>
    </w:rPr>
  </w:style>
  <w:style w:type="table" w:customStyle="1" w:styleId="MediumList21">
    <w:name w:val="Medium List 21"/>
    <w:basedOn w:val="TableNormal"/>
    <w:uiPriority w:val="66"/>
    <w:rsid w:val="00EE61D9"/>
    <w:pPr>
      <w:spacing w:after="0" w:line="240" w:lineRule="auto"/>
    </w:pPr>
    <w:rPr>
      <w:rFonts w:asciiTheme="majorHAnsi" w:eastAsiaTheme="majorEastAsia" w:hAnsiTheme="majorHAnsi" w:cstheme="majorBidi"/>
      <w:color w:val="000000" w:themeColor="text1"/>
      <w:lang w:val="en-ZA"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EE61D9"/>
    <w:pPr>
      <w:spacing w:after="0" w:line="240" w:lineRule="auto"/>
    </w:pPr>
    <w:rPr>
      <w:rFonts w:eastAsiaTheme="minorHAnsi"/>
      <w:lang w:val="en-ZA"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dytext3Exact">
    <w:name w:val="Body text (3) Exact"/>
    <w:basedOn w:val="DefaultParagraphFont"/>
    <w:link w:val="Bodytext3"/>
    <w:rsid w:val="00FE7F25"/>
    <w:rPr>
      <w:rFonts w:ascii="Arial" w:eastAsia="Arial" w:hAnsi="Arial" w:cs="Arial"/>
      <w:b/>
      <w:bCs/>
      <w:i/>
      <w:iCs/>
      <w:sz w:val="18"/>
      <w:szCs w:val="18"/>
      <w:shd w:val="clear" w:color="auto" w:fill="FFFFFF"/>
    </w:rPr>
  </w:style>
  <w:style w:type="character" w:customStyle="1" w:styleId="Bodytext2Exact">
    <w:name w:val="Body text (2) Exact"/>
    <w:basedOn w:val="DefaultParagraphFont"/>
    <w:link w:val="Bodytext20"/>
    <w:rsid w:val="00FE7F25"/>
    <w:rPr>
      <w:rFonts w:ascii="Arial" w:eastAsia="Arial" w:hAnsi="Arial" w:cs="Arial"/>
      <w:b/>
      <w:bCs/>
      <w:sz w:val="16"/>
      <w:szCs w:val="16"/>
      <w:shd w:val="clear" w:color="auto" w:fill="FFFFFF"/>
    </w:rPr>
  </w:style>
  <w:style w:type="paragraph" w:customStyle="1" w:styleId="Bodytext3">
    <w:name w:val="Body text (3)"/>
    <w:basedOn w:val="Normal"/>
    <w:link w:val="Bodytext3Exact"/>
    <w:rsid w:val="00FE7F25"/>
    <w:pPr>
      <w:widowControl w:val="0"/>
      <w:shd w:val="clear" w:color="auto" w:fill="FFFFFF"/>
      <w:spacing w:line="183" w:lineRule="exact"/>
      <w:jc w:val="center"/>
    </w:pPr>
    <w:rPr>
      <w:rFonts w:ascii="Arial" w:eastAsia="Arial" w:hAnsi="Arial" w:cs="Arial"/>
      <w:b/>
      <w:bCs/>
      <w:i/>
      <w:iCs/>
      <w:sz w:val="18"/>
      <w:szCs w:val="18"/>
      <w:lang w:eastAsia="ja-JP"/>
    </w:rPr>
  </w:style>
  <w:style w:type="paragraph" w:customStyle="1" w:styleId="Bodytext20">
    <w:name w:val="Body text (2)"/>
    <w:basedOn w:val="Normal"/>
    <w:link w:val="Bodytext2Exact"/>
    <w:rsid w:val="00FE7F25"/>
    <w:pPr>
      <w:widowControl w:val="0"/>
      <w:shd w:val="clear" w:color="auto" w:fill="FFFFFF"/>
      <w:spacing w:line="183" w:lineRule="exact"/>
      <w:ind w:hanging="271"/>
      <w:jc w:val="center"/>
    </w:pPr>
    <w:rPr>
      <w:rFonts w:ascii="Arial" w:eastAsia="Arial" w:hAnsi="Arial" w:cs="Arial"/>
      <w:b/>
      <w:bCs/>
      <w:sz w:val="16"/>
      <w:szCs w:val="16"/>
      <w:lang w:eastAsia="ja-JP"/>
    </w:rPr>
  </w:style>
  <w:style w:type="paragraph" w:customStyle="1" w:styleId="helpcontent">
    <w:name w:val="helpcontent"/>
    <w:basedOn w:val="Normal"/>
    <w:rsid w:val="00CD4395"/>
    <w:pPr>
      <w:spacing w:before="100" w:beforeAutospacing="1" w:after="100" w:afterAutospacing="1"/>
    </w:pPr>
  </w:style>
  <w:style w:type="paragraph" w:customStyle="1" w:styleId="StyleArial12ptBoldCentered">
    <w:name w:val="Style Arial 12 pt Bold Centered"/>
    <w:basedOn w:val="Normal"/>
    <w:rsid w:val="00CD4395"/>
    <w:pPr>
      <w:widowControl w:val="0"/>
      <w:overflowPunct w:val="0"/>
      <w:autoSpaceDE w:val="0"/>
      <w:autoSpaceDN w:val="0"/>
      <w:adjustRightInd w:val="0"/>
      <w:jc w:val="center"/>
      <w:textAlignment w:val="baseline"/>
    </w:pPr>
    <w:rPr>
      <w:rFonts w:ascii="Arial" w:eastAsia="Times New Roman" w:hAnsi="Arial"/>
      <w:b/>
      <w:bCs/>
      <w:szCs w:val="20"/>
    </w:rPr>
  </w:style>
  <w:style w:type="paragraph" w:styleId="BodyText30">
    <w:name w:val="Body Text 3"/>
    <w:basedOn w:val="Normal"/>
    <w:link w:val="BodyText3Char"/>
    <w:uiPriority w:val="99"/>
    <w:semiHidden/>
    <w:unhideWhenUsed/>
    <w:rsid w:val="0017719A"/>
    <w:pPr>
      <w:spacing w:after="120"/>
    </w:pPr>
    <w:rPr>
      <w:sz w:val="16"/>
      <w:szCs w:val="16"/>
    </w:rPr>
  </w:style>
  <w:style w:type="character" w:customStyle="1" w:styleId="BodyText3Char">
    <w:name w:val="Body Text 3 Char"/>
    <w:basedOn w:val="DefaultParagraphFont"/>
    <w:link w:val="BodyText30"/>
    <w:uiPriority w:val="99"/>
    <w:semiHidden/>
    <w:rsid w:val="0017719A"/>
    <w:rPr>
      <w:rFonts w:ascii="Times New Roman" w:hAnsi="Times New Roman" w:cs="Times New Roman"/>
      <w:sz w:val="16"/>
      <w:szCs w:val="16"/>
      <w:lang w:eastAsia="en-US"/>
    </w:rPr>
  </w:style>
  <w:style w:type="character" w:customStyle="1" w:styleId="mw-headline">
    <w:name w:val="mw-headline"/>
    <w:basedOn w:val="DefaultParagraphFont"/>
    <w:rsid w:val="00431CE3"/>
  </w:style>
  <w:style w:type="character" w:customStyle="1" w:styleId="editsection">
    <w:name w:val="editsection"/>
    <w:basedOn w:val="DefaultParagraphFont"/>
    <w:rsid w:val="00431CE3"/>
  </w:style>
  <w:style w:type="character" w:customStyle="1" w:styleId="doublebottom">
    <w:name w:val="doublebottom"/>
    <w:basedOn w:val="DefaultParagraphFont"/>
    <w:rsid w:val="00431CE3"/>
  </w:style>
  <w:style w:type="table" w:styleId="GridTable2-Accent3">
    <w:name w:val="Grid Table 2 Accent 3"/>
    <w:basedOn w:val="TableNormal"/>
    <w:uiPriority w:val="47"/>
    <w:rsid w:val="00D17BC6"/>
    <w:pPr>
      <w:spacing w:after="0" w:line="240" w:lineRule="auto"/>
    </w:pPr>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2-Accent2">
    <w:name w:val="Grid Table 2 Accent 2"/>
    <w:basedOn w:val="TableNormal"/>
    <w:uiPriority w:val="47"/>
    <w:rsid w:val="00D17BC6"/>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2-Accent1">
    <w:name w:val="Grid Table 2 Accent 1"/>
    <w:basedOn w:val="TableNormal"/>
    <w:uiPriority w:val="47"/>
    <w:rsid w:val="00D17BC6"/>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photocaptioncopyright">
    <w:name w:val="photocaptioncopyright"/>
    <w:basedOn w:val="Normal"/>
    <w:rsid w:val="00592A64"/>
    <w:pPr>
      <w:spacing w:before="100" w:beforeAutospacing="1" w:after="100" w:afterAutospacing="1"/>
    </w:pPr>
  </w:style>
  <w:style w:type="paragraph" w:customStyle="1" w:styleId="m-b-0">
    <w:name w:val="m-b-0"/>
    <w:basedOn w:val="Normal"/>
    <w:rsid w:val="00592A64"/>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592A6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92A64"/>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592A6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92A64"/>
    <w:rPr>
      <w:rFonts w:ascii="Arial" w:hAnsi="Arial" w:cs="Arial"/>
      <w:vanish/>
      <w:sz w:val="16"/>
      <w:szCs w:val="16"/>
      <w:lang w:eastAsia="en-US"/>
    </w:rPr>
  </w:style>
  <w:style w:type="paragraph" w:customStyle="1" w:styleId="figure-desc">
    <w:name w:val="figure-desc"/>
    <w:basedOn w:val="Normal"/>
    <w:rsid w:val="00742370"/>
    <w:pPr>
      <w:spacing w:before="100" w:beforeAutospacing="1" w:after="100" w:afterAutospacing="1"/>
    </w:pPr>
  </w:style>
  <w:style w:type="character" w:styleId="PageNumber">
    <w:name w:val="page number"/>
    <w:basedOn w:val="DefaultParagraphFont"/>
    <w:uiPriority w:val="99"/>
    <w:semiHidden/>
    <w:unhideWhenUsed/>
    <w:rsid w:val="00A93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5547">
      <w:bodyDiv w:val="1"/>
      <w:marLeft w:val="0"/>
      <w:marRight w:val="0"/>
      <w:marTop w:val="0"/>
      <w:marBottom w:val="0"/>
      <w:divBdr>
        <w:top w:val="none" w:sz="0" w:space="0" w:color="auto"/>
        <w:left w:val="none" w:sz="0" w:space="0" w:color="auto"/>
        <w:bottom w:val="none" w:sz="0" w:space="0" w:color="auto"/>
        <w:right w:val="none" w:sz="0" w:space="0" w:color="auto"/>
      </w:divBdr>
    </w:div>
    <w:div w:id="30352220">
      <w:bodyDiv w:val="1"/>
      <w:marLeft w:val="0"/>
      <w:marRight w:val="0"/>
      <w:marTop w:val="0"/>
      <w:marBottom w:val="0"/>
      <w:divBdr>
        <w:top w:val="none" w:sz="0" w:space="0" w:color="auto"/>
        <w:left w:val="none" w:sz="0" w:space="0" w:color="auto"/>
        <w:bottom w:val="none" w:sz="0" w:space="0" w:color="auto"/>
        <w:right w:val="none" w:sz="0" w:space="0" w:color="auto"/>
      </w:divBdr>
    </w:div>
    <w:div w:id="42797604">
      <w:bodyDiv w:val="1"/>
      <w:marLeft w:val="0"/>
      <w:marRight w:val="0"/>
      <w:marTop w:val="0"/>
      <w:marBottom w:val="0"/>
      <w:divBdr>
        <w:top w:val="none" w:sz="0" w:space="0" w:color="auto"/>
        <w:left w:val="none" w:sz="0" w:space="0" w:color="auto"/>
        <w:bottom w:val="none" w:sz="0" w:space="0" w:color="auto"/>
        <w:right w:val="none" w:sz="0" w:space="0" w:color="auto"/>
      </w:divBdr>
    </w:div>
    <w:div w:id="53703861">
      <w:bodyDiv w:val="1"/>
      <w:marLeft w:val="0"/>
      <w:marRight w:val="0"/>
      <w:marTop w:val="0"/>
      <w:marBottom w:val="0"/>
      <w:divBdr>
        <w:top w:val="none" w:sz="0" w:space="0" w:color="auto"/>
        <w:left w:val="none" w:sz="0" w:space="0" w:color="auto"/>
        <w:bottom w:val="none" w:sz="0" w:space="0" w:color="auto"/>
        <w:right w:val="none" w:sz="0" w:space="0" w:color="auto"/>
      </w:divBdr>
    </w:div>
    <w:div w:id="56589514">
      <w:bodyDiv w:val="1"/>
      <w:marLeft w:val="0"/>
      <w:marRight w:val="0"/>
      <w:marTop w:val="0"/>
      <w:marBottom w:val="0"/>
      <w:divBdr>
        <w:top w:val="none" w:sz="0" w:space="0" w:color="auto"/>
        <w:left w:val="none" w:sz="0" w:space="0" w:color="auto"/>
        <w:bottom w:val="none" w:sz="0" w:space="0" w:color="auto"/>
        <w:right w:val="none" w:sz="0" w:space="0" w:color="auto"/>
      </w:divBdr>
    </w:div>
    <w:div w:id="87041216">
      <w:bodyDiv w:val="1"/>
      <w:marLeft w:val="0"/>
      <w:marRight w:val="0"/>
      <w:marTop w:val="0"/>
      <w:marBottom w:val="0"/>
      <w:divBdr>
        <w:top w:val="none" w:sz="0" w:space="0" w:color="auto"/>
        <w:left w:val="none" w:sz="0" w:space="0" w:color="auto"/>
        <w:bottom w:val="none" w:sz="0" w:space="0" w:color="auto"/>
        <w:right w:val="none" w:sz="0" w:space="0" w:color="auto"/>
      </w:divBdr>
    </w:div>
    <w:div w:id="133135429">
      <w:bodyDiv w:val="1"/>
      <w:marLeft w:val="0"/>
      <w:marRight w:val="0"/>
      <w:marTop w:val="0"/>
      <w:marBottom w:val="0"/>
      <w:divBdr>
        <w:top w:val="none" w:sz="0" w:space="0" w:color="auto"/>
        <w:left w:val="none" w:sz="0" w:space="0" w:color="auto"/>
        <w:bottom w:val="none" w:sz="0" w:space="0" w:color="auto"/>
        <w:right w:val="none" w:sz="0" w:space="0" w:color="auto"/>
      </w:divBdr>
    </w:div>
    <w:div w:id="141889711">
      <w:bodyDiv w:val="1"/>
      <w:marLeft w:val="0"/>
      <w:marRight w:val="0"/>
      <w:marTop w:val="0"/>
      <w:marBottom w:val="0"/>
      <w:divBdr>
        <w:top w:val="none" w:sz="0" w:space="0" w:color="auto"/>
        <w:left w:val="none" w:sz="0" w:space="0" w:color="auto"/>
        <w:bottom w:val="none" w:sz="0" w:space="0" w:color="auto"/>
        <w:right w:val="none" w:sz="0" w:space="0" w:color="auto"/>
      </w:divBdr>
    </w:div>
    <w:div w:id="163279561">
      <w:bodyDiv w:val="1"/>
      <w:marLeft w:val="0"/>
      <w:marRight w:val="0"/>
      <w:marTop w:val="0"/>
      <w:marBottom w:val="0"/>
      <w:divBdr>
        <w:top w:val="none" w:sz="0" w:space="0" w:color="auto"/>
        <w:left w:val="none" w:sz="0" w:space="0" w:color="auto"/>
        <w:bottom w:val="none" w:sz="0" w:space="0" w:color="auto"/>
        <w:right w:val="none" w:sz="0" w:space="0" w:color="auto"/>
      </w:divBdr>
    </w:div>
    <w:div w:id="164783945">
      <w:bodyDiv w:val="1"/>
      <w:marLeft w:val="0"/>
      <w:marRight w:val="0"/>
      <w:marTop w:val="0"/>
      <w:marBottom w:val="0"/>
      <w:divBdr>
        <w:top w:val="none" w:sz="0" w:space="0" w:color="auto"/>
        <w:left w:val="none" w:sz="0" w:space="0" w:color="auto"/>
        <w:bottom w:val="none" w:sz="0" w:space="0" w:color="auto"/>
        <w:right w:val="none" w:sz="0" w:space="0" w:color="auto"/>
      </w:divBdr>
    </w:div>
    <w:div w:id="183788686">
      <w:bodyDiv w:val="1"/>
      <w:marLeft w:val="0"/>
      <w:marRight w:val="0"/>
      <w:marTop w:val="0"/>
      <w:marBottom w:val="0"/>
      <w:divBdr>
        <w:top w:val="none" w:sz="0" w:space="0" w:color="auto"/>
        <w:left w:val="none" w:sz="0" w:space="0" w:color="auto"/>
        <w:bottom w:val="none" w:sz="0" w:space="0" w:color="auto"/>
        <w:right w:val="none" w:sz="0" w:space="0" w:color="auto"/>
      </w:divBdr>
    </w:div>
    <w:div w:id="187717027">
      <w:bodyDiv w:val="1"/>
      <w:marLeft w:val="0"/>
      <w:marRight w:val="0"/>
      <w:marTop w:val="0"/>
      <w:marBottom w:val="0"/>
      <w:divBdr>
        <w:top w:val="none" w:sz="0" w:space="0" w:color="auto"/>
        <w:left w:val="none" w:sz="0" w:space="0" w:color="auto"/>
        <w:bottom w:val="none" w:sz="0" w:space="0" w:color="auto"/>
        <w:right w:val="none" w:sz="0" w:space="0" w:color="auto"/>
      </w:divBdr>
    </w:div>
    <w:div w:id="191304286">
      <w:bodyDiv w:val="1"/>
      <w:marLeft w:val="0"/>
      <w:marRight w:val="0"/>
      <w:marTop w:val="0"/>
      <w:marBottom w:val="0"/>
      <w:divBdr>
        <w:top w:val="none" w:sz="0" w:space="0" w:color="auto"/>
        <w:left w:val="none" w:sz="0" w:space="0" w:color="auto"/>
        <w:bottom w:val="none" w:sz="0" w:space="0" w:color="auto"/>
        <w:right w:val="none" w:sz="0" w:space="0" w:color="auto"/>
      </w:divBdr>
    </w:div>
    <w:div w:id="193663336">
      <w:bodyDiv w:val="1"/>
      <w:marLeft w:val="0"/>
      <w:marRight w:val="0"/>
      <w:marTop w:val="0"/>
      <w:marBottom w:val="0"/>
      <w:divBdr>
        <w:top w:val="none" w:sz="0" w:space="0" w:color="auto"/>
        <w:left w:val="none" w:sz="0" w:space="0" w:color="auto"/>
        <w:bottom w:val="none" w:sz="0" w:space="0" w:color="auto"/>
        <w:right w:val="none" w:sz="0" w:space="0" w:color="auto"/>
      </w:divBdr>
    </w:div>
    <w:div w:id="208954814">
      <w:bodyDiv w:val="1"/>
      <w:marLeft w:val="0"/>
      <w:marRight w:val="0"/>
      <w:marTop w:val="0"/>
      <w:marBottom w:val="0"/>
      <w:divBdr>
        <w:top w:val="none" w:sz="0" w:space="0" w:color="auto"/>
        <w:left w:val="none" w:sz="0" w:space="0" w:color="auto"/>
        <w:bottom w:val="none" w:sz="0" w:space="0" w:color="auto"/>
        <w:right w:val="none" w:sz="0" w:space="0" w:color="auto"/>
      </w:divBdr>
    </w:div>
    <w:div w:id="226190252">
      <w:bodyDiv w:val="1"/>
      <w:marLeft w:val="0"/>
      <w:marRight w:val="0"/>
      <w:marTop w:val="0"/>
      <w:marBottom w:val="0"/>
      <w:divBdr>
        <w:top w:val="none" w:sz="0" w:space="0" w:color="auto"/>
        <w:left w:val="none" w:sz="0" w:space="0" w:color="auto"/>
        <w:bottom w:val="none" w:sz="0" w:space="0" w:color="auto"/>
        <w:right w:val="none" w:sz="0" w:space="0" w:color="auto"/>
      </w:divBdr>
    </w:div>
    <w:div w:id="252587113">
      <w:bodyDiv w:val="1"/>
      <w:marLeft w:val="0"/>
      <w:marRight w:val="0"/>
      <w:marTop w:val="0"/>
      <w:marBottom w:val="0"/>
      <w:divBdr>
        <w:top w:val="none" w:sz="0" w:space="0" w:color="auto"/>
        <w:left w:val="none" w:sz="0" w:space="0" w:color="auto"/>
        <w:bottom w:val="none" w:sz="0" w:space="0" w:color="auto"/>
        <w:right w:val="none" w:sz="0" w:space="0" w:color="auto"/>
      </w:divBdr>
    </w:div>
    <w:div w:id="255292327">
      <w:bodyDiv w:val="1"/>
      <w:marLeft w:val="0"/>
      <w:marRight w:val="0"/>
      <w:marTop w:val="0"/>
      <w:marBottom w:val="0"/>
      <w:divBdr>
        <w:top w:val="none" w:sz="0" w:space="0" w:color="auto"/>
        <w:left w:val="none" w:sz="0" w:space="0" w:color="auto"/>
        <w:bottom w:val="none" w:sz="0" w:space="0" w:color="auto"/>
        <w:right w:val="none" w:sz="0" w:space="0" w:color="auto"/>
      </w:divBdr>
      <w:divsChild>
        <w:div w:id="1066997700">
          <w:marLeft w:val="0"/>
          <w:marRight w:val="0"/>
          <w:marTop w:val="0"/>
          <w:marBottom w:val="0"/>
          <w:divBdr>
            <w:top w:val="none" w:sz="0" w:space="0" w:color="auto"/>
            <w:left w:val="none" w:sz="0" w:space="0" w:color="auto"/>
            <w:bottom w:val="none" w:sz="0" w:space="0" w:color="auto"/>
            <w:right w:val="none" w:sz="0" w:space="0" w:color="auto"/>
          </w:divBdr>
        </w:div>
        <w:div w:id="690841331">
          <w:marLeft w:val="0"/>
          <w:marRight w:val="0"/>
          <w:marTop w:val="0"/>
          <w:marBottom w:val="0"/>
          <w:divBdr>
            <w:top w:val="single" w:sz="6" w:space="0" w:color="E9E9E9"/>
            <w:left w:val="single" w:sz="6" w:space="0" w:color="E9E9E9"/>
            <w:bottom w:val="single" w:sz="6" w:space="0" w:color="E9E9E9"/>
            <w:right w:val="single" w:sz="6" w:space="0" w:color="E9E9E9"/>
          </w:divBdr>
          <w:divsChild>
            <w:div w:id="180897511">
              <w:marLeft w:val="0"/>
              <w:marRight w:val="0"/>
              <w:marTop w:val="0"/>
              <w:marBottom w:val="0"/>
              <w:divBdr>
                <w:top w:val="none" w:sz="0" w:space="0" w:color="auto"/>
                <w:left w:val="none" w:sz="0" w:space="0" w:color="auto"/>
                <w:bottom w:val="none" w:sz="0" w:space="0" w:color="auto"/>
                <w:right w:val="none" w:sz="0" w:space="0" w:color="auto"/>
              </w:divBdr>
            </w:div>
          </w:divsChild>
        </w:div>
        <w:div w:id="1736969085">
          <w:blockQuote w:val="1"/>
          <w:marLeft w:val="0"/>
          <w:marRight w:val="0"/>
          <w:marTop w:val="0"/>
          <w:marBottom w:val="0"/>
          <w:divBdr>
            <w:top w:val="none" w:sz="0" w:space="0" w:color="auto"/>
            <w:left w:val="none" w:sz="0" w:space="0" w:color="auto"/>
            <w:bottom w:val="none" w:sz="0" w:space="0" w:color="auto"/>
            <w:right w:val="none" w:sz="0" w:space="0" w:color="auto"/>
          </w:divBdr>
        </w:div>
        <w:div w:id="1587180287">
          <w:marLeft w:val="0"/>
          <w:marRight w:val="0"/>
          <w:marTop w:val="0"/>
          <w:marBottom w:val="0"/>
          <w:divBdr>
            <w:top w:val="single" w:sz="6" w:space="0" w:color="E9E9E9"/>
            <w:left w:val="single" w:sz="6" w:space="0" w:color="E9E9E9"/>
            <w:bottom w:val="single" w:sz="6" w:space="0" w:color="E9E9E9"/>
            <w:right w:val="single" w:sz="6" w:space="0" w:color="E9E9E9"/>
          </w:divBdr>
          <w:divsChild>
            <w:div w:id="747775224">
              <w:marLeft w:val="0"/>
              <w:marRight w:val="0"/>
              <w:marTop w:val="0"/>
              <w:marBottom w:val="0"/>
              <w:divBdr>
                <w:top w:val="none" w:sz="0" w:space="0" w:color="auto"/>
                <w:left w:val="none" w:sz="0" w:space="0" w:color="auto"/>
                <w:bottom w:val="none" w:sz="0" w:space="0" w:color="auto"/>
                <w:right w:val="none" w:sz="0" w:space="0" w:color="auto"/>
              </w:divBdr>
            </w:div>
          </w:divsChild>
        </w:div>
        <w:div w:id="1567257789">
          <w:marLeft w:val="0"/>
          <w:marRight w:val="0"/>
          <w:marTop w:val="0"/>
          <w:marBottom w:val="0"/>
          <w:divBdr>
            <w:top w:val="none" w:sz="0" w:space="0" w:color="auto"/>
            <w:left w:val="none" w:sz="0" w:space="0" w:color="auto"/>
            <w:bottom w:val="none" w:sz="0" w:space="0" w:color="auto"/>
            <w:right w:val="none" w:sz="0" w:space="0" w:color="auto"/>
          </w:divBdr>
        </w:div>
        <w:div w:id="798498429">
          <w:marLeft w:val="0"/>
          <w:marRight w:val="0"/>
          <w:marTop w:val="0"/>
          <w:marBottom w:val="0"/>
          <w:divBdr>
            <w:top w:val="single" w:sz="6" w:space="0" w:color="E9E9E9"/>
            <w:left w:val="single" w:sz="6" w:space="0" w:color="E9E9E9"/>
            <w:bottom w:val="single" w:sz="6" w:space="0" w:color="E9E9E9"/>
            <w:right w:val="single" w:sz="6" w:space="0" w:color="E9E9E9"/>
          </w:divBdr>
          <w:divsChild>
            <w:div w:id="1692217312">
              <w:marLeft w:val="0"/>
              <w:marRight w:val="0"/>
              <w:marTop w:val="0"/>
              <w:marBottom w:val="0"/>
              <w:divBdr>
                <w:top w:val="none" w:sz="0" w:space="0" w:color="auto"/>
                <w:left w:val="none" w:sz="0" w:space="0" w:color="auto"/>
                <w:bottom w:val="none" w:sz="0" w:space="0" w:color="auto"/>
                <w:right w:val="none" w:sz="0" w:space="0" w:color="auto"/>
              </w:divBdr>
            </w:div>
          </w:divsChild>
        </w:div>
        <w:div w:id="1908372935">
          <w:marLeft w:val="0"/>
          <w:marRight w:val="0"/>
          <w:marTop w:val="0"/>
          <w:marBottom w:val="0"/>
          <w:divBdr>
            <w:top w:val="single" w:sz="6" w:space="0" w:color="E9E9E9"/>
            <w:left w:val="single" w:sz="6" w:space="0" w:color="E9E9E9"/>
            <w:bottom w:val="single" w:sz="6" w:space="0" w:color="E9E9E9"/>
            <w:right w:val="single" w:sz="6" w:space="0" w:color="E9E9E9"/>
          </w:divBdr>
          <w:divsChild>
            <w:div w:id="860775337">
              <w:marLeft w:val="0"/>
              <w:marRight w:val="0"/>
              <w:marTop w:val="0"/>
              <w:marBottom w:val="0"/>
              <w:divBdr>
                <w:top w:val="none" w:sz="0" w:space="0" w:color="auto"/>
                <w:left w:val="none" w:sz="0" w:space="0" w:color="auto"/>
                <w:bottom w:val="none" w:sz="0" w:space="0" w:color="auto"/>
                <w:right w:val="none" w:sz="0" w:space="0" w:color="auto"/>
              </w:divBdr>
            </w:div>
          </w:divsChild>
        </w:div>
        <w:div w:id="1450970564">
          <w:marLeft w:val="0"/>
          <w:marRight w:val="0"/>
          <w:marTop w:val="0"/>
          <w:marBottom w:val="0"/>
          <w:divBdr>
            <w:top w:val="none" w:sz="0" w:space="0" w:color="auto"/>
            <w:left w:val="none" w:sz="0" w:space="0" w:color="auto"/>
            <w:bottom w:val="none" w:sz="0" w:space="0" w:color="auto"/>
            <w:right w:val="none" w:sz="0" w:space="0" w:color="auto"/>
          </w:divBdr>
        </w:div>
        <w:div w:id="996230407">
          <w:blockQuote w:val="1"/>
          <w:marLeft w:val="0"/>
          <w:marRight w:val="0"/>
          <w:marTop w:val="0"/>
          <w:marBottom w:val="0"/>
          <w:divBdr>
            <w:top w:val="none" w:sz="0" w:space="0" w:color="auto"/>
            <w:left w:val="none" w:sz="0" w:space="0" w:color="auto"/>
            <w:bottom w:val="none" w:sz="0" w:space="0" w:color="auto"/>
            <w:right w:val="none" w:sz="0" w:space="0" w:color="auto"/>
          </w:divBdr>
        </w:div>
        <w:div w:id="1293516037">
          <w:blockQuote w:val="1"/>
          <w:marLeft w:val="0"/>
          <w:marRight w:val="0"/>
          <w:marTop w:val="0"/>
          <w:marBottom w:val="0"/>
          <w:divBdr>
            <w:top w:val="none" w:sz="0" w:space="0" w:color="auto"/>
            <w:left w:val="none" w:sz="0" w:space="0" w:color="auto"/>
            <w:bottom w:val="none" w:sz="0" w:space="0" w:color="auto"/>
            <w:right w:val="none" w:sz="0" w:space="0" w:color="auto"/>
          </w:divBdr>
        </w:div>
        <w:div w:id="1205481807">
          <w:marLeft w:val="0"/>
          <w:marRight w:val="0"/>
          <w:marTop w:val="0"/>
          <w:marBottom w:val="0"/>
          <w:divBdr>
            <w:top w:val="none" w:sz="0" w:space="0" w:color="auto"/>
            <w:left w:val="none" w:sz="0" w:space="0" w:color="auto"/>
            <w:bottom w:val="none" w:sz="0" w:space="0" w:color="auto"/>
            <w:right w:val="none" w:sz="0" w:space="0" w:color="auto"/>
          </w:divBdr>
        </w:div>
        <w:div w:id="750389260">
          <w:marLeft w:val="0"/>
          <w:marRight w:val="0"/>
          <w:marTop w:val="0"/>
          <w:marBottom w:val="0"/>
          <w:divBdr>
            <w:top w:val="none" w:sz="0" w:space="0" w:color="auto"/>
            <w:left w:val="none" w:sz="0" w:space="0" w:color="auto"/>
            <w:bottom w:val="none" w:sz="0" w:space="0" w:color="auto"/>
            <w:right w:val="none" w:sz="0" w:space="0" w:color="auto"/>
          </w:divBdr>
        </w:div>
        <w:div w:id="2120948651">
          <w:marLeft w:val="0"/>
          <w:marRight w:val="0"/>
          <w:marTop w:val="0"/>
          <w:marBottom w:val="0"/>
          <w:divBdr>
            <w:top w:val="single" w:sz="6" w:space="0" w:color="E9E9E9"/>
            <w:left w:val="single" w:sz="6" w:space="0" w:color="E9E9E9"/>
            <w:bottom w:val="single" w:sz="6" w:space="0" w:color="E9E9E9"/>
            <w:right w:val="single" w:sz="6" w:space="0" w:color="E9E9E9"/>
          </w:divBdr>
          <w:divsChild>
            <w:div w:id="1382440403">
              <w:marLeft w:val="0"/>
              <w:marRight w:val="0"/>
              <w:marTop w:val="0"/>
              <w:marBottom w:val="0"/>
              <w:divBdr>
                <w:top w:val="none" w:sz="0" w:space="0" w:color="auto"/>
                <w:left w:val="none" w:sz="0" w:space="0" w:color="auto"/>
                <w:bottom w:val="none" w:sz="0" w:space="0" w:color="auto"/>
                <w:right w:val="none" w:sz="0" w:space="0" w:color="auto"/>
              </w:divBdr>
            </w:div>
          </w:divsChild>
        </w:div>
        <w:div w:id="620501604">
          <w:marLeft w:val="0"/>
          <w:marRight w:val="0"/>
          <w:marTop w:val="0"/>
          <w:marBottom w:val="0"/>
          <w:divBdr>
            <w:top w:val="single" w:sz="6" w:space="0" w:color="E9E9E9"/>
            <w:left w:val="single" w:sz="6" w:space="0" w:color="E9E9E9"/>
            <w:bottom w:val="single" w:sz="6" w:space="0" w:color="E9E9E9"/>
            <w:right w:val="single" w:sz="6" w:space="0" w:color="E9E9E9"/>
          </w:divBdr>
          <w:divsChild>
            <w:div w:id="1280721689">
              <w:marLeft w:val="0"/>
              <w:marRight w:val="0"/>
              <w:marTop w:val="0"/>
              <w:marBottom w:val="0"/>
              <w:divBdr>
                <w:top w:val="none" w:sz="0" w:space="0" w:color="auto"/>
                <w:left w:val="none" w:sz="0" w:space="0" w:color="auto"/>
                <w:bottom w:val="none" w:sz="0" w:space="0" w:color="auto"/>
                <w:right w:val="none" w:sz="0" w:space="0" w:color="auto"/>
              </w:divBdr>
            </w:div>
          </w:divsChild>
        </w:div>
        <w:div w:id="332226613">
          <w:marLeft w:val="0"/>
          <w:marRight w:val="0"/>
          <w:marTop w:val="0"/>
          <w:marBottom w:val="0"/>
          <w:divBdr>
            <w:top w:val="single" w:sz="6" w:space="0" w:color="E9E9E9"/>
            <w:left w:val="single" w:sz="6" w:space="0" w:color="E9E9E9"/>
            <w:bottom w:val="single" w:sz="6" w:space="0" w:color="E9E9E9"/>
            <w:right w:val="single" w:sz="6" w:space="0" w:color="E9E9E9"/>
          </w:divBdr>
          <w:divsChild>
            <w:div w:id="860362644">
              <w:marLeft w:val="0"/>
              <w:marRight w:val="0"/>
              <w:marTop w:val="0"/>
              <w:marBottom w:val="0"/>
              <w:divBdr>
                <w:top w:val="none" w:sz="0" w:space="0" w:color="auto"/>
                <w:left w:val="none" w:sz="0" w:space="0" w:color="auto"/>
                <w:bottom w:val="none" w:sz="0" w:space="0" w:color="auto"/>
                <w:right w:val="none" w:sz="0" w:space="0" w:color="auto"/>
              </w:divBdr>
            </w:div>
          </w:divsChild>
        </w:div>
        <w:div w:id="774902856">
          <w:marLeft w:val="0"/>
          <w:marRight w:val="0"/>
          <w:marTop w:val="0"/>
          <w:marBottom w:val="0"/>
          <w:divBdr>
            <w:top w:val="single" w:sz="6" w:space="0" w:color="E9E9E9"/>
            <w:left w:val="single" w:sz="6" w:space="0" w:color="E9E9E9"/>
            <w:bottom w:val="single" w:sz="6" w:space="0" w:color="E9E9E9"/>
            <w:right w:val="single" w:sz="6" w:space="0" w:color="E9E9E9"/>
          </w:divBdr>
          <w:divsChild>
            <w:div w:id="667516654">
              <w:marLeft w:val="0"/>
              <w:marRight w:val="0"/>
              <w:marTop w:val="0"/>
              <w:marBottom w:val="0"/>
              <w:divBdr>
                <w:top w:val="none" w:sz="0" w:space="0" w:color="auto"/>
                <w:left w:val="none" w:sz="0" w:space="0" w:color="auto"/>
                <w:bottom w:val="none" w:sz="0" w:space="0" w:color="auto"/>
                <w:right w:val="none" w:sz="0" w:space="0" w:color="auto"/>
              </w:divBdr>
            </w:div>
          </w:divsChild>
        </w:div>
        <w:div w:id="363360451">
          <w:marLeft w:val="0"/>
          <w:marRight w:val="0"/>
          <w:marTop w:val="0"/>
          <w:marBottom w:val="0"/>
          <w:divBdr>
            <w:top w:val="single" w:sz="6" w:space="0" w:color="E9E9E9"/>
            <w:left w:val="single" w:sz="6" w:space="0" w:color="E9E9E9"/>
            <w:bottom w:val="single" w:sz="6" w:space="0" w:color="E9E9E9"/>
            <w:right w:val="single" w:sz="6" w:space="0" w:color="E9E9E9"/>
          </w:divBdr>
          <w:divsChild>
            <w:div w:id="20455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5866">
      <w:bodyDiv w:val="1"/>
      <w:marLeft w:val="0"/>
      <w:marRight w:val="0"/>
      <w:marTop w:val="0"/>
      <w:marBottom w:val="0"/>
      <w:divBdr>
        <w:top w:val="none" w:sz="0" w:space="0" w:color="auto"/>
        <w:left w:val="none" w:sz="0" w:space="0" w:color="auto"/>
        <w:bottom w:val="none" w:sz="0" w:space="0" w:color="auto"/>
        <w:right w:val="none" w:sz="0" w:space="0" w:color="auto"/>
      </w:divBdr>
    </w:div>
    <w:div w:id="311914550">
      <w:bodyDiv w:val="1"/>
      <w:marLeft w:val="0"/>
      <w:marRight w:val="0"/>
      <w:marTop w:val="0"/>
      <w:marBottom w:val="0"/>
      <w:divBdr>
        <w:top w:val="none" w:sz="0" w:space="0" w:color="auto"/>
        <w:left w:val="none" w:sz="0" w:space="0" w:color="auto"/>
        <w:bottom w:val="none" w:sz="0" w:space="0" w:color="auto"/>
        <w:right w:val="none" w:sz="0" w:space="0" w:color="auto"/>
      </w:divBdr>
    </w:div>
    <w:div w:id="344749909">
      <w:bodyDiv w:val="1"/>
      <w:marLeft w:val="0"/>
      <w:marRight w:val="0"/>
      <w:marTop w:val="0"/>
      <w:marBottom w:val="0"/>
      <w:divBdr>
        <w:top w:val="none" w:sz="0" w:space="0" w:color="auto"/>
        <w:left w:val="none" w:sz="0" w:space="0" w:color="auto"/>
        <w:bottom w:val="none" w:sz="0" w:space="0" w:color="auto"/>
        <w:right w:val="none" w:sz="0" w:space="0" w:color="auto"/>
      </w:divBdr>
    </w:div>
    <w:div w:id="346559722">
      <w:bodyDiv w:val="1"/>
      <w:marLeft w:val="0"/>
      <w:marRight w:val="0"/>
      <w:marTop w:val="0"/>
      <w:marBottom w:val="0"/>
      <w:divBdr>
        <w:top w:val="none" w:sz="0" w:space="0" w:color="auto"/>
        <w:left w:val="none" w:sz="0" w:space="0" w:color="auto"/>
        <w:bottom w:val="none" w:sz="0" w:space="0" w:color="auto"/>
        <w:right w:val="none" w:sz="0" w:space="0" w:color="auto"/>
      </w:divBdr>
    </w:div>
    <w:div w:id="352541097">
      <w:bodyDiv w:val="1"/>
      <w:marLeft w:val="0"/>
      <w:marRight w:val="0"/>
      <w:marTop w:val="0"/>
      <w:marBottom w:val="0"/>
      <w:divBdr>
        <w:top w:val="none" w:sz="0" w:space="0" w:color="auto"/>
        <w:left w:val="none" w:sz="0" w:space="0" w:color="auto"/>
        <w:bottom w:val="none" w:sz="0" w:space="0" w:color="auto"/>
        <w:right w:val="none" w:sz="0" w:space="0" w:color="auto"/>
      </w:divBdr>
      <w:divsChild>
        <w:div w:id="1790007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237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360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90402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308016">
              <w:blockQuote w:val="1"/>
              <w:marLeft w:val="720"/>
              <w:marRight w:val="720"/>
              <w:marTop w:val="100"/>
              <w:marBottom w:val="100"/>
              <w:divBdr>
                <w:top w:val="none" w:sz="0" w:space="0" w:color="auto"/>
                <w:left w:val="none" w:sz="0" w:space="0" w:color="auto"/>
                <w:bottom w:val="none" w:sz="0" w:space="0" w:color="auto"/>
                <w:right w:val="none" w:sz="0" w:space="0" w:color="auto"/>
              </w:divBdr>
            </w:div>
            <w:div w:id="91744601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1143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462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5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8587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889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8050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274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842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88655716">
      <w:bodyDiv w:val="1"/>
      <w:marLeft w:val="0"/>
      <w:marRight w:val="0"/>
      <w:marTop w:val="0"/>
      <w:marBottom w:val="0"/>
      <w:divBdr>
        <w:top w:val="none" w:sz="0" w:space="0" w:color="auto"/>
        <w:left w:val="none" w:sz="0" w:space="0" w:color="auto"/>
        <w:bottom w:val="none" w:sz="0" w:space="0" w:color="auto"/>
        <w:right w:val="none" w:sz="0" w:space="0" w:color="auto"/>
      </w:divBdr>
    </w:div>
    <w:div w:id="413627826">
      <w:bodyDiv w:val="1"/>
      <w:marLeft w:val="0"/>
      <w:marRight w:val="0"/>
      <w:marTop w:val="0"/>
      <w:marBottom w:val="0"/>
      <w:divBdr>
        <w:top w:val="none" w:sz="0" w:space="0" w:color="auto"/>
        <w:left w:val="none" w:sz="0" w:space="0" w:color="auto"/>
        <w:bottom w:val="none" w:sz="0" w:space="0" w:color="auto"/>
        <w:right w:val="none" w:sz="0" w:space="0" w:color="auto"/>
      </w:divBdr>
      <w:divsChild>
        <w:div w:id="572475207">
          <w:marLeft w:val="547"/>
          <w:marRight w:val="0"/>
          <w:marTop w:val="0"/>
          <w:marBottom w:val="0"/>
          <w:divBdr>
            <w:top w:val="none" w:sz="0" w:space="0" w:color="auto"/>
            <w:left w:val="none" w:sz="0" w:space="0" w:color="auto"/>
            <w:bottom w:val="none" w:sz="0" w:space="0" w:color="auto"/>
            <w:right w:val="none" w:sz="0" w:space="0" w:color="auto"/>
          </w:divBdr>
        </w:div>
      </w:divsChild>
    </w:div>
    <w:div w:id="415636197">
      <w:bodyDiv w:val="1"/>
      <w:marLeft w:val="0"/>
      <w:marRight w:val="0"/>
      <w:marTop w:val="0"/>
      <w:marBottom w:val="0"/>
      <w:divBdr>
        <w:top w:val="none" w:sz="0" w:space="0" w:color="auto"/>
        <w:left w:val="none" w:sz="0" w:space="0" w:color="auto"/>
        <w:bottom w:val="none" w:sz="0" w:space="0" w:color="auto"/>
        <w:right w:val="none" w:sz="0" w:space="0" w:color="auto"/>
      </w:divBdr>
    </w:div>
    <w:div w:id="434325176">
      <w:bodyDiv w:val="1"/>
      <w:marLeft w:val="0"/>
      <w:marRight w:val="0"/>
      <w:marTop w:val="0"/>
      <w:marBottom w:val="0"/>
      <w:divBdr>
        <w:top w:val="none" w:sz="0" w:space="0" w:color="auto"/>
        <w:left w:val="none" w:sz="0" w:space="0" w:color="auto"/>
        <w:bottom w:val="none" w:sz="0" w:space="0" w:color="auto"/>
        <w:right w:val="none" w:sz="0" w:space="0" w:color="auto"/>
      </w:divBdr>
    </w:div>
    <w:div w:id="439497975">
      <w:bodyDiv w:val="1"/>
      <w:marLeft w:val="0"/>
      <w:marRight w:val="0"/>
      <w:marTop w:val="0"/>
      <w:marBottom w:val="0"/>
      <w:divBdr>
        <w:top w:val="none" w:sz="0" w:space="0" w:color="auto"/>
        <w:left w:val="none" w:sz="0" w:space="0" w:color="auto"/>
        <w:bottom w:val="none" w:sz="0" w:space="0" w:color="auto"/>
        <w:right w:val="none" w:sz="0" w:space="0" w:color="auto"/>
      </w:divBdr>
    </w:div>
    <w:div w:id="444083879">
      <w:bodyDiv w:val="1"/>
      <w:marLeft w:val="0"/>
      <w:marRight w:val="0"/>
      <w:marTop w:val="0"/>
      <w:marBottom w:val="0"/>
      <w:divBdr>
        <w:top w:val="none" w:sz="0" w:space="0" w:color="auto"/>
        <w:left w:val="none" w:sz="0" w:space="0" w:color="auto"/>
        <w:bottom w:val="none" w:sz="0" w:space="0" w:color="auto"/>
        <w:right w:val="none" w:sz="0" w:space="0" w:color="auto"/>
      </w:divBdr>
    </w:div>
    <w:div w:id="450249778">
      <w:bodyDiv w:val="1"/>
      <w:marLeft w:val="0"/>
      <w:marRight w:val="0"/>
      <w:marTop w:val="0"/>
      <w:marBottom w:val="0"/>
      <w:divBdr>
        <w:top w:val="none" w:sz="0" w:space="0" w:color="auto"/>
        <w:left w:val="none" w:sz="0" w:space="0" w:color="auto"/>
        <w:bottom w:val="none" w:sz="0" w:space="0" w:color="auto"/>
        <w:right w:val="none" w:sz="0" w:space="0" w:color="auto"/>
      </w:divBdr>
      <w:divsChild>
        <w:div w:id="1815297664">
          <w:marLeft w:val="0"/>
          <w:marRight w:val="0"/>
          <w:marTop w:val="0"/>
          <w:marBottom w:val="0"/>
          <w:divBdr>
            <w:top w:val="none" w:sz="0" w:space="0" w:color="auto"/>
            <w:left w:val="none" w:sz="0" w:space="0" w:color="auto"/>
            <w:bottom w:val="none" w:sz="0" w:space="0" w:color="auto"/>
            <w:right w:val="none" w:sz="0" w:space="0" w:color="auto"/>
          </w:divBdr>
        </w:div>
        <w:div w:id="1628513634">
          <w:marLeft w:val="0"/>
          <w:marRight w:val="0"/>
          <w:marTop w:val="0"/>
          <w:marBottom w:val="0"/>
          <w:divBdr>
            <w:top w:val="none" w:sz="0" w:space="0" w:color="auto"/>
            <w:left w:val="none" w:sz="0" w:space="0" w:color="auto"/>
            <w:bottom w:val="none" w:sz="0" w:space="0" w:color="auto"/>
            <w:right w:val="none" w:sz="0" w:space="0" w:color="auto"/>
          </w:divBdr>
        </w:div>
        <w:div w:id="883978297">
          <w:marLeft w:val="0"/>
          <w:marRight w:val="0"/>
          <w:marTop w:val="0"/>
          <w:marBottom w:val="0"/>
          <w:divBdr>
            <w:top w:val="none" w:sz="0" w:space="0" w:color="auto"/>
            <w:left w:val="none" w:sz="0" w:space="0" w:color="auto"/>
            <w:bottom w:val="none" w:sz="0" w:space="0" w:color="auto"/>
            <w:right w:val="none" w:sz="0" w:space="0" w:color="auto"/>
          </w:divBdr>
        </w:div>
        <w:div w:id="1784379516">
          <w:marLeft w:val="0"/>
          <w:marRight w:val="0"/>
          <w:marTop w:val="0"/>
          <w:marBottom w:val="0"/>
          <w:divBdr>
            <w:top w:val="none" w:sz="0" w:space="0" w:color="auto"/>
            <w:left w:val="none" w:sz="0" w:space="0" w:color="auto"/>
            <w:bottom w:val="none" w:sz="0" w:space="0" w:color="auto"/>
            <w:right w:val="none" w:sz="0" w:space="0" w:color="auto"/>
          </w:divBdr>
        </w:div>
        <w:div w:id="1790970049">
          <w:marLeft w:val="0"/>
          <w:marRight w:val="0"/>
          <w:marTop w:val="0"/>
          <w:marBottom w:val="0"/>
          <w:divBdr>
            <w:top w:val="none" w:sz="0" w:space="0" w:color="auto"/>
            <w:left w:val="none" w:sz="0" w:space="0" w:color="auto"/>
            <w:bottom w:val="none" w:sz="0" w:space="0" w:color="auto"/>
            <w:right w:val="none" w:sz="0" w:space="0" w:color="auto"/>
          </w:divBdr>
        </w:div>
        <w:div w:id="1688945049">
          <w:marLeft w:val="0"/>
          <w:marRight w:val="0"/>
          <w:marTop w:val="0"/>
          <w:marBottom w:val="0"/>
          <w:divBdr>
            <w:top w:val="none" w:sz="0" w:space="0" w:color="auto"/>
            <w:left w:val="none" w:sz="0" w:space="0" w:color="auto"/>
            <w:bottom w:val="none" w:sz="0" w:space="0" w:color="auto"/>
            <w:right w:val="none" w:sz="0" w:space="0" w:color="auto"/>
          </w:divBdr>
        </w:div>
      </w:divsChild>
    </w:div>
    <w:div w:id="455566034">
      <w:bodyDiv w:val="1"/>
      <w:marLeft w:val="0"/>
      <w:marRight w:val="0"/>
      <w:marTop w:val="0"/>
      <w:marBottom w:val="0"/>
      <w:divBdr>
        <w:top w:val="none" w:sz="0" w:space="0" w:color="auto"/>
        <w:left w:val="none" w:sz="0" w:space="0" w:color="auto"/>
        <w:bottom w:val="none" w:sz="0" w:space="0" w:color="auto"/>
        <w:right w:val="none" w:sz="0" w:space="0" w:color="auto"/>
      </w:divBdr>
    </w:div>
    <w:div w:id="491067162">
      <w:bodyDiv w:val="1"/>
      <w:marLeft w:val="0"/>
      <w:marRight w:val="0"/>
      <w:marTop w:val="0"/>
      <w:marBottom w:val="0"/>
      <w:divBdr>
        <w:top w:val="none" w:sz="0" w:space="0" w:color="auto"/>
        <w:left w:val="none" w:sz="0" w:space="0" w:color="auto"/>
        <w:bottom w:val="none" w:sz="0" w:space="0" w:color="auto"/>
        <w:right w:val="none" w:sz="0" w:space="0" w:color="auto"/>
      </w:divBdr>
    </w:div>
    <w:div w:id="493185419">
      <w:bodyDiv w:val="1"/>
      <w:marLeft w:val="0"/>
      <w:marRight w:val="0"/>
      <w:marTop w:val="0"/>
      <w:marBottom w:val="0"/>
      <w:divBdr>
        <w:top w:val="none" w:sz="0" w:space="0" w:color="auto"/>
        <w:left w:val="none" w:sz="0" w:space="0" w:color="auto"/>
        <w:bottom w:val="none" w:sz="0" w:space="0" w:color="auto"/>
        <w:right w:val="none" w:sz="0" w:space="0" w:color="auto"/>
      </w:divBdr>
    </w:div>
    <w:div w:id="622275701">
      <w:bodyDiv w:val="1"/>
      <w:marLeft w:val="0"/>
      <w:marRight w:val="0"/>
      <w:marTop w:val="0"/>
      <w:marBottom w:val="0"/>
      <w:divBdr>
        <w:top w:val="none" w:sz="0" w:space="0" w:color="auto"/>
        <w:left w:val="none" w:sz="0" w:space="0" w:color="auto"/>
        <w:bottom w:val="none" w:sz="0" w:space="0" w:color="auto"/>
        <w:right w:val="none" w:sz="0" w:space="0" w:color="auto"/>
      </w:divBdr>
    </w:div>
    <w:div w:id="638723992">
      <w:bodyDiv w:val="1"/>
      <w:marLeft w:val="0"/>
      <w:marRight w:val="0"/>
      <w:marTop w:val="0"/>
      <w:marBottom w:val="0"/>
      <w:divBdr>
        <w:top w:val="none" w:sz="0" w:space="0" w:color="auto"/>
        <w:left w:val="none" w:sz="0" w:space="0" w:color="auto"/>
        <w:bottom w:val="none" w:sz="0" w:space="0" w:color="auto"/>
        <w:right w:val="none" w:sz="0" w:space="0" w:color="auto"/>
      </w:divBdr>
    </w:div>
    <w:div w:id="657223498">
      <w:bodyDiv w:val="1"/>
      <w:marLeft w:val="0"/>
      <w:marRight w:val="0"/>
      <w:marTop w:val="0"/>
      <w:marBottom w:val="0"/>
      <w:divBdr>
        <w:top w:val="none" w:sz="0" w:space="0" w:color="auto"/>
        <w:left w:val="none" w:sz="0" w:space="0" w:color="auto"/>
        <w:bottom w:val="none" w:sz="0" w:space="0" w:color="auto"/>
        <w:right w:val="none" w:sz="0" w:space="0" w:color="auto"/>
      </w:divBdr>
    </w:div>
    <w:div w:id="671837485">
      <w:bodyDiv w:val="1"/>
      <w:marLeft w:val="0"/>
      <w:marRight w:val="0"/>
      <w:marTop w:val="0"/>
      <w:marBottom w:val="0"/>
      <w:divBdr>
        <w:top w:val="none" w:sz="0" w:space="0" w:color="auto"/>
        <w:left w:val="none" w:sz="0" w:space="0" w:color="auto"/>
        <w:bottom w:val="none" w:sz="0" w:space="0" w:color="auto"/>
        <w:right w:val="none" w:sz="0" w:space="0" w:color="auto"/>
      </w:divBdr>
    </w:div>
    <w:div w:id="674456307">
      <w:bodyDiv w:val="1"/>
      <w:marLeft w:val="0"/>
      <w:marRight w:val="0"/>
      <w:marTop w:val="0"/>
      <w:marBottom w:val="0"/>
      <w:divBdr>
        <w:top w:val="none" w:sz="0" w:space="0" w:color="auto"/>
        <w:left w:val="none" w:sz="0" w:space="0" w:color="auto"/>
        <w:bottom w:val="none" w:sz="0" w:space="0" w:color="auto"/>
        <w:right w:val="none" w:sz="0" w:space="0" w:color="auto"/>
      </w:divBdr>
    </w:div>
    <w:div w:id="691951860">
      <w:bodyDiv w:val="1"/>
      <w:marLeft w:val="0"/>
      <w:marRight w:val="0"/>
      <w:marTop w:val="0"/>
      <w:marBottom w:val="0"/>
      <w:divBdr>
        <w:top w:val="none" w:sz="0" w:space="0" w:color="auto"/>
        <w:left w:val="none" w:sz="0" w:space="0" w:color="auto"/>
        <w:bottom w:val="none" w:sz="0" w:space="0" w:color="auto"/>
        <w:right w:val="none" w:sz="0" w:space="0" w:color="auto"/>
      </w:divBdr>
    </w:div>
    <w:div w:id="693194301">
      <w:bodyDiv w:val="1"/>
      <w:marLeft w:val="0"/>
      <w:marRight w:val="0"/>
      <w:marTop w:val="0"/>
      <w:marBottom w:val="0"/>
      <w:divBdr>
        <w:top w:val="none" w:sz="0" w:space="0" w:color="auto"/>
        <w:left w:val="none" w:sz="0" w:space="0" w:color="auto"/>
        <w:bottom w:val="none" w:sz="0" w:space="0" w:color="auto"/>
        <w:right w:val="none" w:sz="0" w:space="0" w:color="auto"/>
      </w:divBdr>
    </w:div>
    <w:div w:id="738601433">
      <w:bodyDiv w:val="1"/>
      <w:marLeft w:val="0"/>
      <w:marRight w:val="0"/>
      <w:marTop w:val="0"/>
      <w:marBottom w:val="0"/>
      <w:divBdr>
        <w:top w:val="none" w:sz="0" w:space="0" w:color="auto"/>
        <w:left w:val="none" w:sz="0" w:space="0" w:color="auto"/>
        <w:bottom w:val="none" w:sz="0" w:space="0" w:color="auto"/>
        <w:right w:val="none" w:sz="0" w:space="0" w:color="auto"/>
      </w:divBdr>
    </w:div>
    <w:div w:id="748118293">
      <w:bodyDiv w:val="1"/>
      <w:marLeft w:val="0"/>
      <w:marRight w:val="0"/>
      <w:marTop w:val="0"/>
      <w:marBottom w:val="0"/>
      <w:divBdr>
        <w:top w:val="none" w:sz="0" w:space="0" w:color="auto"/>
        <w:left w:val="none" w:sz="0" w:space="0" w:color="auto"/>
        <w:bottom w:val="none" w:sz="0" w:space="0" w:color="auto"/>
        <w:right w:val="none" w:sz="0" w:space="0" w:color="auto"/>
      </w:divBdr>
    </w:div>
    <w:div w:id="752359687">
      <w:bodyDiv w:val="1"/>
      <w:marLeft w:val="0"/>
      <w:marRight w:val="0"/>
      <w:marTop w:val="0"/>
      <w:marBottom w:val="0"/>
      <w:divBdr>
        <w:top w:val="none" w:sz="0" w:space="0" w:color="auto"/>
        <w:left w:val="none" w:sz="0" w:space="0" w:color="auto"/>
        <w:bottom w:val="none" w:sz="0" w:space="0" w:color="auto"/>
        <w:right w:val="none" w:sz="0" w:space="0" w:color="auto"/>
      </w:divBdr>
      <w:divsChild>
        <w:div w:id="429815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71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0226879">
      <w:bodyDiv w:val="1"/>
      <w:marLeft w:val="0"/>
      <w:marRight w:val="0"/>
      <w:marTop w:val="0"/>
      <w:marBottom w:val="0"/>
      <w:divBdr>
        <w:top w:val="none" w:sz="0" w:space="0" w:color="auto"/>
        <w:left w:val="none" w:sz="0" w:space="0" w:color="auto"/>
        <w:bottom w:val="none" w:sz="0" w:space="0" w:color="auto"/>
        <w:right w:val="none" w:sz="0" w:space="0" w:color="auto"/>
      </w:divBdr>
    </w:div>
    <w:div w:id="830406828">
      <w:bodyDiv w:val="1"/>
      <w:marLeft w:val="0"/>
      <w:marRight w:val="0"/>
      <w:marTop w:val="0"/>
      <w:marBottom w:val="0"/>
      <w:divBdr>
        <w:top w:val="none" w:sz="0" w:space="0" w:color="auto"/>
        <w:left w:val="none" w:sz="0" w:space="0" w:color="auto"/>
        <w:bottom w:val="none" w:sz="0" w:space="0" w:color="auto"/>
        <w:right w:val="none" w:sz="0" w:space="0" w:color="auto"/>
      </w:divBdr>
    </w:div>
    <w:div w:id="886449568">
      <w:bodyDiv w:val="1"/>
      <w:marLeft w:val="0"/>
      <w:marRight w:val="0"/>
      <w:marTop w:val="0"/>
      <w:marBottom w:val="0"/>
      <w:divBdr>
        <w:top w:val="none" w:sz="0" w:space="0" w:color="auto"/>
        <w:left w:val="none" w:sz="0" w:space="0" w:color="auto"/>
        <w:bottom w:val="none" w:sz="0" w:space="0" w:color="auto"/>
        <w:right w:val="none" w:sz="0" w:space="0" w:color="auto"/>
      </w:divBdr>
    </w:div>
    <w:div w:id="890464015">
      <w:bodyDiv w:val="1"/>
      <w:marLeft w:val="0"/>
      <w:marRight w:val="0"/>
      <w:marTop w:val="0"/>
      <w:marBottom w:val="0"/>
      <w:divBdr>
        <w:top w:val="none" w:sz="0" w:space="0" w:color="auto"/>
        <w:left w:val="none" w:sz="0" w:space="0" w:color="auto"/>
        <w:bottom w:val="none" w:sz="0" w:space="0" w:color="auto"/>
        <w:right w:val="none" w:sz="0" w:space="0" w:color="auto"/>
      </w:divBdr>
    </w:div>
    <w:div w:id="912083793">
      <w:bodyDiv w:val="1"/>
      <w:marLeft w:val="0"/>
      <w:marRight w:val="0"/>
      <w:marTop w:val="0"/>
      <w:marBottom w:val="0"/>
      <w:divBdr>
        <w:top w:val="none" w:sz="0" w:space="0" w:color="auto"/>
        <w:left w:val="none" w:sz="0" w:space="0" w:color="auto"/>
        <w:bottom w:val="none" w:sz="0" w:space="0" w:color="auto"/>
        <w:right w:val="none" w:sz="0" w:space="0" w:color="auto"/>
      </w:divBdr>
    </w:div>
    <w:div w:id="913395810">
      <w:bodyDiv w:val="1"/>
      <w:marLeft w:val="0"/>
      <w:marRight w:val="0"/>
      <w:marTop w:val="0"/>
      <w:marBottom w:val="0"/>
      <w:divBdr>
        <w:top w:val="none" w:sz="0" w:space="0" w:color="auto"/>
        <w:left w:val="none" w:sz="0" w:space="0" w:color="auto"/>
        <w:bottom w:val="none" w:sz="0" w:space="0" w:color="auto"/>
        <w:right w:val="none" w:sz="0" w:space="0" w:color="auto"/>
      </w:divBdr>
      <w:divsChild>
        <w:div w:id="687946473">
          <w:marLeft w:val="0"/>
          <w:marRight w:val="0"/>
          <w:marTop w:val="0"/>
          <w:marBottom w:val="0"/>
          <w:divBdr>
            <w:top w:val="none" w:sz="0" w:space="0" w:color="auto"/>
            <w:left w:val="none" w:sz="0" w:space="0" w:color="auto"/>
            <w:bottom w:val="none" w:sz="0" w:space="0" w:color="auto"/>
            <w:right w:val="none" w:sz="0" w:space="0" w:color="auto"/>
          </w:divBdr>
        </w:div>
        <w:div w:id="1848058957">
          <w:marLeft w:val="-225"/>
          <w:marRight w:val="-225"/>
          <w:marTop w:val="0"/>
          <w:marBottom w:val="0"/>
          <w:divBdr>
            <w:top w:val="none" w:sz="0" w:space="0" w:color="auto"/>
            <w:left w:val="none" w:sz="0" w:space="0" w:color="auto"/>
            <w:bottom w:val="none" w:sz="0" w:space="0" w:color="auto"/>
            <w:right w:val="none" w:sz="0" w:space="0" w:color="auto"/>
          </w:divBdr>
          <w:divsChild>
            <w:div w:id="18410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7501">
      <w:bodyDiv w:val="1"/>
      <w:marLeft w:val="0"/>
      <w:marRight w:val="0"/>
      <w:marTop w:val="0"/>
      <w:marBottom w:val="0"/>
      <w:divBdr>
        <w:top w:val="none" w:sz="0" w:space="0" w:color="auto"/>
        <w:left w:val="none" w:sz="0" w:space="0" w:color="auto"/>
        <w:bottom w:val="none" w:sz="0" w:space="0" w:color="auto"/>
        <w:right w:val="none" w:sz="0" w:space="0" w:color="auto"/>
      </w:divBdr>
    </w:div>
    <w:div w:id="914969281">
      <w:bodyDiv w:val="1"/>
      <w:marLeft w:val="0"/>
      <w:marRight w:val="0"/>
      <w:marTop w:val="0"/>
      <w:marBottom w:val="0"/>
      <w:divBdr>
        <w:top w:val="none" w:sz="0" w:space="0" w:color="auto"/>
        <w:left w:val="none" w:sz="0" w:space="0" w:color="auto"/>
        <w:bottom w:val="none" w:sz="0" w:space="0" w:color="auto"/>
        <w:right w:val="none" w:sz="0" w:space="0" w:color="auto"/>
      </w:divBdr>
    </w:div>
    <w:div w:id="928927713">
      <w:bodyDiv w:val="1"/>
      <w:marLeft w:val="0"/>
      <w:marRight w:val="0"/>
      <w:marTop w:val="0"/>
      <w:marBottom w:val="0"/>
      <w:divBdr>
        <w:top w:val="none" w:sz="0" w:space="0" w:color="auto"/>
        <w:left w:val="none" w:sz="0" w:space="0" w:color="auto"/>
        <w:bottom w:val="none" w:sz="0" w:space="0" w:color="auto"/>
        <w:right w:val="none" w:sz="0" w:space="0" w:color="auto"/>
      </w:divBdr>
    </w:div>
    <w:div w:id="931160502">
      <w:bodyDiv w:val="1"/>
      <w:marLeft w:val="0"/>
      <w:marRight w:val="0"/>
      <w:marTop w:val="0"/>
      <w:marBottom w:val="0"/>
      <w:divBdr>
        <w:top w:val="none" w:sz="0" w:space="0" w:color="auto"/>
        <w:left w:val="none" w:sz="0" w:space="0" w:color="auto"/>
        <w:bottom w:val="none" w:sz="0" w:space="0" w:color="auto"/>
        <w:right w:val="none" w:sz="0" w:space="0" w:color="auto"/>
      </w:divBdr>
    </w:div>
    <w:div w:id="944267683">
      <w:bodyDiv w:val="1"/>
      <w:marLeft w:val="0"/>
      <w:marRight w:val="0"/>
      <w:marTop w:val="0"/>
      <w:marBottom w:val="0"/>
      <w:divBdr>
        <w:top w:val="none" w:sz="0" w:space="0" w:color="auto"/>
        <w:left w:val="none" w:sz="0" w:space="0" w:color="auto"/>
        <w:bottom w:val="none" w:sz="0" w:space="0" w:color="auto"/>
        <w:right w:val="none" w:sz="0" w:space="0" w:color="auto"/>
      </w:divBdr>
    </w:div>
    <w:div w:id="955327982">
      <w:bodyDiv w:val="1"/>
      <w:marLeft w:val="0"/>
      <w:marRight w:val="0"/>
      <w:marTop w:val="0"/>
      <w:marBottom w:val="0"/>
      <w:divBdr>
        <w:top w:val="none" w:sz="0" w:space="0" w:color="auto"/>
        <w:left w:val="none" w:sz="0" w:space="0" w:color="auto"/>
        <w:bottom w:val="none" w:sz="0" w:space="0" w:color="auto"/>
        <w:right w:val="none" w:sz="0" w:space="0" w:color="auto"/>
      </w:divBdr>
    </w:div>
    <w:div w:id="990207113">
      <w:bodyDiv w:val="1"/>
      <w:marLeft w:val="0"/>
      <w:marRight w:val="0"/>
      <w:marTop w:val="0"/>
      <w:marBottom w:val="0"/>
      <w:divBdr>
        <w:top w:val="none" w:sz="0" w:space="0" w:color="auto"/>
        <w:left w:val="none" w:sz="0" w:space="0" w:color="auto"/>
        <w:bottom w:val="none" w:sz="0" w:space="0" w:color="auto"/>
        <w:right w:val="none" w:sz="0" w:space="0" w:color="auto"/>
      </w:divBdr>
    </w:div>
    <w:div w:id="995913569">
      <w:bodyDiv w:val="1"/>
      <w:marLeft w:val="0"/>
      <w:marRight w:val="0"/>
      <w:marTop w:val="0"/>
      <w:marBottom w:val="0"/>
      <w:divBdr>
        <w:top w:val="none" w:sz="0" w:space="0" w:color="auto"/>
        <w:left w:val="none" w:sz="0" w:space="0" w:color="auto"/>
        <w:bottom w:val="none" w:sz="0" w:space="0" w:color="auto"/>
        <w:right w:val="none" w:sz="0" w:space="0" w:color="auto"/>
      </w:divBdr>
    </w:div>
    <w:div w:id="1008026667">
      <w:bodyDiv w:val="1"/>
      <w:marLeft w:val="0"/>
      <w:marRight w:val="0"/>
      <w:marTop w:val="0"/>
      <w:marBottom w:val="0"/>
      <w:divBdr>
        <w:top w:val="none" w:sz="0" w:space="0" w:color="auto"/>
        <w:left w:val="none" w:sz="0" w:space="0" w:color="auto"/>
        <w:bottom w:val="none" w:sz="0" w:space="0" w:color="auto"/>
        <w:right w:val="none" w:sz="0" w:space="0" w:color="auto"/>
      </w:divBdr>
    </w:div>
    <w:div w:id="1008412963">
      <w:bodyDiv w:val="1"/>
      <w:marLeft w:val="0"/>
      <w:marRight w:val="0"/>
      <w:marTop w:val="0"/>
      <w:marBottom w:val="0"/>
      <w:divBdr>
        <w:top w:val="none" w:sz="0" w:space="0" w:color="auto"/>
        <w:left w:val="none" w:sz="0" w:space="0" w:color="auto"/>
        <w:bottom w:val="none" w:sz="0" w:space="0" w:color="auto"/>
        <w:right w:val="none" w:sz="0" w:space="0" w:color="auto"/>
      </w:divBdr>
    </w:div>
    <w:div w:id="1016806698">
      <w:bodyDiv w:val="1"/>
      <w:marLeft w:val="0"/>
      <w:marRight w:val="0"/>
      <w:marTop w:val="0"/>
      <w:marBottom w:val="0"/>
      <w:divBdr>
        <w:top w:val="none" w:sz="0" w:space="0" w:color="auto"/>
        <w:left w:val="none" w:sz="0" w:space="0" w:color="auto"/>
        <w:bottom w:val="none" w:sz="0" w:space="0" w:color="auto"/>
        <w:right w:val="none" w:sz="0" w:space="0" w:color="auto"/>
      </w:divBdr>
    </w:div>
    <w:div w:id="1037849390">
      <w:bodyDiv w:val="1"/>
      <w:marLeft w:val="0"/>
      <w:marRight w:val="0"/>
      <w:marTop w:val="0"/>
      <w:marBottom w:val="0"/>
      <w:divBdr>
        <w:top w:val="none" w:sz="0" w:space="0" w:color="auto"/>
        <w:left w:val="none" w:sz="0" w:space="0" w:color="auto"/>
        <w:bottom w:val="none" w:sz="0" w:space="0" w:color="auto"/>
        <w:right w:val="none" w:sz="0" w:space="0" w:color="auto"/>
      </w:divBdr>
    </w:div>
    <w:div w:id="1054701451">
      <w:bodyDiv w:val="1"/>
      <w:marLeft w:val="0"/>
      <w:marRight w:val="0"/>
      <w:marTop w:val="0"/>
      <w:marBottom w:val="0"/>
      <w:divBdr>
        <w:top w:val="none" w:sz="0" w:space="0" w:color="auto"/>
        <w:left w:val="none" w:sz="0" w:space="0" w:color="auto"/>
        <w:bottom w:val="none" w:sz="0" w:space="0" w:color="auto"/>
        <w:right w:val="none" w:sz="0" w:space="0" w:color="auto"/>
      </w:divBdr>
    </w:div>
    <w:div w:id="1121076367">
      <w:bodyDiv w:val="1"/>
      <w:marLeft w:val="0"/>
      <w:marRight w:val="0"/>
      <w:marTop w:val="0"/>
      <w:marBottom w:val="0"/>
      <w:divBdr>
        <w:top w:val="none" w:sz="0" w:space="0" w:color="auto"/>
        <w:left w:val="none" w:sz="0" w:space="0" w:color="auto"/>
        <w:bottom w:val="none" w:sz="0" w:space="0" w:color="auto"/>
        <w:right w:val="none" w:sz="0" w:space="0" w:color="auto"/>
      </w:divBdr>
    </w:div>
    <w:div w:id="1123037899">
      <w:bodyDiv w:val="1"/>
      <w:marLeft w:val="0"/>
      <w:marRight w:val="0"/>
      <w:marTop w:val="0"/>
      <w:marBottom w:val="0"/>
      <w:divBdr>
        <w:top w:val="none" w:sz="0" w:space="0" w:color="auto"/>
        <w:left w:val="none" w:sz="0" w:space="0" w:color="auto"/>
        <w:bottom w:val="none" w:sz="0" w:space="0" w:color="auto"/>
        <w:right w:val="none" w:sz="0" w:space="0" w:color="auto"/>
      </w:divBdr>
    </w:div>
    <w:div w:id="1135680228">
      <w:bodyDiv w:val="1"/>
      <w:marLeft w:val="0"/>
      <w:marRight w:val="0"/>
      <w:marTop w:val="0"/>
      <w:marBottom w:val="0"/>
      <w:divBdr>
        <w:top w:val="none" w:sz="0" w:space="0" w:color="auto"/>
        <w:left w:val="none" w:sz="0" w:space="0" w:color="auto"/>
        <w:bottom w:val="none" w:sz="0" w:space="0" w:color="auto"/>
        <w:right w:val="none" w:sz="0" w:space="0" w:color="auto"/>
      </w:divBdr>
    </w:div>
    <w:div w:id="1153910661">
      <w:bodyDiv w:val="1"/>
      <w:marLeft w:val="0"/>
      <w:marRight w:val="0"/>
      <w:marTop w:val="0"/>
      <w:marBottom w:val="0"/>
      <w:divBdr>
        <w:top w:val="none" w:sz="0" w:space="0" w:color="auto"/>
        <w:left w:val="none" w:sz="0" w:space="0" w:color="auto"/>
        <w:bottom w:val="none" w:sz="0" w:space="0" w:color="auto"/>
        <w:right w:val="none" w:sz="0" w:space="0" w:color="auto"/>
      </w:divBdr>
    </w:div>
    <w:div w:id="1156989984">
      <w:bodyDiv w:val="1"/>
      <w:marLeft w:val="0"/>
      <w:marRight w:val="0"/>
      <w:marTop w:val="0"/>
      <w:marBottom w:val="0"/>
      <w:divBdr>
        <w:top w:val="none" w:sz="0" w:space="0" w:color="auto"/>
        <w:left w:val="none" w:sz="0" w:space="0" w:color="auto"/>
        <w:bottom w:val="none" w:sz="0" w:space="0" w:color="auto"/>
        <w:right w:val="none" w:sz="0" w:space="0" w:color="auto"/>
      </w:divBdr>
    </w:div>
    <w:div w:id="1177308282">
      <w:bodyDiv w:val="1"/>
      <w:marLeft w:val="0"/>
      <w:marRight w:val="0"/>
      <w:marTop w:val="0"/>
      <w:marBottom w:val="0"/>
      <w:divBdr>
        <w:top w:val="none" w:sz="0" w:space="0" w:color="auto"/>
        <w:left w:val="none" w:sz="0" w:space="0" w:color="auto"/>
        <w:bottom w:val="none" w:sz="0" w:space="0" w:color="auto"/>
        <w:right w:val="none" w:sz="0" w:space="0" w:color="auto"/>
      </w:divBdr>
    </w:div>
    <w:div w:id="1227884672">
      <w:bodyDiv w:val="1"/>
      <w:marLeft w:val="0"/>
      <w:marRight w:val="0"/>
      <w:marTop w:val="0"/>
      <w:marBottom w:val="0"/>
      <w:divBdr>
        <w:top w:val="none" w:sz="0" w:space="0" w:color="auto"/>
        <w:left w:val="none" w:sz="0" w:space="0" w:color="auto"/>
        <w:bottom w:val="none" w:sz="0" w:space="0" w:color="auto"/>
        <w:right w:val="none" w:sz="0" w:space="0" w:color="auto"/>
      </w:divBdr>
    </w:div>
    <w:div w:id="1231574004">
      <w:bodyDiv w:val="1"/>
      <w:marLeft w:val="0"/>
      <w:marRight w:val="0"/>
      <w:marTop w:val="0"/>
      <w:marBottom w:val="0"/>
      <w:divBdr>
        <w:top w:val="none" w:sz="0" w:space="0" w:color="auto"/>
        <w:left w:val="none" w:sz="0" w:space="0" w:color="auto"/>
        <w:bottom w:val="none" w:sz="0" w:space="0" w:color="auto"/>
        <w:right w:val="none" w:sz="0" w:space="0" w:color="auto"/>
      </w:divBdr>
    </w:div>
    <w:div w:id="1262255772">
      <w:bodyDiv w:val="1"/>
      <w:marLeft w:val="0"/>
      <w:marRight w:val="0"/>
      <w:marTop w:val="0"/>
      <w:marBottom w:val="0"/>
      <w:divBdr>
        <w:top w:val="none" w:sz="0" w:space="0" w:color="auto"/>
        <w:left w:val="none" w:sz="0" w:space="0" w:color="auto"/>
        <w:bottom w:val="none" w:sz="0" w:space="0" w:color="auto"/>
        <w:right w:val="none" w:sz="0" w:space="0" w:color="auto"/>
      </w:divBdr>
    </w:div>
    <w:div w:id="1265266141">
      <w:bodyDiv w:val="1"/>
      <w:marLeft w:val="0"/>
      <w:marRight w:val="0"/>
      <w:marTop w:val="0"/>
      <w:marBottom w:val="0"/>
      <w:divBdr>
        <w:top w:val="none" w:sz="0" w:space="0" w:color="auto"/>
        <w:left w:val="none" w:sz="0" w:space="0" w:color="auto"/>
        <w:bottom w:val="none" w:sz="0" w:space="0" w:color="auto"/>
        <w:right w:val="none" w:sz="0" w:space="0" w:color="auto"/>
      </w:divBdr>
    </w:div>
    <w:div w:id="1277905664">
      <w:bodyDiv w:val="1"/>
      <w:marLeft w:val="0"/>
      <w:marRight w:val="0"/>
      <w:marTop w:val="0"/>
      <w:marBottom w:val="0"/>
      <w:divBdr>
        <w:top w:val="none" w:sz="0" w:space="0" w:color="auto"/>
        <w:left w:val="none" w:sz="0" w:space="0" w:color="auto"/>
        <w:bottom w:val="none" w:sz="0" w:space="0" w:color="auto"/>
        <w:right w:val="none" w:sz="0" w:space="0" w:color="auto"/>
      </w:divBdr>
    </w:div>
    <w:div w:id="1323776630">
      <w:bodyDiv w:val="1"/>
      <w:marLeft w:val="0"/>
      <w:marRight w:val="0"/>
      <w:marTop w:val="0"/>
      <w:marBottom w:val="0"/>
      <w:divBdr>
        <w:top w:val="none" w:sz="0" w:space="0" w:color="auto"/>
        <w:left w:val="none" w:sz="0" w:space="0" w:color="auto"/>
        <w:bottom w:val="none" w:sz="0" w:space="0" w:color="auto"/>
        <w:right w:val="none" w:sz="0" w:space="0" w:color="auto"/>
      </w:divBdr>
      <w:divsChild>
        <w:div w:id="585652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03330">
      <w:bodyDiv w:val="1"/>
      <w:marLeft w:val="0"/>
      <w:marRight w:val="0"/>
      <w:marTop w:val="0"/>
      <w:marBottom w:val="0"/>
      <w:divBdr>
        <w:top w:val="none" w:sz="0" w:space="0" w:color="auto"/>
        <w:left w:val="none" w:sz="0" w:space="0" w:color="auto"/>
        <w:bottom w:val="none" w:sz="0" w:space="0" w:color="auto"/>
        <w:right w:val="none" w:sz="0" w:space="0" w:color="auto"/>
      </w:divBdr>
    </w:div>
    <w:div w:id="1401322196">
      <w:bodyDiv w:val="1"/>
      <w:marLeft w:val="0"/>
      <w:marRight w:val="0"/>
      <w:marTop w:val="0"/>
      <w:marBottom w:val="0"/>
      <w:divBdr>
        <w:top w:val="none" w:sz="0" w:space="0" w:color="auto"/>
        <w:left w:val="none" w:sz="0" w:space="0" w:color="auto"/>
        <w:bottom w:val="none" w:sz="0" w:space="0" w:color="auto"/>
        <w:right w:val="none" w:sz="0" w:space="0" w:color="auto"/>
      </w:divBdr>
      <w:divsChild>
        <w:div w:id="542864462">
          <w:marLeft w:val="0"/>
          <w:marRight w:val="0"/>
          <w:marTop w:val="0"/>
          <w:marBottom w:val="0"/>
          <w:divBdr>
            <w:top w:val="none" w:sz="0" w:space="0" w:color="auto"/>
            <w:left w:val="none" w:sz="0" w:space="0" w:color="auto"/>
            <w:bottom w:val="none" w:sz="0" w:space="0" w:color="auto"/>
            <w:right w:val="none" w:sz="0" w:space="0" w:color="auto"/>
          </w:divBdr>
        </w:div>
        <w:div w:id="1568304588">
          <w:marLeft w:val="-225"/>
          <w:marRight w:val="-225"/>
          <w:marTop w:val="0"/>
          <w:marBottom w:val="0"/>
          <w:divBdr>
            <w:top w:val="none" w:sz="0" w:space="0" w:color="auto"/>
            <w:left w:val="none" w:sz="0" w:space="0" w:color="auto"/>
            <w:bottom w:val="none" w:sz="0" w:space="0" w:color="auto"/>
            <w:right w:val="none" w:sz="0" w:space="0" w:color="auto"/>
          </w:divBdr>
          <w:divsChild>
            <w:div w:id="1391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6261">
      <w:bodyDiv w:val="1"/>
      <w:marLeft w:val="0"/>
      <w:marRight w:val="0"/>
      <w:marTop w:val="0"/>
      <w:marBottom w:val="0"/>
      <w:divBdr>
        <w:top w:val="none" w:sz="0" w:space="0" w:color="auto"/>
        <w:left w:val="none" w:sz="0" w:space="0" w:color="auto"/>
        <w:bottom w:val="none" w:sz="0" w:space="0" w:color="auto"/>
        <w:right w:val="none" w:sz="0" w:space="0" w:color="auto"/>
      </w:divBdr>
    </w:div>
    <w:div w:id="1447581606">
      <w:bodyDiv w:val="1"/>
      <w:marLeft w:val="0"/>
      <w:marRight w:val="0"/>
      <w:marTop w:val="0"/>
      <w:marBottom w:val="0"/>
      <w:divBdr>
        <w:top w:val="none" w:sz="0" w:space="0" w:color="auto"/>
        <w:left w:val="none" w:sz="0" w:space="0" w:color="auto"/>
        <w:bottom w:val="none" w:sz="0" w:space="0" w:color="auto"/>
        <w:right w:val="none" w:sz="0" w:space="0" w:color="auto"/>
      </w:divBdr>
      <w:divsChild>
        <w:div w:id="764543505">
          <w:marLeft w:val="0"/>
          <w:marRight w:val="0"/>
          <w:marTop w:val="0"/>
          <w:marBottom w:val="375"/>
          <w:divBdr>
            <w:top w:val="none" w:sz="0" w:space="0" w:color="auto"/>
            <w:left w:val="none" w:sz="0" w:space="0" w:color="auto"/>
            <w:bottom w:val="none" w:sz="0" w:space="0" w:color="auto"/>
            <w:right w:val="none" w:sz="0" w:space="0" w:color="auto"/>
          </w:divBdr>
          <w:divsChild>
            <w:div w:id="1835803485">
              <w:marLeft w:val="0"/>
              <w:marRight w:val="0"/>
              <w:marTop w:val="0"/>
              <w:marBottom w:val="0"/>
              <w:divBdr>
                <w:top w:val="none" w:sz="0" w:space="0" w:color="auto"/>
                <w:left w:val="none" w:sz="0" w:space="0" w:color="auto"/>
                <w:bottom w:val="none" w:sz="0" w:space="0" w:color="auto"/>
                <w:right w:val="none" w:sz="0" w:space="0" w:color="auto"/>
              </w:divBdr>
              <w:divsChild>
                <w:div w:id="550842731">
                  <w:marLeft w:val="0"/>
                  <w:marRight w:val="0"/>
                  <w:marTop w:val="0"/>
                  <w:marBottom w:val="0"/>
                  <w:divBdr>
                    <w:top w:val="none" w:sz="0" w:space="0" w:color="auto"/>
                    <w:left w:val="none" w:sz="0" w:space="0" w:color="auto"/>
                    <w:bottom w:val="none" w:sz="0" w:space="0" w:color="auto"/>
                    <w:right w:val="none" w:sz="0" w:space="0" w:color="auto"/>
                  </w:divBdr>
                  <w:divsChild>
                    <w:div w:id="459953946">
                      <w:marLeft w:val="-225"/>
                      <w:marRight w:val="-225"/>
                      <w:marTop w:val="0"/>
                      <w:marBottom w:val="0"/>
                      <w:divBdr>
                        <w:top w:val="none" w:sz="0" w:space="0" w:color="auto"/>
                        <w:left w:val="none" w:sz="0" w:space="0" w:color="auto"/>
                        <w:bottom w:val="none" w:sz="0" w:space="0" w:color="auto"/>
                        <w:right w:val="none" w:sz="0" w:space="0" w:color="auto"/>
                      </w:divBdr>
                      <w:divsChild>
                        <w:div w:id="1088888828">
                          <w:marLeft w:val="-225"/>
                          <w:marRight w:val="-225"/>
                          <w:marTop w:val="0"/>
                          <w:marBottom w:val="0"/>
                          <w:divBdr>
                            <w:top w:val="none" w:sz="0" w:space="0" w:color="auto"/>
                            <w:left w:val="none" w:sz="0" w:space="0" w:color="auto"/>
                            <w:bottom w:val="none" w:sz="0" w:space="0" w:color="auto"/>
                            <w:right w:val="none" w:sz="0" w:space="0" w:color="auto"/>
                          </w:divBdr>
                          <w:divsChild>
                            <w:div w:id="1054815764">
                              <w:marLeft w:val="0"/>
                              <w:marRight w:val="0"/>
                              <w:marTop w:val="0"/>
                              <w:marBottom w:val="0"/>
                              <w:divBdr>
                                <w:top w:val="none" w:sz="0" w:space="0" w:color="auto"/>
                                <w:left w:val="none" w:sz="0" w:space="0" w:color="auto"/>
                                <w:bottom w:val="none" w:sz="0" w:space="0" w:color="auto"/>
                                <w:right w:val="none" w:sz="0" w:space="0" w:color="auto"/>
                              </w:divBdr>
                            </w:div>
                            <w:div w:id="1382359334">
                              <w:marLeft w:val="-225"/>
                              <w:marRight w:val="-225"/>
                              <w:marTop w:val="0"/>
                              <w:marBottom w:val="0"/>
                              <w:divBdr>
                                <w:top w:val="none" w:sz="0" w:space="0" w:color="auto"/>
                                <w:left w:val="none" w:sz="0" w:space="0" w:color="auto"/>
                                <w:bottom w:val="none" w:sz="0" w:space="0" w:color="auto"/>
                                <w:right w:val="none" w:sz="0" w:space="0" w:color="auto"/>
                              </w:divBdr>
                              <w:divsChild>
                                <w:div w:id="10635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61654">
          <w:marLeft w:val="0"/>
          <w:marRight w:val="0"/>
          <w:marTop w:val="0"/>
          <w:marBottom w:val="0"/>
          <w:divBdr>
            <w:top w:val="none" w:sz="0" w:space="0" w:color="auto"/>
            <w:left w:val="none" w:sz="0" w:space="0" w:color="auto"/>
            <w:bottom w:val="none" w:sz="0" w:space="0" w:color="auto"/>
            <w:right w:val="none" w:sz="0" w:space="0" w:color="auto"/>
          </w:divBdr>
          <w:divsChild>
            <w:div w:id="1021780531">
              <w:marLeft w:val="0"/>
              <w:marRight w:val="0"/>
              <w:marTop w:val="0"/>
              <w:marBottom w:val="0"/>
              <w:divBdr>
                <w:top w:val="none" w:sz="0" w:space="0" w:color="auto"/>
                <w:left w:val="none" w:sz="0" w:space="0" w:color="auto"/>
                <w:bottom w:val="none" w:sz="0" w:space="0" w:color="auto"/>
                <w:right w:val="none" w:sz="0" w:space="0" w:color="auto"/>
              </w:divBdr>
            </w:div>
          </w:divsChild>
        </w:div>
        <w:div w:id="897939213">
          <w:marLeft w:val="0"/>
          <w:marRight w:val="0"/>
          <w:marTop w:val="600"/>
          <w:marBottom w:val="600"/>
          <w:divBdr>
            <w:top w:val="none" w:sz="0" w:space="0" w:color="auto"/>
            <w:left w:val="none" w:sz="0" w:space="0" w:color="auto"/>
            <w:bottom w:val="none" w:sz="0" w:space="0" w:color="auto"/>
            <w:right w:val="none" w:sz="0" w:space="0" w:color="auto"/>
          </w:divBdr>
        </w:div>
        <w:div w:id="2085905689">
          <w:marLeft w:val="0"/>
          <w:marRight w:val="0"/>
          <w:marTop w:val="0"/>
          <w:marBottom w:val="0"/>
          <w:divBdr>
            <w:top w:val="none" w:sz="0" w:space="0" w:color="auto"/>
            <w:left w:val="none" w:sz="0" w:space="0" w:color="auto"/>
            <w:bottom w:val="none" w:sz="0" w:space="0" w:color="auto"/>
            <w:right w:val="none" w:sz="0" w:space="0" w:color="auto"/>
          </w:divBdr>
          <w:divsChild>
            <w:div w:id="632759952">
              <w:marLeft w:val="0"/>
              <w:marRight w:val="0"/>
              <w:marTop w:val="0"/>
              <w:marBottom w:val="0"/>
              <w:divBdr>
                <w:top w:val="none" w:sz="0" w:space="0" w:color="auto"/>
                <w:left w:val="none" w:sz="0" w:space="0" w:color="auto"/>
                <w:bottom w:val="none" w:sz="0" w:space="0" w:color="auto"/>
                <w:right w:val="none" w:sz="0" w:space="0" w:color="auto"/>
              </w:divBdr>
            </w:div>
          </w:divsChild>
        </w:div>
        <w:div w:id="229196620">
          <w:marLeft w:val="0"/>
          <w:marRight w:val="0"/>
          <w:marTop w:val="0"/>
          <w:marBottom w:val="0"/>
          <w:divBdr>
            <w:top w:val="none" w:sz="0" w:space="0" w:color="auto"/>
            <w:left w:val="none" w:sz="0" w:space="0" w:color="auto"/>
            <w:bottom w:val="none" w:sz="0" w:space="0" w:color="auto"/>
            <w:right w:val="none" w:sz="0" w:space="0" w:color="auto"/>
          </w:divBdr>
          <w:divsChild>
            <w:div w:id="410742625">
              <w:marLeft w:val="0"/>
              <w:marRight w:val="0"/>
              <w:marTop w:val="0"/>
              <w:marBottom w:val="0"/>
              <w:divBdr>
                <w:top w:val="none" w:sz="0" w:space="0" w:color="auto"/>
                <w:left w:val="none" w:sz="0" w:space="0" w:color="auto"/>
                <w:bottom w:val="none" w:sz="0" w:space="0" w:color="auto"/>
                <w:right w:val="none" w:sz="0" w:space="0" w:color="auto"/>
              </w:divBdr>
            </w:div>
          </w:divsChild>
        </w:div>
        <w:div w:id="1491750659">
          <w:marLeft w:val="0"/>
          <w:marRight w:val="0"/>
          <w:marTop w:val="600"/>
          <w:marBottom w:val="600"/>
          <w:divBdr>
            <w:top w:val="none" w:sz="0" w:space="0" w:color="auto"/>
            <w:left w:val="none" w:sz="0" w:space="0" w:color="auto"/>
            <w:bottom w:val="none" w:sz="0" w:space="0" w:color="auto"/>
            <w:right w:val="none" w:sz="0" w:space="0" w:color="auto"/>
          </w:divBdr>
        </w:div>
      </w:divsChild>
    </w:div>
    <w:div w:id="1482965242">
      <w:bodyDiv w:val="1"/>
      <w:marLeft w:val="0"/>
      <w:marRight w:val="0"/>
      <w:marTop w:val="0"/>
      <w:marBottom w:val="0"/>
      <w:divBdr>
        <w:top w:val="none" w:sz="0" w:space="0" w:color="auto"/>
        <w:left w:val="none" w:sz="0" w:space="0" w:color="auto"/>
        <w:bottom w:val="none" w:sz="0" w:space="0" w:color="auto"/>
        <w:right w:val="none" w:sz="0" w:space="0" w:color="auto"/>
      </w:divBdr>
      <w:divsChild>
        <w:div w:id="1866402482">
          <w:marLeft w:val="0"/>
          <w:marRight w:val="0"/>
          <w:marTop w:val="600"/>
          <w:marBottom w:val="600"/>
          <w:divBdr>
            <w:top w:val="none" w:sz="0" w:space="0" w:color="auto"/>
            <w:left w:val="none" w:sz="0" w:space="0" w:color="auto"/>
            <w:bottom w:val="none" w:sz="0" w:space="0" w:color="auto"/>
            <w:right w:val="none" w:sz="0" w:space="0" w:color="auto"/>
          </w:divBdr>
        </w:div>
      </w:divsChild>
    </w:div>
    <w:div w:id="1510370336">
      <w:bodyDiv w:val="1"/>
      <w:marLeft w:val="0"/>
      <w:marRight w:val="0"/>
      <w:marTop w:val="0"/>
      <w:marBottom w:val="0"/>
      <w:divBdr>
        <w:top w:val="none" w:sz="0" w:space="0" w:color="auto"/>
        <w:left w:val="none" w:sz="0" w:space="0" w:color="auto"/>
        <w:bottom w:val="none" w:sz="0" w:space="0" w:color="auto"/>
        <w:right w:val="none" w:sz="0" w:space="0" w:color="auto"/>
      </w:divBdr>
    </w:div>
    <w:div w:id="1521775268">
      <w:bodyDiv w:val="1"/>
      <w:marLeft w:val="0"/>
      <w:marRight w:val="0"/>
      <w:marTop w:val="0"/>
      <w:marBottom w:val="0"/>
      <w:divBdr>
        <w:top w:val="none" w:sz="0" w:space="0" w:color="auto"/>
        <w:left w:val="none" w:sz="0" w:space="0" w:color="auto"/>
        <w:bottom w:val="none" w:sz="0" w:space="0" w:color="auto"/>
        <w:right w:val="none" w:sz="0" w:space="0" w:color="auto"/>
      </w:divBdr>
    </w:div>
    <w:div w:id="1525287007">
      <w:bodyDiv w:val="1"/>
      <w:marLeft w:val="0"/>
      <w:marRight w:val="0"/>
      <w:marTop w:val="0"/>
      <w:marBottom w:val="0"/>
      <w:divBdr>
        <w:top w:val="none" w:sz="0" w:space="0" w:color="auto"/>
        <w:left w:val="none" w:sz="0" w:space="0" w:color="auto"/>
        <w:bottom w:val="none" w:sz="0" w:space="0" w:color="auto"/>
        <w:right w:val="none" w:sz="0" w:space="0" w:color="auto"/>
      </w:divBdr>
    </w:div>
    <w:div w:id="1538931381">
      <w:bodyDiv w:val="1"/>
      <w:marLeft w:val="0"/>
      <w:marRight w:val="0"/>
      <w:marTop w:val="0"/>
      <w:marBottom w:val="0"/>
      <w:divBdr>
        <w:top w:val="none" w:sz="0" w:space="0" w:color="auto"/>
        <w:left w:val="none" w:sz="0" w:space="0" w:color="auto"/>
        <w:bottom w:val="none" w:sz="0" w:space="0" w:color="auto"/>
        <w:right w:val="none" w:sz="0" w:space="0" w:color="auto"/>
      </w:divBdr>
      <w:divsChild>
        <w:div w:id="491718850">
          <w:marLeft w:val="0"/>
          <w:marRight w:val="0"/>
          <w:marTop w:val="0"/>
          <w:marBottom w:val="0"/>
          <w:divBdr>
            <w:top w:val="none" w:sz="0" w:space="0" w:color="auto"/>
            <w:left w:val="none" w:sz="0" w:space="0" w:color="auto"/>
            <w:bottom w:val="none" w:sz="0" w:space="0" w:color="auto"/>
            <w:right w:val="none" w:sz="0" w:space="0" w:color="auto"/>
          </w:divBdr>
        </w:div>
        <w:div w:id="246034355">
          <w:marLeft w:val="0"/>
          <w:marRight w:val="0"/>
          <w:marTop w:val="600"/>
          <w:marBottom w:val="600"/>
          <w:divBdr>
            <w:top w:val="none" w:sz="0" w:space="0" w:color="auto"/>
            <w:left w:val="none" w:sz="0" w:space="0" w:color="auto"/>
            <w:bottom w:val="none" w:sz="0" w:space="0" w:color="auto"/>
            <w:right w:val="none" w:sz="0" w:space="0" w:color="auto"/>
          </w:divBdr>
        </w:div>
        <w:div w:id="1983151786">
          <w:marLeft w:val="0"/>
          <w:marRight w:val="0"/>
          <w:marTop w:val="600"/>
          <w:marBottom w:val="600"/>
          <w:divBdr>
            <w:top w:val="none" w:sz="0" w:space="0" w:color="auto"/>
            <w:left w:val="none" w:sz="0" w:space="0" w:color="auto"/>
            <w:bottom w:val="none" w:sz="0" w:space="0" w:color="auto"/>
            <w:right w:val="none" w:sz="0" w:space="0" w:color="auto"/>
          </w:divBdr>
        </w:div>
        <w:div w:id="1936479273">
          <w:marLeft w:val="0"/>
          <w:marRight w:val="0"/>
          <w:marTop w:val="600"/>
          <w:marBottom w:val="600"/>
          <w:divBdr>
            <w:top w:val="none" w:sz="0" w:space="0" w:color="auto"/>
            <w:left w:val="none" w:sz="0" w:space="0" w:color="auto"/>
            <w:bottom w:val="none" w:sz="0" w:space="0" w:color="auto"/>
            <w:right w:val="none" w:sz="0" w:space="0" w:color="auto"/>
          </w:divBdr>
        </w:div>
        <w:div w:id="1249004619">
          <w:marLeft w:val="0"/>
          <w:marRight w:val="0"/>
          <w:marTop w:val="0"/>
          <w:marBottom w:val="375"/>
          <w:divBdr>
            <w:top w:val="none" w:sz="0" w:space="0" w:color="auto"/>
            <w:left w:val="none" w:sz="0" w:space="0" w:color="auto"/>
            <w:bottom w:val="none" w:sz="0" w:space="0" w:color="auto"/>
            <w:right w:val="none" w:sz="0" w:space="0" w:color="auto"/>
          </w:divBdr>
          <w:divsChild>
            <w:div w:id="1926112961">
              <w:marLeft w:val="0"/>
              <w:marRight w:val="0"/>
              <w:marTop w:val="0"/>
              <w:marBottom w:val="0"/>
              <w:divBdr>
                <w:top w:val="none" w:sz="0" w:space="0" w:color="auto"/>
                <w:left w:val="none" w:sz="0" w:space="0" w:color="auto"/>
                <w:bottom w:val="none" w:sz="0" w:space="0" w:color="auto"/>
                <w:right w:val="none" w:sz="0" w:space="0" w:color="auto"/>
              </w:divBdr>
              <w:divsChild>
                <w:div w:id="1586452582">
                  <w:marLeft w:val="0"/>
                  <w:marRight w:val="0"/>
                  <w:marTop w:val="0"/>
                  <w:marBottom w:val="0"/>
                  <w:divBdr>
                    <w:top w:val="none" w:sz="0" w:space="0" w:color="auto"/>
                    <w:left w:val="none" w:sz="0" w:space="0" w:color="auto"/>
                    <w:bottom w:val="none" w:sz="0" w:space="0" w:color="auto"/>
                    <w:right w:val="none" w:sz="0" w:space="0" w:color="auto"/>
                  </w:divBdr>
                  <w:divsChild>
                    <w:div w:id="212162882">
                      <w:marLeft w:val="-225"/>
                      <w:marRight w:val="-225"/>
                      <w:marTop w:val="0"/>
                      <w:marBottom w:val="0"/>
                      <w:divBdr>
                        <w:top w:val="none" w:sz="0" w:space="0" w:color="auto"/>
                        <w:left w:val="none" w:sz="0" w:space="0" w:color="auto"/>
                        <w:bottom w:val="none" w:sz="0" w:space="0" w:color="auto"/>
                        <w:right w:val="none" w:sz="0" w:space="0" w:color="auto"/>
                      </w:divBdr>
                      <w:divsChild>
                        <w:div w:id="1443723243">
                          <w:marLeft w:val="-225"/>
                          <w:marRight w:val="-225"/>
                          <w:marTop w:val="0"/>
                          <w:marBottom w:val="0"/>
                          <w:divBdr>
                            <w:top w:val="none" w:sz="0" w:space="0" w:color="auto"/>
                            <w:left w:val="none" w:sz="0" w:space="0" w:color="auto"/>
                            <w:bottom w:val="none" w:sz="0" w:space="0" w:color="auto"/>
                            <w:right w:val="none" w:sz="0" w:space="0" w:color="auto"/>
                          </w:divBdr>
                          <w:divsChild>
                            <w:div w:id="1209338551">
                              <w:marLeft w:val="0"/>
                              <w:marRight w:val="0"/>
                              <w:marTop w:val="0"/>
                              <w:marBottom w:val="0"/>
                              <w:divBdr>
                                <w:top w:val="none" w:sz="0" w:space="0" w:color="auto"/>
                                <w:left w:val="none" w:sz="0" w:space="0" w:color="auto"/>
                                <w:bottom w:val="none" w:sz="0" w:space="0" w:color="auto"/>
                                <w:right w:val="none" w:sz="0" w:space="0" w:color="auto"/>
                              </w:divBdr>
                            </w:div>
                            <w:div w:id="1522470371">
                              <w:marLeft w:val="-225"/>
                              <w:marRight w:val="-225"/>
                              <w:marTop w:val="0"/>
                              <w:marBottom w:val="0"/>
                              <w:divBdr>
                                <w:top w:val="none" w:sz="0" w:space="0" w:color="auto"/>
                                <w:left w:val="none" w:sz="0" w:space="0" w:color="auto"/>
                                <w:bottom w:val="none" w:sz="0" w:space="0" w:color="auto"/>
                                <w:right w:val="none" w:sz="0" w:space="0" w:color="auto"/>
                              </w:divBdr>
                              <w:divsChild>
                                <w:div w:id="2157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863768">
          <w:marLeft w:val="0"/>
          <w:marRight w:val="0"/>
          <w:marTop w:val="600"/>
          <w:marBottom w:val="600"/>
          <w:divBdr>
            <w:top w:val="none" w:sz="0" w:space="0" w:color="auto"/>
            <w:left w:val="none" w:sz="0" w:space="0" w:color="auto"/>
            <w:bottom w:val="none" w:sz="0" w:space="0" w:color="auto"/>
            <w:right w:val="none" w:sz="0" w:space="0" w:color="auto"/>
          </w:divBdr>
        </w:div>
        <w:div w:id="1664315083">
          <w:marLeft w:val="0"/>
          <w:marRight w:val="0"/>
          <w:marTop w:val="600"/>
          <w:marBottom w:val="600"/>
          <w:divBdr>
            <w:top w:val="none" w:sz="0" w:space="0" w:color="auto"/>
            <w:left w:val="none" w:sz="0" w:space="0" w:color="auto"/>
            <w:bottom w:val="none" w:sz="0" w:space="0" w:color="auto"/>
            <w:right w:val="none" w:sz="0" w:space="0" w:color="auto"/>
          </w:divBdr>
        </w:div>
        <w:div w:id="2098749913">
          <w:marLeft w:val="0"/>
          <w:marRight w:val="0"/>
          <w:marTop w:val="600"/>
          <w:marBottom w:val="600"/>
          <w:divBdr>
            <w:top w:val="none" w:sz="0" w:space="0" w:color="auto"/>
            <w:left w:val="none" w:sz="0" w:space="0" w:color="auto"/>
            <w:bottom w:val="none" w:sz="0" w:space="0" w:color="auto"/>
            <w:right w:val="none" w:sz="0" w:space="0" w:color="auto"/>
          </w:divBdr>
        </w:div>
        <w:div w:id="1529224366">
          <w:marLeft w:val="0"/>
          <w:marRight w:val="0"/>
          <w:marTop w:val="600"/>
          <w:marBottom w:val="600"/>
          <w:divBdr>
            <w:top w:val="none" w:sz="0" w:space="0" w:color="auto"/>
            <w:left w:val="none" w:sz="0" w:space="0" w:color="auto"/>
            <w:bottom w:val="none" w:sz="0" w:space="0" w:color="auto"/>
            <w:right w:val="none" w:sz="0" w:space="0" w:color="auto"/>
          </w:divBdr>
        </w:div>
      </w:divsChild>
    </w:div>
    <w:div w:id="1552500940">
      <w:bodyDiv w:val="1"/>
      <w:marLeft w:val="0"/>
      <w:marRight w:val="0"/>
      <w:marTop w:val="0"/>
      <w:marBottom w:val="0"/>
      <w:divBdr>
        <w:top w:val="none" w:sz="0" w:space="0" w:color="auto"/>
        <w:left w:val="none" w:sz="0" w:space="0" w:color="auto"/>
        <w:bottom w:val="none" w:sz="0" w:space="0" w:color="auto"/>
        <w:right w:val="none" w:sz="0" w:space="0" w:color="auto"/>
      </w:divBdr>
    </w:div>
    <w:div w:id="1560289729">
      <w:bodyDiv w:val="1"/>
      <w:marLeft w:val="0"/>
      <w:marRight w:val="0"/>
      <w:marTop w:val="0"/>
      <w:marBottom w:val="0"/>
      <w:divBdr>
        <w:top w:val="none" w:sz="0" w:space="0" w:color="auto"/>
        <w:left w:val="none" w:sz="0" w:space="0" w:color="auto"/>
        <w:bottom w:val="none" w:sz="0" w:space="0" w:color="auto"/>
        <w:right w:val="none" w:sz="0" w:space="0" w:color="auto"/>
      </w:divBdr>
    </w:div>
    <w:div w:id="1565801689">
      <w:bodyDiv w:val="1"/>
      <w:marLeft w:val="0"/>
      <w:marRight w:val="0"/>
      <w:marTop w:val="0"/>
      <w:marBottom w:val="0"/>
      <w:divBdr>
        <w:top w:val="none" w:sz="0" w:space="0" w:color="auto"/>
        <w:left w:val="none" w:sz="0" w:space="0" w:color="auto"/>
        <w:bottom w:val="none" w:sz="0" w:space="0" w:color="auto"/>
        <w:right w:val="none" w:sz="0" w:space="0" w:color="auto"/>
      </w:divBdr>
    </w:div>
    <w:div w:id="1579053307">
      <w:bodyDiv w:val="1"/>
      <w:marLeft w:val="0"/>
      <w:marRight w:val="0"/>
      <w:marTop w:val="0"/>
      <w:marBottom w:val="0"/>
      <w:divBdr>
        <w:top w:val="none" w:sz="0" w:space="0" w:color="auto"/>
        <w:left w:val="none" w:sz="0" w:space="0" w:color="auto"/>
        <w:bottom w:val="none" w:sz="0" w:space="0" w:color="auto"/>
        <w:right w:val="none" w:sz="0" w:space="0" w:color="auto"/>
      </w:divBdr>
    </w:div>
    <w:div w:id="1613131768">
      <w:bodyDiv w:val="1"/>
      <w:marLeft w:val="0"/>
      <w:marRight w:val="0"/>
      <w:marTop w:val="0"/>
      <w:marBottom w:val="0"/>
      <w:divBdr>
        <w:top w:val="none" w:sz="0" w:space="0" w:color="auto"/>
        <w:left w:val="none" w:sz="0" w:space="0" w:color="auto"/>
        <w:bottom w:val="none" w:sz="0" w:space="0" w:color="auto"/>
        <w:right w:val="none" w:sz="0" w:space="0" w:color="auto"/>
      </w:divBdr>
    </w:div>
    <w:div w:id="1617370393">
      <w:bodyDiv w:val="1"/>
      <w:marLeft w:val="0"/>
      <w:marRight w:val="0"/>
      <w:marTop w:val="0"/>
      <w:marBottom w:val="0"/>
      <w:divBdr>
        <w:top w:val="none" w:sz="0" w:space="0" w:color="auto"/>
        <w:left w:val="none" w:sz="0" w:space="0" w:color="auto"/>
        <w:bottom w:val="none" w:sz="0" w:space="0" w:color="auto"/>
        <w:right w:val="none" w:sz="0" w:space="0" w:color="auto"/>
      </w:divBdr>
    </w:div>
    <w:div w:id="1627545422">
      <w:bodyDiv w:val="1"/>
      <w:marLeft w:val="0"/>
      <w:marRight w:val="0"/>
      <w:marTop w:val="0"/>
      <w:marBottom w:val="0"/>
      <w:divBdr>
        <w:top w:val="none" w:sz="0" w:space="0" w:color="auto"/>
        <w:left w:val="none" w:sz="0" w:space="0" w:color="auto"/>
        <w:bottom w:val="none" w:sz="0" w:space="0" w:color="auto"/>
        <w:right w:val="none" w:sz="0" w:space="0" w:color="auto"/>
      </w:divBdr>
    </w:div>
    <w:div w:id="1630285268">
      <w:bodyDiv w:val="1"/>
      <w:marLeft w:val="0"/>
      <w:marRight w:val="0"/>
      <w:marTop w:val="0"/>
      <w:marBottom w:val="0"/>
      <w:divBdr>
        <w:top w:val="none" w:sz="0" w:space="0" w:color="auto"/>
        <w:left w:val="none" w:sz="0" w:space="0" w:color="auto"/>
        <w:bottom w:val="none" w:sz="0" w:space="0" w:color="auto"/>
        <w:right w:val="none" w:sz="0" w:space="0" w:color="auto"/>
      </w:divBdr>
    </w:div>
    <w:div w:id="1631743969">
      <w:bodyDiv w:val="1"/>
      <w:marLeft w:val="0"/>
      <w:marRight w:val="0"/>
      <w:marTop w:val="0"/>
      <w:marBottom w:val="0"/>
      <w:divBdr>
        <w:top w:val="none" w:sz="0" w:space="0" w:color="auto"/>
        <w:left w:val="none" w:sz="0" w:space="0" w:color="auto"/>
        <w:bottom w:val="none" w:sz="0" w:space="0" w:color="auto"/>
        <w:right w:val="none" w:sz="0" w:space="0" w:color="auto"/>
      </w:divBdr>
    </w:div>
    <w:div w:id="1657998955">
      <w:bodyDiv w:val="1"/>
      <w:marLeft w:val="0"/>
      <w:marRight w:val="0"/>
      <w:marTop w:val="0"/>
      <w:marBottom w:val="0"/>
      <w:divBdr>
        <w:top w:val="none" w:sz="0" w:space="0" w:color="auto"/>
        <w:left w:val="none" w:sz="0" w:space="0" w:color="auto"/>
        <w:bottom w:val="none" w:sz="0" w:space="0" w:color="auto"/>
        <w:right w:val="none" w:sz="0" w:space="0" w:color="auto"/>
      </w:divBdr>
    </w:div>
    <w:div w:id="1660502989">
      <w:bodyDiv w:val="1"/>
      <w:marLeft w:val="0"/>
      <w:marRight w:val="0"/>
      <w:marTop w:val="0"/>
      <w:marBottom w:val="0"/>
      <w:divBdr>
        <w:top w:val="none" w:sz="0" w:space="0" w:color="auto"/>
        <w:left w:val="none" w:sz="0" w:space="0" w:color="auto"/>
        <w:bottom w:val="none" w:sz="0" w:space="0" w:color="auto"/>
        <w:right w:val="none" w:sz="0" w:space="0" w:color="auto"/>
      </w:divBdr>
    </w:div>
    <w:div w:id="1676806894">
      <w:bodyDiv w:val="1"/>
      <w:marLeft w:val="0"/>
      <w:marRight w:val="0"/>
      <w:marTop w:val="0"/>
      <w:marBottom w:val="0"/>
      <w:divBdr>
        <w:top w:val="none" w:sz="0" w:space="0" w:color="auto"/>
        <w:left w:val="none" w:sz="0" w:space="0" w:color="auto"/>
        <w:bottom w:val="none" w:sz="0" w:space="0" w:color="auto"/>
        <w:right w:val="none" w:sz="0" w:space="0" w:color="auto"/>
      </w:divBdr>
    </w:div>
    <w:div w:id="1679773267">
      <w:bodyDiv w:val="1"/>
      <w:marLeft w:val="0"/>
      <w:marRight w:val="0"/>
      <w:marTop w:val="0"/>
      <w:marBottom w:val="0"/>
      <w:divBdr>
        <w:top w:val="none" w:sz="0" w:space="0" w:color="auto"/>
        <w:left w:val="none" w:sz="0" w:space="0" w:color="auto"/>
        <w:bottom w:val="none" w:sz="0" w:space="0" w:color="auto"/>
        <w:right w:val="none" w:sz="0" w:space="0" w:color="auto"/>
      </w:divBdr>
    </w:div>
    <w:div w:id="1695888161">
      <w:bodyDiv w:val="1"/>
      <w:marLeft w:val="0"/>
      <w:marRight w:val="0"/>
      <w:marTop w:val="0"/>
      <w:marBottom w:val="0"/>
      <w:divBdr>
        <w:top w:val="none" w:sz="0" w:space="0" w:color="auto"/>
        <w:left w:val="none" w:sz="0" w:space="0" w:color="auto"/>
        <w:bottom w:val="none" w:sz="0" w:space="0" w:color="auto"/>
        <w:right w:val="none" w:sz="0" w:space="0" w:color="auto"/>
      </w:divBdr>
    </w:div>
    <w:div w:id="1698431780">
      <w:bodyDiv w:val="1"/>
      <w:marLeft w:val="0"/>
      <w:marRight w:val="0"/>
      <w:marTop w:val="0"/>
      <w:marBottom w:val="0"/>
      <w:divBdr>
        <w:top w:val="none" w:sz="0" w:space="0" w:color="auto"/>
        <w:left w:val="none" w:sz="0" w:space="0" w:color="auto"/>
        <w:bottom w:val="none" w:sz="0" w:space="0" w:color="auto"/>
        <w:right w:val="none" w:sz="0" w:space="0" w:color="auto"/>
      </w:divBdr>
    </w:div>
    <w:div w:id="1720006411">
      <w:bodyDiv w:val="1"/>
      <w:marLeft w:val="0"/>
      <w:marRight w:val="0"/>
      <w:marTop w:val="0"/>
      <w:marBottom w:val="0"/>
      <w:divBdr>
        <w:top w:val="none" w:sz="0" w:space="0" w:color="auto"/>
        <w:left w:val="none" w:sz="0" w:space="0" w:color="auto"/>
        <w:bottom w:val="none" w:sz="0" w:space="0" w:color="auto"/>
        <w:right w:val="none" w:sz="0" w:space="0" w:color="auto"/>
      </w:divBdr>
    </w:div>
    <w:div w:id="1746028341">
      <w:bodyDiv w:val="1"/>
      <w:marLeft w:val="0"/>
      <w:marRight w:val="0"/>
      <w:marTop w:val="0"/>
      <w:marBottom w:val="0"/>
      <w:divBdr>
        <w:top w:val="none" w:sz="0" w:space="0" w:color="auto"/>
        <w:left w:val="none" w:sz="0" w:space="0" w:color="auto"/>
        <w:bottom w:val="none" w:sz="0" w:space="0" w:color="auto"/>
        <w:right w:val="none" w:sz="0" w:space="0" w:color="auto"/>
      </w:divBdr>
    </w:div>
    <w:div w:id="1766146106">
      <w:bodyDiv w:val="1"/>
      <w:marLeft w:val="0"/>
      <w:marRight w:val="0"/>
      <w:marTop w:val="0"/>
      <w:marBottom w:val="0"/>
      <w:divBdr>
        <w:top w:val="none" w:sz="0" w:space="0" w:color="auto"/>
        <w:left w:val="none" w:sz="0" w:space="0" w:color="auto"/>
        <w:bottom w:val="none" w:sz="0" w:space="0" w:color="auto"/>
        <w:right w:val="none" w:sz="0" w:space="0" w:color="auto"/>
      </w:divBdr>
    </w:div>
    <w:div w:id="1772822864">
      <w:bodyDiv w:val="1"/>
      <w:marLeft w:val="0"/>
      <w:marRight w:val="0"/>
      <w:marTop w:val="0"/>
      <w:marBottom w:val="0"/>
      <w:divBdr>
        <w:top w:val="none" w:sz="0" w:space="0" w:color="auto"/>
        <w:left w:val="none" w:sz="0" w:space="0" w:color="auto"/>
        <w:bottom w:val="none" w:sz="0" w:space="0" w:color="auto"/>
        <w:right w:val="none" w:sz="0" w:space="0" w:color="auto"/>
      </w:divBdr>
    </w:div>
    <w:div w:id="1779257535">
      <w:bodyDiv w:val="1"/>
      <w:marLeft w:val="0"/>
      <w:marRight w:val="0"/>
      <w:marTop w:val="0"/>
      <w:marBottom w:val="0"/>
      <w:divBdr>
        <w:top w:val="none" w:sz="0" w:space="0" w:color="auto"/>
        <w:left w:val="none" w:sz="0" w:space="0" w:color="auto"/>
        <w:bottom w:val="none" w:sz="0" w:space="0" w:color="auto"/>
        <w:right w:val="none" w:sz="0" w:space="0" w:color="auto"/>
      </w:divBdr>
      <w:divsChild>
        <w:div w:id="120878225">
          <w:marLeft w:val="0"/>
          <w:marRight w:val="0"/>
          <w:marTop w:val="0"/>
          <w:marBottom w:val="0"/>
          <w:divBdr>
            <w:top w:val="none" w:sz="0" w:space="0" w:color="auto"/>
            <w:left w:val="none" w:sz="0" w:space="0" w:color="auto"/>
            <w:bottom w:val="none" w:sz="0" w:space="0" w:color="auto"/>
            <w:right w:val="none" w:sz="0" w:space="0" w:color="auto"/>
          </w:divBdr>
        </w:div>
        <w:div w:id="1407341630">
          <w:marLeft w:val="0"/>
          <w:marRight w:val="0"/>
          <w:marTop w:val="0"/>
          <w:marBottom w:val="0"/>
          <w:divBdr>
            <w:top w:val="none" w:sz="0" w:space="0" w:color="auto"/>
            <w:left w:val="none" w:sz="0" w:space="0" w:color="auto"/>
            <w:bottom w:val="none" w:sz="0" w:space="0" w:color="auto"/>
            <w:right w:val="none" w:sz="0" w:space="0" w:color="auto"/>
          </w:divBdr>
        </w:div>
      </w:divsChild>
    </w:div>
    <w:div w:id="1790054224">
      <w:bodyDiv w:val="1"/>
      <w:marLeft w:val="0"/>
      <w:marRight w:val="0"/>
      <w:marTop w:val="0"/>
      <w:marBottom w:val="0"/>
      <w:divBdr>
        <w:top w:val="none" w:sz="0" w:space="0" w:color="auto"/>
        <w:left w:val="none" w:sz="0" w:space="0" w:color="auto"/>
        <w:bottom w:val="none" w:sz="0" w:space="0" w:color="auto"/>
        <w:right w:val="none" w:sz="0" w:space="0" w:color="auto"/>
      </w:divBdr>
    </w:div>
    <w:div w:id="1803762758">
      <w:bodyDiv w:val="1"/>
      <w:marLeft w:val="0"/>
      <w:marRight w:val="0"/>
      <w:marTop w:val="0"/>
      <w:marBottom w:val="0"/>
      <w:divBdr>
        <w:top w:val="none" w:sz="0" w:space="0" w:color="auto"/>
        <w:left w:val="none" w:sz="0" w:space="0" w:color="auto"/>
        <w:bottom w:val="none" w:sz="0" w:space="0" w:color="auto"/>
        <w:right w:val="none" w:sz="0" w:space="0" w:color="auto"/>
      </w:divBdr>
    </w:div>
    <w:div w:id="1841697419">
      <w:bodyDiv w:val="1"/>
      <w:marLeft w:val="0"/>
      <w:marRight w:val="0"/>
      <w:marTop w:val="0"/>
      <w:marBottom w:val="0"/>
      <w:divBdr>
        <w:top w:val="none" w:sz="0" w:space="0" w:color="auto"/>
        <w:left w:val="none" w:sz="0" w:space="0" w:color="auto"/>
        <w:bottom w:val="none" w:sz="0" w:space="0" w:color="auto"/>
        <w:right w:val="none" w:sz="0" w:space="0" w:color="auto"/>
      </w:divBdr>
    </w:div>
    <w:div w:id="1885097450">
      <w:bodyDiv w:val="1"/>
      <w:marLeft w:val="0"/>
      <w:marRight w:val="0"/>
      <w:marTop w:val="0"/>
      <w:marBottom w:val="0"/>
      <w:divBdr>
        <w:top w:val="none" w:sz="0" w:space="0" w:color="auto"/>
        <w:left w:val="none" w:sz="0" w:space="0" w:color="auto"/>
        <w:bottom w:val="none" w:sz="0" w:space="0" w:color="auto"/>
        <w:right w:val="none" w:sz="0" w:space="0" w:color="auto"/>
      </w:divBdr>
    </w:div>
    <w:div w:id="1904220635">
      <w:bodyDiv w:val="1"/>
      <w:marLeft w:val="0"/>
      <w:marRight w:val="0"/>
      <w:marTop w:val="0"/>
      <w:marBottom w:val="0"/>
      <w:divBdr>
        <w:top w:val="none" w:sz="0" w:space="0" w:color="auto"/>
        <w:left w:val="none" w:sz="0" w:space="0" w:color="auto"/>
        <w:bottom w:val="none" w:sz="0" w:space="0" w:color="auto"/>
        <w:right w:val="none" w:sz="0" w:space="0" w:color="auto"/>
      </w:divBdr>
    </w:div>
    <w:div w:id="1926378975">
      <w:bodyDiv w:val="1"/>
      <w:marLeft w:val="0"/>
      <w:marRight w:val="0"/>
      <w:marTop w:val="0"/>
      <w:marBottom w:val="0"/>
      <w:divBdr>
        <w:top w:val="none" w:sz="0" w:space="0" w:color="auto"/>
        <w:left w:val="none" w:sz="0" w:space="0" w:color="auto"/>
        <w:bottom w:val="none" w:sz="0" w:space="0" w:color="auto"/>
        <w:right w:val="none" w:sz="0" w:space="0" w:color="auto"/>
      </w:divBdr>
    </w:div>
    <w:div w:id="1955865226">
      <w:bodyDiv w:val="1"/>
      <w:marLeft w:val="0"/>
      <w:marRight w:val="0"/>
      <w:marTop w:val="0"/>
      <w:marBottom w:val="0"/>
      <w:divBdr>
        <w:top w:val="none" w:sz="0" w:space="0" w:color="auto"/>
        <w:left w:val="none" w:sz="0" w:space="0" w:color="auto"/>
        <w:bottom w:val="none" w:sz="0" w:space="0" w:color="auto"/>
        <w:right w:val="none" w:sz="0" w:space="0" w:color="auto"/>
      </w:divBdr>
    </w:div>
    <w:div w:id="1971280918">
      <w:bodyDiv w:val="1"/>
      <w:marLeft w:val="0"/>
      <w:marRight w:val="0"/>
      <w:marTop w:val="0"/>
      <w:marBottom w:val="0"/>
      <w:divBdr>
        <w:top w:val="none" w:sz="0" w:space="0" w:color="auto"/>
        <w:left w:val="none" w:sz="0" w:space="0" w:color="auto"/>
        <w:bottom w:val="none" w:sz="0" w:space="0" w:color="auto"/>
        <w:right w:val="none" w:sz="0" w:space="0" w:color="auto"/>
      </w:divBdr>
    </w:div>
    <w:div w:id="2012172926">
      <w:bodyDiv w:val="1"/>
      <w:marLeft w:val="0"/>
      <w:marRight w:val="0"/>
      <w:marTop w:val="0"/>
      <w:marBottom w:val="0"/>
      <w:divBdr>
        <w:top w:val="none" w:sz="0" w:space="0" w:color="auto"/>
        <w:left w:val="none" w:sz="0" w:space="0" w:color="auto"/>
        <w:bottom w:val="none" w:sz="0" w:space="0" w:color="auto"/>
        <w:right w:val="none" w:sz="0" w:space="0" w:color="auto"/>
      </w:divBdr>
    </w:div>
    <w:div w:id="2027753689">
      <w:bodyDiv w:val="1"/>
      <w:marLeft w:val="0"/>
      <w:marRight w:val="0"/>
      <w:marTop w:val="0"/>
      <w:marBottom w:val="0"/>
      <w:divBdr>
        <w:top w:val="none" w:sz="0" w:space="0" w:color="auto"/>
        <w:left w:val="none" w:sz="0" w:space="0" w:color="auto"/>
        <w:bottom w:val="none" w:sz="0" w:space="0" w:color="auto"/>
        <w:right w:val="none" w:sz="0" w:space="0" w:color="auto"/>
      </w:divBdr>
    </w:div>
    <w:div w:id="2088728516">
      <w:bodyDiv w:val="1"/>
      <w:marLeft w:val="0"/>
      <w:marRight w:val="0"/>
      <w:marTop w:val="0"/>
      <w:marBottom w:val="0"/>
      <w:divBdr>
        <w:top w:val="none" w:sz="0" w:space="0" w:color="auto"/>
        <w:left w:val="none" w:sz="0" w:space="0" w:color="auto"/>
        <w:bottom w:val="none" w:sz="0" w:space="0" w:color="auto"/>
        <w:right w:val="none" w:sz="0" w:space="0" w:color="auto"/>
      </w:divBdr>
    </w:div>
    <w:div w:id="2089646659">
      <w:bodyDiv w:val="1"/>
      <w:marLeft w:val="0"/>
      <w:marRight w:val="0"/>
      <w:marTop w:val="0"/>
      <w:marBottom w:val="0"/>
      <w:divBdr>
        <w:top w:val="none" w:sz="0" w:space="0" w:color="auto"/>
        <w:left w:val="none" w:sz="0" w:space="0" w:color="auto"/>
        <w:bottom w:val="none" w:sz="0" w:space="0" w:color="auto"/>
        <w:right w:val="none" w:sz="0" w:space="0" w:color="auto"/>
      </w:divBdr>
    </w:div>
    <w:div w:id="2095011473">
      <w:bodyDiv w:val="1"/>
      <w:marLeft w:val="0"/>
      <w:marRight w:val="0"/>
      <w:marTop w:val="0"/>
      <w:marBottom w:val="0"/>
      <w:divBdr>
        <w:top w:val="none" w:sz="0" w:space="0" w:color="auto"/>
        <w:left w:val="none" w:sz="0" w:space="0" w:color="auto"/>
        <w:bottom w:val="none" w:sz="0" w:space="0" w:color="auto"/>
        <w:right w:val="none" w:sz="0" w:space="0" w:color="auto"/>
      </w:divBdr>
    </w:div>
    <w:div w:id="212973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diagramData" Target="diagrams/data1.xml"/><Relationship Id="rId42" Type="http://schemas.openxmlformats.org/officeDocument/2006/relationships/image" Target="media/image19.jpeg"/><Relationship Id="rId63" Type="http://schemas.openxmlformats.org/officeDocument/2006/relationships/image" Target="media/image22.jpeg"/><Relationship Id="rId84" Type="http://schemas.openxmlformats.org/officeDocument/2006/relationships/hyperlink" Target="http://www.referenceforbusiness.com/knowledge/20th_century.html" TargetMode="External"/><Relationship Id="rId138" Type="http://schemas.openxmlformats.org/officeDocument/2006/relationships/diagramColors" Target="diagrams/colors13.xml"/><Relationship Id="rId159" Type="http://schemas.openxmlformats.org/officeDocument/2006/relationships/hyperlink" Target="http://en.wikipedia.org/wiki/Preferred_stock" TargetMode="External"/><Relationship Id="rId170" Type="http://schemas.openxmlformats.org/officeDocument/2006/relationships/hyperlink" Target="http://en.wikipedia.org/wiki/Legal_liability" TargetMode="External"/><Relationship Id="rId191" Type="http://schemas.openxmlformats.org/officeDocument/2006/relationships/hyperlink" Target="http://en.wikipedia.org/wiki/Liquidity" TargetMode="External"/><Relationship Id="rId205" Type="http://schemas.openxmlformats.org/officeDocument/2006/relationships/hyperlink" Target="http://en.wikipedia.org/wiki/Balance_sheet" TargetMode="External"/><Relationship Id="rId226" Type="http://schemas.openxmlformats.org/officeDocument/2006/relationships/hyperlink" Target="http://www.accountingcoach.com/terms/C/cost-of-goods-sold.html" TargetMode="External"/><Relationship Id="rId247" Type="http://schemas.openxmlformats.org/officeDocument/2006/relationships/hyperlink" Target="http://www.skillsyouneed.com/ips/nonverbal-communication.html" TargetMode="External"/><Relationship Id="rId107" Type="http://schemas.openxmlformats.org/officeDocument/2006/relationships/diagramQuickStyle" Target="diagrams/quickStyle8.xml"/><Relationship Id="rId268" Type="http://schemas.microsoft.com/office/2007/relationships/diagramDrawing" Target="diagrams/drawing18.xml"/><Relationship Id="rId11" Type="http://schemas.openxmlformats.org/officeDocument/2006/relationships/footer" Target="footer2.xml"/><Relationship Id="rId32" Type="http://schemas.openxmlformats.org/officeDocument/2006/relationships/image" Target="media/image15.gif"/><Relationship Id="rId53" Type="http://schemas.microsoft.com/office/2007/relationships/diagramDrawing" Target="diagrams/drawing3.xml"/><Relationship Id="rId74" Type="http://schemas.openxmlformats.org/officeDocument/2006/relationships/diagramLayout" Target="diagrams/layout5.xml"/><Relationship Id="rId128" Type="http://schemas.microsoft.com/office/2007/relationships/diagramDrawing" Target="diagrams/drawing11.xml"/><Relationship Id="rId149" Type="http://schemas.microsoft.com/office/2007/relationships/diagramDrawing" Target="diagrams/drawing15.xml"/><Relationship Id="rId5" Type="http://schemas.openxmlformats.org/officeDocument/2006/relationships/webSettings" Target="webSettings.xml"/><Relationship Id="rId95" Type="http://schemas.openxmlformats.org/officeDocument/2006/relationships/hyperlink" Target="http://changingminds.org/disciplines/leadership/styles/transformational_leadership.htm" TargetMode="External"/><Relationship Id="rId160" Type="http://schemas.openxmlformats.org/officeDocument/2006/relationships/hyperlink" Target="http://en.wikipedia.org/wiki/Dividend" TargetMode="External"/><Relationship Id="rId181" Type="http://schemas.openxmlformats.org/officeDocument/2006/relationships/hyperlink" Target="http://en.wikipedia.org/wiki/Debentures" TargetMode="External"/><Relationship Id="rId216" Type="http://schemas.openxmlformats.org/officeDocument/2006/relationships/hyperlink" Target="http://en.wikipedia.org/wiki/Cost_of_Sales" TargetMode="External"/><Relationship Id="rId237" Type="http://schemas.openxmlformats.org/officeDocument/2006/relationships/diagramQuickStyle" Target="diagrams/quickStyle16.xml"/><Relationship Id="rId258" Type="http://schemas.openxmlformats.org/officeDocument/2006/relationships/image" Target="http://1.bp.blogspot.com/-GNwVQyipBL0/UA0yaSf375I/AAAAAAAAAC4/8nJGpEb1PQ0/s1600/Body-Language.hands.jpg" TargetMode="External"/><Relationship Id="rId279" Type="http://schemas.openxmlformats.org/officeDocument/2006/relationships/image" Target="media/image46.jpeg"/><Relationship Id="rId22" Type="http://schemas.openxmlformats.org/officeDocument/2006/relationships/diagramLayout" Target="diagrams/layout1.xml"/><Relationship Id="rId43" Type="http://schemas.openxmlformats.org/officeDocument/2006/relationships/hyperlink" Target="https://www.mindtools.com/community/App-Reviews/Business-Calendar.php" TargetMode="External"/><Relationship Id="rId64" Type="http://schemas.openxmlformats.org/officeDocument/2006/relationships/hyperlink" Target="https://www.mindtools.com/pages/article/newSTR_81.htm" TargetMode="External"/><Relationship Id="rId118" Type="http://schemas.openxmlformats.org/officeDocument/2006/relationships/image" Target="media/image32.jpeg"/><Relationship Id="rId139" Type="http://schemas.microsoft.com/office/2007/relationships/diagramDrawing" Target="diagrams/drawing13.xml"/><Relationship Id="rId85" Type="http://schemas.openxmlformats.org/officeDocument/2006/relationships/image" Target="media/image25.png"/><Relationship Id="rId150" Type="http://schemas.openxmlformats.org/officeDocument/2006/relationships/image" Target="media/image34.jpeg"/><Relationship Id="rId171" Type="http://schemas.openxmlformats.org/officeDocument/2006/relationships/hyperlink" Target="http://en.wikipedia.org/wiki/Ownership_equity" TargetMode="External"/><Relationship Id="rId192" Type="http://schemas.openxmlformats.org/officeDocument/2006/relationships/hyperlink" Target="http://en.wikipedia.org/wiki/Net_assets" TargetMode="External"/><Relationship Id="rId206" Type="http://schemas.openxmlformats.org/officeDocument/2006/relationships/hyperlink" Target="http://en.wikipedia.org/wiki/Charitable_organizations" TargetMode="External"/><Relationship Id="rId227" Type="http://schemas.openxmlformats.org/officeDocument/2006/relationships/hyperlink" Target="http://www.accountingcoach.com/terms/A/advertising-expense.html" TargetMode="External"/><Relationship Id="rId248" Type="http://schemas.openxmlformats.org/officeDocument/2006/relationships/hyperlink" Target="http://www.skillsyouneed.com/writing-skills.html" TargetMode="External"/><Relationship Id="rId269" Type="http://schemas.openxmlformats.org/officeDocument/2006/relationships/hyperlink" Target="https://www.mindtools.com/pages/article/newTMC_5W.htm" TargetMode="External"/><Relationship Id="rId12" Type="http://schemas.openxmlformats.org/officeDocument/2006/relationships/image" Target="media/image3.tiff"/><Relationship Id="rId33" Type="http://schemas.openxmlformats.org/officeDocument/2006/relationships/diagramData" Target="diagrams/data2.xml"/><Relationship Id="rId108" Type="http://schemas.openxmlformats.org/officeDocument/2006/relationships/diagramColors" Target="diagrams/colors8.xml"/><Relationship Id="rId129" Type="http://schemas.openxmlformats.org/officeDocument/2006/relationships/image" Target="media/image33.jpeg"/><Relationship Id="rId280" Type="http://schemas.openxmlformats.org/officeDocument/2006/relationships/hyperlink" Target="https://www.mindtools.com/pages/article/minimizing-work-space-stress.htm" TargetMode="External"/><Relationship Id="rId54" Type="http://schemas.openxmlformats.org/officeDocument/2006/relationships/hyperlink" Target="https://www.bdc.ca/EN/articles-tools/operations/operational-efficiency/pages/production-planning-key-success-factors.aspx" TargetMode="External"/><Relationship Id="rId75" Type="http://schemas.openxmlformats.org/officeDocument/2006/relationships/diagramQuickStyle" Target="diagrams/quickStyle5.xml"/><Relationship Id="rId96" Type="http://schemas.openxmlformats.org/officeDocument/2006/relationships/hyperlink" Target="http://changingminds.org/disciplines/leadership/styles/quiet_leader.htm" TargetMode="External"/><Relationship Id="rId140" Type="http://schemas.openxmlformats.org/officeDocument/2006/relationships/diagramData" Target="diagrams/data14.xml"/><Relationship Id="rId161" Type="http://schemas.openxmlformats.org/officeDocument/2006/relationships/hyperlink" Target="http://en.wikipedia.org/wiki/French_language" TargetMode="External"/><Relationship Id="rId182" Type="http://schemas.openxmlformats.org/officeDocument/2006/relationships/hyperlink" Target="http://en.wikipedia.org/wiki/Tax" TargetMode="External"/><Relationship Id="rId217" Type="http://schemas.openxmlformats.org/officeDocument/2006/relationships/hyperlink" Target="http://en.wikipedia.org/wiki/Absorption_costing" TargetMode="External"/><Relationship Id="rId6" Type="http://schemas.openxmlformats.org/officeDocument/2006/relationships/footnotes" Target="footnotes.xml"/><Relationship Id="rId238" Type="http://schemas.openxmlformats.org/officeDocument/2006/relationships/diagramColors" Target="diagrams/colors16.xml"/><Relationship Id="rId259" Type="http://schemas.openxmlformats.org/officeDocument/2006/relationships/hyperlink" Target="http://www.google.co.za/url?sa=i&amp;rct=j&amp;q=body+language+public+speaking&amp;source=images&amp;cd=&amp;cad=rja&amp;docid=xPiL-icJkrj7sM&amp;tbnid=NW6eQJ9U6dPcqM:&amp;ved=0CAUQjRw&amp;url=http%3A%2F%2Fpublic-speaking-presentations.knoji.com%2Fhow-to-use-body-language-to-improve-your-public-speaking%2F&amp;ei=2ysTUf3hA-y20QX7x4CADA&amp;bvm=bv.42080656,d.ZG4&amp;psig=AFQjCNHpx_7FA2XqT2grL67Jq0wTOyKrZQ&amp;ust=1360297056921581" TargetMode="External"/><Relationship Id="rId23" Type="http://schemas.openxmlformats.org/officeDocument/2006/relationships/diagramQuickStyle" Target="diagrams/quickStyle1.xml"/><Relationship Id="rId119" Type="http://schemas.openxmlformats.org/officeDocument/2006/relationships/diagramData" Target="diagrams/data10.xml"/><Relationship Id="rId270" Type="http://schemas.openxmlformats.org/officeDocument/2006/relationships/image" Target="media/image43.jpg"/><Relationship Id="rId44" Type="http://schemas.openxmlformats.org/officeDocument/2006/relationships/hyperlink" Target="https://www.mindtools.com/pages/article/newHTE_05.htm" TargetMode="External"/><Relationship Id="rId65" Type="http://schemas.openxmlformats.org/officeDocument/2006/relationships/hyperlink" Target="https://www.mindtools.com/pages/article/newSTR_71.htm" TargetMode="External"/><Relationship Id="rId86" Type="http://schemas.openxmlformats.org/officeDocument/2006/relationships/hyperlink" Target="http://www.referenceforbusiness.com/knowledge/Self_actualization.html" TargetMode="External"/><Relationship Id="rId130" Type="http://schemas.openxmlformats.org/officeDocument/2006/relationships/diagramData" Target="diagrams/data12.xml"/><Relationship Id="rId151" Type="http://schemas.openxmlformats.org/officeDocument/2006/relationships/hyperlink" Target="http://en.wikipedia.org/wiki/Assets" TargetMode="External"/><Relationship Id="rId172" Type="http://schemas.openxmlformats.org/officeDocument/2006/relationships/hyperlink" Target="http://en.wikipedia.org/wiki/Statement_of_Comprehensive_Income" TargetMode="External"/><Relationship Id="rId193" Type="http://schemas.openxmlformats.org/officeDocument/2006/relationships/hyperlink" Target="http://en.wikipedia.org/wiki/Net_worth" TargetMode="External"/><Relationship Id="rId207" Type="http://schemas.openxmlformats.org/officeDocument/2006/relationships/hyperlink" Target="http://www.1800net.com/nprc/fasb117.html" TargetMode="External"/><Relationship Id="rId228" Type="http://schemas.openxmlformats.org/officeDocument/2006/relationships/hyperlink" Target="http://www.accountingcoach.com/terms/C/commissions-expense.html" TargetMode="External"/><Relationship Id="rId249" Type="http://schemas.openxmlformats.org/officeDocument/2006/relationships/image" Target="media/image36.png"/><Relationship Id="rId13" Type="http://schemas.openxmlformats.org/officeDocument/2006/relationships/footer" Target="footer3.xml"/><Relationship Id="rId18" Type="http://schemas.openxmlformats.org/officeDocument/2006/relationships/image" Target="media/image7.jpg"/><Relationship Id="rId39" Type="http://schemas.openxmlformats.org/officeDocument/2006/relationships/image" Target="media/image16.png"/><Relationship Id="rId109" Type="http://schemas.microsoft.com/office/2007/relationships/diagramDrawing" Target="diagrams/drawing8.xml"/><Relationship Id="rId260" Type="http://schemas.openxmlformats.org/officeDocument/2006/relationships/image" Target="media/image40.gif"/><Relationship Id="rId265" Type="http://schemas.openxmlformats.org/officeDocument/2006/relationships/diagramLayout" Target="diagrams/layout18.xml"/><Relationship Id="rId281" Type="http://schemas.openxmlformats.org/officeDocument/2006/relationships/hyperlink" Target="https://www.mindtools.com/pages/article/newLDR_76.htm" TargetMode="External"/><Relationship Id="rId286" Type="http://schemas.microsoft.com/office/2007/relationships/diagramDrawing" Target="diagrams/drawing19.xml"/><Relationship Id="rId34" Type="http://schemas.openxmlformats.org/officeDocument/2006/relationships/diagramLayout" Target="diagrams/layout2.xml"/><Relationship Id="rId50" Type="http://schemas.openxmlformats.org/officeDocument/2006/relationships/diagramLayout" Target="diagrams/layout3.xml"/><Relationship Id="rId55" Type="http://schemas.openxmlformats.org/officeDocument/2006/relationships/image" Target="media/image20.jpeg"/><Relationship Id="rId76" Type="http://schemas.openxmlformats.org/officeDocument/2006/relationships/diagramColors" Target="diagrams/colors5.xml"/><Relationship Id="rId97" Type="http://schemas.openxmlformats.org/officeDocument/2006/relationships/hyperlink" Target="http://changingminds.org/disciplines/leadership/styles/transformational_leadership.htm" TargetMode="External"/><Relationship Id="rId104" Type="http://schemas.openxmlformats.org/officeDocument/2006/relationships/image" Target="media/image28.jpg"/><Relationship Id="rId120" Type="http://schemas.openxmlformats.org/officeDocument/2006/relationships/diagramLayout" Target="diagrams/layout10.xml"/><Relationship Id="rId125" Type="http://schemas.openxmlformats.org/officeDocument/2006/relationships/diagramLayout" Target="diagrams/layout11.xml"/><Relationship Id="rId141" Type="http://schemas.openxmlformats.org/officeDocument/2006/relationships/diagramLayout" Target="diagrams/layout14.xml"/><Relationship Id="rId146" Type="http://schemas.openxmlformats.org/officeDocument/2006/relationships/diagramLayout" Target="diagrams/layout15.xml"/><Relationship Id="rId167" Type="http://schemas.openxmlformats.org/officeDocument/2006/relationships/hyperlink" Target="http://en.wikipedia.org/wiki/Management_discussion_and_analysis" TargetMode="External"/><Relationship Id="rId188" Type="http://schemas.openxmlformats.org/officeDocument/2006/relationships/hyperlink" Target="http://en.wikipedia.org/wiki/Ownership_equity" TargetMode="External"/><Relationship Id="rId7" Type="http://schemas.openxmlformats.org/officeDocument/2006/relationships/endnotes" Target="endnotes.xml"/><Relationship Id="rId71" Type="http://schemas.openxmlformats.org/officeDocument/2006/relationships/diagramColors" Target="diagrams/colors4.xml"/><Relationship Id="rId92" Type="http://schemas.openxmlformats.org/officeDocument/2006/relationships/hyperlink" Target="http://changingminds.org/explanations/power/power.htm" TargetMode="External"/><Relationship Id="rId162" Type="http://schemas.openxmlformats.org/officeDocument/2006/relationships/hyperlink" Target="http://en.wikipedia.org/wiki/Microeconomics" TargetMode="External"/><Relationship Id="rId183" Type="http://schemas.openxmlformats.org/officeDocument/2006/relationships/hyperlink" Target="http://en.wikipedia.org/wiki/Financial_accounting" TargetMode="External"/><Relationship Id="rId213" Type="http://schemas.openxmlformats.org/officeDocument/2006/relationships/hyperlink" Target="http://en.wikipedia.org/wiki/Revenue" TargetMode="External"/><Relationship Id="rId218" Type="http://schemas.openxmlformats.org/officeDocument/2006/relationships/hyperlink" Target="http://en.wikipedia.org/wiki/Depreciation" TargetMode="External"/><Relationship Id="rId234" Type="http://schemas.openxmlformats.org/officeDocument/2006/relationships/hyperlink" Target="http://www.accountingcoach.com/terms/L/loss-from-lawsuit.html" TargetMode="External"/><Relationship Id="rId239" Type="http://schemas.microsoft.com/office/2007/relationships/diagramDrawing" Target="diagrams/drawing16.xml"/><Relationship Id="rId2" Type="http://schemas.openxmlformats.org/officeDocument/2006/relationships/numbering" Target="numbering.xml"/><Relationship Id="rId29" Type="http://schemas.openxmlformats.org/officeDocument/2006/relationships/image" Target="media/image12.jpg"/><Relationship Id="rId250" Type="http://schemas.openxmlformats.org/officeDocument/2006/relationships/hyperlink" Target="http://www.skillsyouneed.com/lead/resistance-to-change.html" TargetMode="External"/><Relationship Id="rId255" Type="http://schemas.openxmlformats.org/officeDocument/2006/relationships/image" Target="http://www.wishfulthinking.co.uk/wp-content/hands3.png" TargetMode="External"/><Relationship Id="rId271" Type="http://schemas.openxmlformats.org/officeDocument/2006/relationships/hyperlink" Target="https://www.mindtools.com/pages/article/newTMC_02.htm" TargetMode="External"/><Relationship Id="rId276" Type="http://schemas.openxmlformats.org/officeDocument/2006/relationships/hyperlink" Target="https://www.mindtools.com/pages/article/Cause-Effect-Diagram-Example-2.htm" TargetMode="External"/><Relationship Id="rId24" Type="http://schemas.openxmlformats.org/officeDocument/2006/relationships/diagramColors" Target="diagrams/colors1.xml"/><Relationship Id="rId40" Type="http://schemas.openxmlformats.org/officeDocument/2006/relationships/image" Target="media/image17.jpg"/><Relationship Id="rId45" Type="http://schemas.openxmlformats.org/officeDocument/2006/relationships/hyperlink" Target="https://www.mindtools.com/page6.html" TargetMode="External"/><Relationship Id="rId66" Type="http://schemas.openxmlformats.org/officeDocument/2006/relationships/hyperlink" Target="https://www.mindtools.com/pages/article/newSTR_44.htm" TargetMode="External"/><Relationship Id="rId87" Type="http://schemas.openxmlformats.org/officeDocument/2006/relationships/image" Target="media/image26.jpg"/><Relationship Id="rId110" Type="http://schemas.openxmlformats.org/officeDocument/2006/relationships/image" Target="media/image29.jpg"/><Relationship Id="rId115" Type="http://schemas.microsoft.com/office/2007/relationships/diagramDrawing" Target="diagrams/drawing9.xml"/><Relationship Id="rId131" Type="http://schemas.openxmlformats.org/officeDocument/2006/relationships/diagramLayout" Target="diagrams/layout12.xml"/><Relationship Id="rId136" Type="http://schemas.openxmlformats.org/officeDocument/2006/relationships/diagramLayout" Target="diagrams/layout13.xml"/><Relationship Id="rId157" Type="http://schemas.openxmlformats.org/officeDocument/2006/relationships/hyperlink" Target="http://en.wikipedia.org/wiki/Ownership_equity" TargetMode="External"/><Relationship Id="rId178" Type="http://schemas.openxmlformats.org/officeDocument/2006/relationships/hyperlink" Target="http://en.wikipedia.org/wiki/Investors" TargetMode="External"/><Relationship Id="rId61" Type="http://schemas.openxmlformats.org/officeDocument/2006/relationships/hyperlink" Target="https://en.wikipedia.org/wiki/Root_cause_analysis" TargetMode="External"/><Relationship Id="rId82" Type="http://schemas.microsoft.com/office/2007/relationships/diagramDrawing" Target="diagrams/drawing6.xml"/><Relationship Id="rId152" Type="http://schemas.openxmlformats.org/officeDocument/2006/relationships/hyperlink" Target="http://en.wikipedia.org/wiki/Assets" TargetMode="External"/><Relationship Id="rId173" Type="http://schemas.openxmlformats.org/officeDocument/2006/relationships/hyperlink" Target="http://en.wikipedia.org/wiki/Statement_of_Changes_in_Equity" TargetMode="External"/><Relationship Id="rId194" Type="http://schemas.openxmlformats.org/officeDocument/2006/relationships/hyperlink" Target="http://en.wikipedia.org/wiki/Accounting_equation" TargetMode="External"/><Relationship Id="rId199" Type="http://schemas.openxmlformats.org/officeDocument/2006/relationships/hyperlink" Target="http://en.wikipedia.org/wiki/Write-off" TargetMode="External"/><Relationship Id="rId203" Type="http://schemas.openxmlformats.org/officeDocument/2006/relationships/hyperlink" Target="http://en.wikipedia.org/wiki/Tax" TargetMode="External"/><Relationship Id="rId208" Type="http://schemas.openxmlformats.org/officeDocument/2006/relationships/hyperlink" Target="http://en.wikipedia.org/wiki/Gross_profit" TargetMode="External"/><Relationship Id="rId229" Type="http://schemas.openxmlformats.org/officeDocument/2006/relationships/hyperlink" Target="http://www.accountingcoach.com/terms/O/office-supplies-expense.html" TargetMode="External"/><Relationship Id="rId19" Type="http://schemas.openxmlformats.org/officeDocument/2006/relationships/hyperlink" Target="http://hrcouncil.ca/hr-toolkit/keeping-people-performance-management.cfm" TargetMode="External"/><Relationship Id="rId224" Type="http://schemas.openxmlformats.org/officeDocument/2006/relationships/hyperlink" Target="http://en.wikipedia.org/wiki/Deferred_tax" TargetMode="External"/><Relationship Id="rId240" Type="http://schemas.openxmlformats.org/officeDocument/2006/relationships/diagramData" Target="diagrams/data17.xml"/><Relationship Id="rId245" Type="http://schemas.openxmlformats.org/officeDocument/2006/relationships/image" Target="media/image35.jpg"/><Relationship Id="rId261" Type="http://schemas.openxmlformats.org/officeDocument/2006/relationships/image" Target="http://knoji.com/images/user/public_speak_25473_lg(1).gif" TargetMode="External"/><Relationship Id="rId266" Type="http://schemas.openxmlformats.org/officeDocument/2006/relationships/diagramQuickStyle" Target="diagrams/quickStyle18.xml"/><Relationship Id="rId287" Type="http://schemas.openxmlformats.org/officeDocument/2006/relationships/fontTable" Target="fontTable.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diagramQuickStyle" Target="diagrams/quickStyle2.xml"/><Relationship Id="rId56" Type="http://schemas.openxmlformats.org/officeDocument/2006/relationships/hyperlink" Target="https://www.bdc.ca/en/articles-tools/operations/inventory-management/Pages/default.aspx" TargetMode="External"/><Relationship Id="rId77" Type="http://schemas.microsoft.com/office/2007/relationships/diagramDrawing" Target="diagrams/drawing5.xml"/><Relationship Id="rId100" Type="http://schemas.openxmlformats.org/officeDocument/2006/relationships/diagramLayout" Target="diagrams/layout7.xml"/><Relationship Id="rId105" Type="http://schemas.openxmlformats.org/officeDocument/2006/relationships/diagramData" Target="diagrams/data8.xml"/><Relationship Id="rId126" Type="http://schemas.openxmlformats.org/officeDocument/2006/relationships/diagramQuickStyle" Target="diagrams/quickStyle11.xml"/><Relationship Id="rId147" Type="http://schemas.openxmlformats.org/officeDocument/2006/relationships/diagramQuickStyle" Target="diagrams/quickStyle15.xml"/><Relationship Id="rId168" Type="http://schemas.openxmlformats.org/officeDocument/2006/relationships/hyperlink" Target="http://en.wikipedia.org/wiki/Statement_of_Financial_Position" TargetMode="External"/><Relationship Id="rId282" Type="http://schemas.openxmlformats.org/officeDocument/2006/relationships/diagramData" Target="diagrams/data19.xml"/><Relationship Id="rId8" Type="http://schemas.openxmlformats.org/officeDocument/2006/relationships/image" Target="media/image1.jpg"/><Relationship Id="rId51" Type="http://schemas.openxmlformats.org/officeDocument/2006/relationships/diagramQuickStyle" Target="diagrams/quickStyle3.xml"/><Relationship Id="rId72" Type="http://schemas.microsoft.com/office/2007/relationships/diagramDrawing" Target="diagrams/drawing4.xml"/><Relationship Id="rId93" Type="http://schemas.openxmlformats.org/officeDocument/2006/relationships/hyperlink" Target="http://changingminds.org/disciplines/leadership/styles/transactional_leadership.htm" TargetMode="External"/><Relationship Id="rId98" Type="http://schemas.openxmlformats.org/officeDocument/2006/relationships/hyperlink" Target="http://changingminds.org/disciplines/leadership/styles/transactional_leadership.htm" TargetMode="External"/><Relationship Id="rId121" Type="http://schemas.openxmlformats.org/officeDocument/2006/relationships/diagramQuickStyle" Target="diagrams/quickStyle10.xml"/><Relationship Id="rId142" Type="http://schemas.openxmlformats.org/officeDocument/2006/relationships/diagramQuickStyle" Target="diagrams/quickStyle14.xml"/><Relationship Id="rId163" Type="http://schemas.openxmlformats.org/officeDocument/2006/relationships/hyperlink" Target="http://en.wikipedia.org/wiki/Budget_line" TargetMode="External"/><Relationship Id="rId184" Type="http://schemas.openxmlformats.org/officeDocument/2006/relationships/hyperlink" Target="http://en.wikipedia.org/wiki/Sole_proprietorship" TargetMode="External"/><Relationship Id="rId189" Type="http://schemas.openxmlformats.org/officeDocument/2006/relationships/hyperlink" Target="http://en.wikipedia.org/wiki/Financial_year" TargetMode="External"/><Relationship Id="rId219" Type="http://schemas.openxmlformats.org/officeDocument/2006/relationships/hyperlink" Target="http://en.wikipedia.org/wiki/Amortization" TargetMode="External"/><Relationship Id="rId3" Type="http://schemas.openxmlformats.org/officeDocument/2006/relationships/styles" Target="styles.xml"/><Relationship Id="rId214" Type="http://schemas.openxmlformats.org/officeDocument/2006/relationships/hyperlink" Target="http://en.wikipedia.org/wiki/Expenses" TargetMode="External"/><Relationship Id="rId230" Type="http://schemas.openxmlformats.org/officeDocument/2006/relationships/hyperlink" Target="http://www.accountingcoach.com/terms/O/office-equipment-expense.html" TargetMode="External"/><Relationship Id="rId235" Type="http://schemas.openxmlformats.org/officeDocument/2006/relationships/diagramData" Target="diagrams/data16.xml"/><Relationship Id="rId251" Type="http://schemas.openxmlformats.org/officeDocument/2006/relationships/hyperlink" Target="http://www.skillsyouneed.com/ps/self-motivation.html" TargetMode="External"/><Relationship Id="rId256" Type="http://schemas.openxmlformats.org/officeDocument/2006/relationships/hyperlink" Target="http://www.google.co.za/url?sa=i&amp;rct=j&amp;q=body+language+public+speaking&amp;source=images&amp;cd=&amp;cad=rja&amp;docid=gxATDOcoSKU-kM&amp;tbnid=38dYNJAlltmADM:&amp;ved=0CAUQjRw&amp;url=http%3A%2F%2Fsatishchhalotra.blogspot.com%2F2012%2F07%2Fbody-language.html&amp;ei=MisTUfGJOYXF0QWvk4AI&amp;bvm=bv.42080656,d.ZG4&amp;psig=AFQjCNHpx_7FA2XqT2grL67Jq0wTOyKrZQ&amp;ust=1360297056921581" TargetMode="External"/><Relationship Id="rId277" Type="http://schemas.openxmlformats.org/officeDocument/2006/relationships/image" Target="media/image45.jpeg"/><Relationship Id="rId25" Type="http://schemas.microsoft.com/office/2007/relationships/diagramDrawing" Target="diagrams/drawing1.xml"/><Relationship Id="rId46" Type="http://schemas.openxmlformats.org/officeDocument/2006/relationships/hyperlink" Target="https://www.mindtools.com/pages/article/newSTR_83.htm" TargetMode="External"/><Relationship Id="rId67" Type="http://schemas.openxmlformats.org/officeDocument/2006/relationships/image" Target="media/image23.jpg"/><Relationship Id="rId116" Type="http://schemas.openxmlformats.org/officeDocument/2006/relationships/image" Target="media/image30.png"/><Relationship Id="rId137" Type="http://schemas.openxmlformats.org/officeDocument/2006/relationships/diagramQuickStyle" Target="diagrams/quickStyle13.xml"/><Relationship Id="rId158" Type="http://schemas.openxmlformats.org/officeDocument/2006/relationships/hyperlink" Target="http://en.wikipedia.org/wiki/Security_(finance)" TargetMode="External"/><Relationship Id="rId272" Type="http://schemas.openxmlformats.org/officeDocument/2006/relationships/hyperlink" Target="https://www.mindtools.com/pages/article/newTMC_03.htm" TargetMode="External"/><Relationship Id="rId20" Type="http://schemas.openxmlformats.org/officeDocument/2006/relationships/image" Target="media/image8.jpeg"/><Relationship Id="rId41" Type="http://schemas.openxmlformats.org/officeDocument/2006/relationships/image" Target="media/image18.jpg"/><Relationship Id="rId62" Type="http://schemas.openxmlformats.org/officeDocument/2006/relationships/hyperlink" Target="https://en.wikipedia.org/wiki/PDCA" TargetMode="External"/><Relationship Id="rId83" Type="http://schemas.openxmlformats.org/officeDocument/2006/relationships/image" Target="media/image24.jpeg"/><Relationship Id="rId88" Type="http://schemas.openxmlformats.org/officeDocument/2006/relationships/hyperlink" Target="http://www.referenceforbusiness.com/knowledge/Self_governance.html" TargetMode="External"/><Relationship Id="rId111" Type="http://schemas.openxmlformats.org/officeDocument/2006/relationships/diagramData" Target="diagrams/data9.xml"/><Relationship Id="rId132" Type="http://schemas.openxmlformats.org/officeDocument/2006/relationships/diagramQuickStyle" Target="diagrams/quickStyle12.xml"/><Relationship Id="rId153" Type="http://schemas.openxmlformats.org/officeDocument/2006/relationships/hyperlink" Target="http://en.wikipedia.org/wiki/Ownership_equity" TargetMode="External"/><Relationship Id="rId174" Type="http://schemas.openxmlformats.org/officeDocument/2006/relationships/hyperlink" Target="http://en.wikipedia.org/wiki/Statement_of_cash_flows" TargetMode="External"/><Relationship Id="rId179" Type="http://schemas.openxmlformats.org/officeDocument/2006/relationships/hyperlink" Target="http://en.wikipedia.org/wiki/Securities" TargetMode="External"/><Relationship Id="rId195" Type="http://schemas.openxmlformats.org/officeDocument/2006/relationships/hyperlink" Target="http://en.wikipedia.org/wiki/Annual_report" TargetMode="External"/><Relationship Id="rId209" Type="http://schemas.openxmlformats.org/officeDocument/2006/relationships/hyperlink" Target="http://en.wikipedia.org/wiki/Operating_expenses" TargetMode="External"/><Relationship Id="rId190" Type="http://schemas.openxmlformats.org/officeDocument/2006/relationships/hyperlink" Target="http://en.wikipedia.org/wiki/Financial_statements" TargetMode="External"/><Relationship Id="rId204" Type="http://schemas.openxmlformats.org/officeDocument/2006/relationships/hyperlink" Target="http://en.wikipedia.org/wiki/Management" TargetMode="External"/><Relationship Id="rId220" Type="http://schemas.openxmlformats.org/officeDocument/2006/relationships/hyperlink" Target="http://en.wikipedia.org/wiki/Fixed_assets" TargetMode="External"/><Relationship Id="rId225" Type="http://schemas.openxmlformats.org/officeDocument/2006/relationships/hyperlink" Target="http://www.accountingcoach.com/terms/S/sales.html" TargetMode="External"/><Relationship Id="rId241" Type="http://schemas.openxmlformats.org/officeDocument/2006/relationships/diagramLayout" Target="diagrams/layout17.xml"/><Relationship Id="rId246" Type="http://schemas.openxmlformats.org/officeDocument/2006/relationships/hyperlink" Target="http://www.skillsyouneed.com/ips/verbal-communication.html" TargetMode="External"/><Relationship Id="rId267" Type="http://schemas.openxmlformats.org/officeDocument/2006/relationships/diagramColors" Target="diagrams/colors18.xml"/><Relationship Id="rId288" Type="http://schemas.openxmlformats.org/officeDocument/2006/relationships/theme" Target="theme/theme1.xml"/><Relationship Id="rId15" Type="http://schemas.openxmlformats.org/officeDocument/2006/relationships/image" Target="media/image4.tiff"/><Relationship Id="rId36" Type="http://schemas.openxmlformats.org/officeDocument/2006/relationships/diagramColors" Target="diagrams/colors2.xml"/><Relationship Id="rId57" Type="http://schemas.openxmlformats.org/officeDocument/2006/relationships/hyperlink" Target="https://www.bdc.ca/en/consulting/pages/operational-efficiency.aspx" TargetMode="External"/><Relationship Id="rId106" Type="http://schemas.openxmlformats.org/officeDocument/2006/relationships/diagramLayout" Target="diagrams/layout8.xml"/><Relationship Id="rId127" Type="http://schemas.openxmlformats.org/officeDocument/2006/relationships/diagramColors" Target="diagrams/colors11.xml"/><Relationship Id="rId262" Type="http://schemas.openxmlformats.org/officeDocument/2006/relationships/image" Target="media/image41.png"/><Relationship Id="rId283" Type="http://schemas.openxmlformats.org/officeDocument/2006/relationships/diagramLayout" Target="diagrams/layout19.xml"/><Relationship Id="rId10" Type="http://schemas.openxmlformats.org/officeDocument/2006/relationships/footer" Target="footer1.xml"/><Relationship Id="rId31" Type="http://schemas.openxmlformats.org/officeDocument/2006/relationships/image" Target="media/image14.jpg"/><Relationship Id="rId52" Type="http://schemas.openxmlformats.org/officeDocument/2006/relationships/diagramColors" Target="diagrams/colors3.xml"/><Relationship Id="rId73" Type="http://schemas.openxmlformats.org/officeDocument/2006/relationships/diagramData" Target="diagrams/data5.xml"/><Relationship Id="rId78" Type="http://schemas.openxmlformats.org/officeDocument/2006/relationships/diagramData" Target="diagrams/data6.xml"/><Relationship Id="rId94" Type="http://schemas.openxmlformats.org/officeDocument/2006/relationships/hyperlink" Target="http://changingminds.org/disciplines/leadership/styles/charismatic_leadership.htm" TargetMode="External"/><Relationship Id="rId99" Type="http://schemas.openxmlformats.org/officeDocument/2006/relationships/diagramData" Target="diagrams/data7.xml"/><Relationship Id="rId101" Type="http://schemas.openxmlformats.org/officeDocument/2006/relationships/diagramQuickStyle" Target="diagrams/quickStyle7.xml"/><Relationship Id="rId122" Type="http://schemas.openxmlformats.org/officeDocument/2006/relationships/diagramColors" Target="diagrams/colors10.xml"/><Relationship Id="rId143" Type="http://schemas.openxmlformats.org/officeDocument/2006/relationships/diagramColors" Target="diagrams/colors14.xml"/><Relationship Id="rId148" Type="http://schemas.openxmlformats.org/officeDocument/2006/relationships/diagramColors" Target="diagrams/colors15.xml"/><Relationship Id="rId164" Type="http://schemas.openxmlformats.org/officeDocument/2006/relationships/hyperlink" Target="http://en.wikipedia.org/wiki/Good_(economics)" TargetMode="External"/><Relationship Id="rId169" Type="http://schemas.openxmlformats.org/officeDocument/2006/relationships/hyperlink" Target="http://en.wikipedia.org/wiki/Asset" TargetMode="External"/><Relationship Id="rId185" Type="http://schemas.openxmlformats.org/officeDocument/2006/relationships/hyperlink" Target="http://en.wikipedia.org/wiki/Partnership" TargetMode="External"/><Relationship Id="rId4" Type="http://schemas.openxmlformats.org/officeDocument/2006/relationships/settings" Target="settings.xml"/><Relationship Id="rId9" Type="http://schemas.openxmlformats.org/officeDocument/2006/relationships/image" Target="media/image2.tiff"/><Relationship Id="rId180" Type="http://schemas.openxmlformats.org/officeDocument/2006/relationships/hyperlink" Target="http://en.wikipedia.org/wiki/Bank_loan" TargetMode="External"/><Relationship Id="rId210" Type="http://schemas.openxmlformats.org/officeDocument/2006/relationships/hyperlink" Target="http://en.wikipedia.org/wiki/FIFO_and_LIFO_accounting" TargetMode="External"/><Relationship Id="rId215" Type="http://schemas.openxmlformats.org/officeDocument/2006/relationships/hyperlink" Target="http://en.wikipedia.org/wiki/Cost_of_Goods_Sold" TargetMode="External"/><Relationship Id="rId236" Type="http://schemas.openxmlformats.org/officeDocument/2006/relationships/diagramLayout" Target="diagrams/layout16.xml"/><Relationship Id="rId257" Type="http://schemas.openxmlformats.org/officeDocument/2006/relationships/image" Target="media/image39.jpeg"/><Relationship Id="rId278" Type="http://schemas.openxmlformats.org/officeDocument/2006/relationships/hyperlink" Target="https://www.mindtools.com/pages/article/Cause-Effect-Diagram-Example-3.htm" TargetMode="External"/><Relationship Id="rId26" Type="http://schemas.openxmlformats.org/officeDocument/2006/relationships/image" Target="media/image9.png"/><Relationship Id="rId231" Type="http://schemas.openxmlformats.org/officeDocument/2006/relationships/hyperlink" Target="http://www.accountingcoach.com/terms/I/interest-revenues.html" TargetMode="External"/><Relationship Id="rId252" Type="http://schemas.openxmlformats.org/officeDocument/2006/relationships/image" Target="media/image37.png"/><Relationship Id="rId273" Type="http://schemas.openxmlformats.org/officeDocument/2006/relationships/hyperlink" Target="https://www.mindtools.com/pages/article/Cause-Effect-Diagram-Example-1.htm" TargetMode="External"/><Relationship Id="rId47" Type="http://schemas.openxmlformats.org/officeDocument/2006/relationships/hyperlink" Target="https://www.mindtools.com/pages/article/newLDR_98.htm" TargetMode="External"/><Relationship Id="rId68" Type="http://schemas.openxmlformats.org/officeDocument/2006/relationships/diagramData" Target="diagrams/data4.xml"/><Relationship Id="rId89" Type="http://schemas.openxmlformats.org/officeDocument/2006/relationships/image" Target="media/image27.jpg"/><Relationship Id="rId112" Type="http://schemas.openxmlformats.org/officeDocument/2006/relationships/diagramLayout" Target="diagrams/layout9.xml"/><Relationship Id="rId133" Type="http://schemas.openxmlformats.org/officeDocument/2006/relationships/diagramColors" Target="diagrams/colors12.xml"/><Relationship Id="rId154" Type="http://schemas.openxmlformats.org/officeDocument/2006/relationships/hyperlink" Target="http://en.wikipedia.org/wiki/Security_(finance)" TargetMode="External"/><Relationship Id="rId175" Type="http://schemas.openxmlformats.org/officeDocument/2006/relationships/hyperlink" Target="http://en.wikipedia.org/wiki/Notes_to_the_financial_statements" TargetMode="External"/><Relationship Id="rId196" Type="http://schemas.openxmlformats.org/officeDocument/2006/relationships/hyperlink" Target="http://en.wikipedia.org/wiki/Financial_statement" TargetMode="External"/><Relationship Id="rId200" Type="http://schemas.openxmlformats.org/officeDocument/2006/relationships/hyperlink" Target="http://en.wikipedia.org/wiki/Depreciation" TargetMode="External"/><Relationship Id="rId16" Type="http://schemas.openxmlformats.org/officeDocument/2006/relationships/image" Target="media/image5.tiff"/><Relationship Id="rId221" Type="http://schemas.openxmlformats.org/officeDocument/2006/relationships/hyperlink" Target="http://en.wikipedia.org/wiki/Intangible_assets" TargetMode="External"/><Relationship Id="rId242" Type="http://schemas.openxmlformats.org/officeDocument/2006/relationships/diagramQuickStyle" Target="diagrams/quickStyle17.xml"/><Relationship Id="rId263" Type="http://schemas.openxmlformats.org/officeDocument/2006/relationships/image" Target="media/image42.png"/><Relationship Id="rId284" Type="http://schemas.openxmlformats.org/officeDocument/2006/relationships/diagramQuickStyle" Target="diagrams/quickStyle19.xml"/><Relationship Id="rId37" Type="http://schemas.microsoft.com/office/2007/relationships/diagramDrawing" Target="diagrams/drawing2.xml"/><Relationship Id="rId58" Type="http://schemas.openxmlformats.org/officeDocument/2006/relationships/hyperlink" Target="https://www.bdc.ca/en/consulting/pages/essential-optimization-projects.aspx" TargetMode="External"/><Relationship Id="rId79" Type="http://schemas.openxmlformats.org/officeDocument/2006/relationships/diagramLayout" Target="diagrams/layout6.xml"/><Relationship Id="rId102" Type="http://schemas.openxmlformats.org/officeDocument/2006/relationships/diagramColors" Target="diagrams/colors7.xml"/><Relationship Id="rId123" Type="http://schemas.microsoft.com/office/2007/relationships/diagramDrawing" Target="diagrams/drawing10.xml"/><Relationship Id="rId144" Type="http://schemas.microsoft.com/office/2007/relationships/diagramDrawing" Target="diagrams/drawing14.xml"/><Relationship Id="rId90" Type="http://schemas.openxmlformats.org/officeDocument/2006/relationships/hyperlink" Target="http://www.referenceforbusiness.com/knowledge/Victor_Vroom.html" TargetMode="External"/><Relationship Id="rId165" Type="http://schemas.openxmlformats.org/officeDocument/2006/relationships/hyperlink" Target="http://en.wikipedia.org/wiki/Project" TargetMode="External"/><Relationship Id="rId186" Type="http://schemas.openxmlformats.org/officeDocument/2006/relationships/hyperlink" Target="http://en.wikipedia.org/wiki/Corporation" TargetMode="External"/><Relationship Id="rId211" Type="http://schemas.openxmlformats.org/officeDocument/2006/relationships/hyperlink" Target="http://en.wikipedia.org/wiki/Inventory" TargetMode="External"/><Relationship Id="rId232" Type="http://schemas.openxmlformats.org/officeDocument/2006/relationships/hyperlink" Target="http://www.accountingcoach.com/terms/G/gain-on-sale-of-investments.html" TargetMode="External"/><Relationship Id="rId253" Type="http://schemas.openxmlformats.org/officeDocument/2006/relationships/hyperlink" Target="http://www.google.co.za/url?sa=i&amp;rct=j&amp;q=presentation+skills&amp;source=images&amp;cd=&amp;cad=rja&amp;docid=UxGIwwyatVljEM&amp;tbnid=kfEZ7ulIn1v_DM:&amp;ved=0CAUQjRw&amp;url=http%3A%2F%2Flateralaction.com%2Fpresentation-skills%2F&amp;ei=-OESUfnDJaSe0QXO-4CYCQ&amp;bvm=bv.41934586,d.ZG4&amp;psig=AFQjCNE6Dj8Jbnaj6GgV0S71xbhhmm2Pag&amp;ust=1360277961250654" TargetMode="External"/><Relationship Id="rId274" Type="http://schemas.openxmlformats.org/officeDocument/2006/relationships/image" Target="media/image44.jpeg"/><Relationship Id="rId27" Type="http://schemas.openxmlformats.org/officeDocument/2006/relationships/image" Target="media/image10.png"/><Relationship Id="rId48" Type="http://schemas.openxmlformats.org/officeDocument/2006/relationships/hyperlink" Target="https://www.mindtools.com/pages/article/newSTR_45.htm" TargetMode="External"/><Relationship Id="rId69" Type="http://schemas.openxmlformats.org/officeDocument/2006/relationships/diagramLayout" Target="diagrams/layout4.xml"/><Relationship Id="rId113" Type="http://schemas.openxmlformats.org/officeDocument/2006/relationships/diagramQuickStyle" Target="diagrams/quickStyle9.xml"/><Relationship Id="rId134" Type="http://schemas.microsoft.com/office/2007/relationships/diagramDrawing" Target="diagrams/drawing12.xml"/><Relationship Id="rId80" Type="http://schemas.openxmlformats.org/officeDocument/2006/relationships/diagramQuickStyle" Target="diagrams/quickStyle6.xml"/><Relationship Id="rId155" Type="http://schemas.openxmlformats.org/officeDocument/2006/relationships/hyperlink" Target="http://en.wikipedia.org/wiki/Preferred_stock" TargetMode="External"/><Relationship Id="rId176" Type="http://schemas.openxmlformats.org/officeDocument/2006/relationships/hyperlink" Target="http://en.wikipedia.org/wiki/Collective_bargaining" TargetMode="External"/><Relationship Id="rId197" Type="http://schemas.openxmlformats.org/officeDocument/2006/relationships/hyperlink" Target="http://en.wikipedia.org/wiki/Net_income" TargetMode="External"/><Relationship Id="rId201" Type="http://schemas.openxmlformats.org/officeDocument/2006/relationships/hyperlink" Target="http://en.wikipedia.org/wiki/Amortization" TargetMode="External"/><Relationship Id="rId222" Type="http://schemas.openxmlformats.org/officeDocument/2006/relationships/hyperlink" Target="http://en.wikipedia.org/wiki/Interest_expense" TargetMode="External"/><Relationship Id="rId243" Type="http://schemas.openxmlformats.org/officeDocument/2006/relationships/diagramColors" Target="diagrams/colors17.xml"/><Relationship Id="rId264" Type="http://schemas.openxmlformats.org/officeDocument/2006/relationships/diagramData" Target="diagrams/data18.xml"/><Relationship Id="rId285" Type="http://schemas.openxmlformats.org/officeDocument/2006/relationships/diagramColors" Target="diagrams/colors19.xml"/><Relationship Id="rId17" Type="http://schemas.openxmlformats.org/officeDocument/2006/relationships/image" Target="media/image6.tiff"/><Relationship Id="rId38" Type="http://schemas.openxmlformats.org/officeDocument/2006/relationships/footer" Target="footer5.xml"/><Relationship Id="rId59" Type="http://schemas.openxmlformats.org/officeDocument/2006/relationships/hyperlink" Target="https://www.bdc.ca/EN/articles-tools/entrepreneur-toolkit/templates-business-guides/glossary/Pages/operations.aspx" TargetMode="External"/><Relationship Id="rId103" Type="http://schemas.microsoft.com/office/2007/relationships/diagramDrawing" Target="diagrams/drawing7.xml"/><Relationship Id="rId124" Type="http://schemas.openxmlformats.org/officeDocument/2006/relationships/diagramData" Target="diagrams/data11.xml"/><Relationship Id="rId70" Type="http://schemas.openxmlformats.org/officeDocument/2006/relationships/diagramQuickStyle" Target="diagrams/quickStyle4.xml"/><Relationship Id="rId91" Type="http://schemas.openxmlformats.org/officeDocument/2006/relationships/hyperlink" Target="http://www.referenceforbusiness.com/knowledge/Kurt_Lewin.html" TargetMode="External"/><Relationship Id="rId145" Type="http://schemas.openxmlformats.org/officeDocument/2006/relationships/diagramData" Target="diagrams/data15.xml"/><Relationship Id="rId166" Type="http://schemas.openxmlformats.org/officeDocument/2006/relationships/hyperlink" Target="http://en.wikipedia.org/wiki/Business_operations" TargetMode="External"/><Relationship Id="rId187" Type="http://schemas.openxmlformats.org/officeDocument/2006/relationships/hyperlink" Target="http://en.wikipedia.org/wiki/Liability_(financial_accounting)" TargetMode="External"/><Relationship Id="rId1" Type="http://schemas.openxmlformats.org/officeDocument/2006/relationships/customXml" Target="../customXml/item1.xml"/><Relationship Id="rId212" Type="http://schemas.openxmlformats.org/officeDocument/2006/relationships/hyperlink" Target="http://en.wikipedia.org/wiki/Depreciation" TargetMode="External"/><Relationship Id="rId233" Type="http://schemas.openxmlformats.org/officeDocument/2006/relationships/hyperlink" Target="http://www.accountingcoach.com/terms/I/interest-expense.html" TargetMode="External"/><Relationship Id="rId254" Type="http://schemas.openxmlformats.org/officeDocument/2006/relationships/image" Target="media/image38.png"/><Relationship Id="rId28" Type="http://schemas.openxmlformats.org/officeDocument/2006/relationships/image" Target="media/image11.png"/><Relationship Id="rId49" Type="http://schemas.openxmlformats.org/officeDocument/2006/relationships/diagramData" Target="diagrams/data3.xml"/><Relationship Id="rId114" Type="http://schemas.openxmlformats.org/officeDocument/2006/relationships/diagramColors" Target="diagrams/colors9.xml"/><Relationship Id="rId275" Type="http://schemas.openxmlformats.org/officeDocument/2006/relationships/hyperlink" Target="https://www.mindtools.com/brainstm.html" TargetMode="External"/><Relationship Id="rId60" Type="http://schemas.openxmlformats.org/officeDocument/2006/relationships/image" Target="media/image21.jpeg"/><Relationship Id="rId81" Type="http://schemas.openxmlformats.org/officeDocument/2006/relationships/diagramColors" Target="diagrams/colors6.xml"/><Relationship Id="rId135" Type="http://schemas.openxmlformats.org/officeDocument/2006/relationships/diagramData" Target="diagrams/data13.xml"/><Relationship Id="rId156" Type="http://schemas.openxmlformats.org/officeDocument/2006/relationships/hyperlink" Target="http://en.wikipedia.org/wiki/Dividend" TargetMode="External"/><Relationship Id="rId177" Type="http://schemas.openxmlformats.org/officeDocument/2006/relationships/hyperlink" Target="http://en.wikipedia.org/wiki/Labor_unions" TargetMode="External"/><Relationship Id="rId198" Type="http://schemas.openxmlformats.org/officeDocument/2006/relationships/hyperlink" Target="http://en.wikipedia.org/wiki/Cost" TargetMode="External"/><Relationship Id="rId202" Type="http://schemas.openxmlformats.org/officeDocument/2006/relationships/hyperlink" Target="http://en.wikipedia.org/wiki/Asset" TargetMode="External"/><Relationship Id="rId223" Type="http://schemas.openxmlformats.org/officeDocument/2006/relationships/hyperlink" Target="http://en.wikipedia.org/wiki/Tax" TargetMode="External"/><Relationship Id="rId244" Type="http://schemas.microsoft.com/office/2007/relationships/diagramDrawing" Target="diagrams/drawing1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6739DF-07FE-3944-9923-0A21D1ECEAE3}" type="doc">
      <dgm:prSet loTypeId="urn:microsoft.com/office/officeart/2005/8/layout/process1" loCatId="" qsTypeId="urn:microsoft.com/office/officeart/2005/8/quickstyle/simple4" qsCatId="simple" csTypeId="urn:microsoft.com/office/officeart/2005/8/colors/accent1_2" csCatId="accent1" phldr="1"/>
      <dgm:spPr/>
    </dgm:pt>
    <dgm:pt modelId="{2C08A959-6FED-1E4B-AF1A-042066772BFD}">
      <dgm:prSet phldrT="[Text]"/>
      <dgm:spPr/>
      <dgm:t>
        <a:bodyPr/>
        <a:lstStyle/>
        <a:p>
          <a:r>
            <a:rPr lang="en-US"/>
            <a:t>Advertising</a:t>
          </a:r>
        </a:p>
      </dgm:t>
    </dgm:pt>
    <dgm:pt modelId="{E42F140B-7CCF-444A-94FC-798AA9507858}" type="parTrans" cxnId="{91268249-3A97-4F46-878E-189E2187F624}">
      <dgm:prSet/>
      <dgm:spPr/>
      <dgm:t>
        <a:bodyPr/>
        <a:lstStyle/>
        <a:p>
          <a:endParaRPr lang="en-US"/>
        </a:p>
      </dgm:t>
    </dgm:pt>
    <dgm:pt modelId="{DD8A1CED-E5B9-4844-9A7F-2305530442D5}" type="sibTrans" cxnId="{91268249-3A97-4F46-878E-189E2187F624}">
      <dgm:prSet/>
      <dgm:spPr/>
      <dgm:t>
        <a:bodyPr/>
        <a:lstStyle/>
        <a:p>
          <a:endParaRPr lang="en-US"/>
        </a:p>
      </dgm:t>
    </dgm:pt>
    <dgm:pt modelId="{BFC65FD3-7C7A-8344-9A3E-CB3019E0B962}">
      <dgm:prSet phldrT="[Text]"/>
      <dgm:spPr/>
      <dgm:t>
        <a:bodyPr/>
        <a:lstStyle/>
        <a:p>
          <a:r>
            <a:rPr lang="en-US"/>
            <a:t>Screening</a:t>
          </a:r>
        </a:p>
      </dgm:t>
    </dgm:pt>
    <dgm:pt modelId="{E486E467-3CEC-C146-8914-B2B515F06483}" type="parTrans" cxnId="{8FB84ADE-C6FA-DE4C-A142-51B6B0794064}">
      <dgm:prSet/>
      <dgm:spPr/>
      <dgm:t>
        <a:bodyPr/>
        <a:lstStyle/>
        <a:p>
          <a:endParaRPr lang="en-US"/>
        </a:p>
      </dgm:t>
    </dgm:pt>
    <dgm:pt modelId="{EAAFEC5A-0656-024F-8816-E89854E09CB2}" type="sibTrans" cxnId="{8FB84ADE-C6FA-DE4C-A142-51B6B0794064}">
      <dgm:prSet/>
      <dgm:spPr/>
      <dgm:t>
        <a:bodyPr/>
        <a:lstStyle/>
        <a:p>
          <a:endParaRPr lang="en-US"/>
        </a:p>
      </dgm:t>
    </dgm:pt>
    <dgm:pt modelId="{B60C117E-A5A0-F447-B938-8B6101900620}">
      <dgm:prSet phldrT="[Text]"/>
      <dgm:spPr/>
      <dgm:t>
        <a:bodyPr/>
        <a:lstStyle/>
        <a:p>
          <a:r>
            <a:rPr lang="en-US"/>
            <a:t>Short-listing</a:t>
          </a:r>
        </a:p>
      </dgm:t>
    </dgm:pt>
    <dgm:pt modelId="{FFAB0B8D-6BAF-2F4F-A0CF-4514D49E5C0E}" type="parTrans" cxnId="{B84007B0-464D-5D46-A744-9FCA03D0B6D3}">
      <dgm:prSet/>
      <dgm:spPr/>
      <dgm:t>
        <a:bodyPr/>
        <a:lstStyle/>
        <a:p>
          <a:endParaRPr lang="en-US"/>
        </a:p>
      </dgm:t>
    </dgm:pt>
    <dgm:pt modelId="{BC1F0F41-C748-9342-AEED-32A691166FD8}" type="sibTrans" cxnId="{B84007B0-464D-5D46-A744-9FCA03D0B6D3}">
      <dgm:prSet/>
      <dgm:spPr/>
      <dgm:t>
        <a:bodyPr/>
        <a:lstStyle/>
        <a:p>
          <a:endParaRPr lang="en-US"/>
        </a:p>
      </dgm:t>
    </dgm:pt>
    <dgm:pt modelId="{45158975-2807-704A-B882-BD91DED19B8F}">
      <dgm:prSet/>
      <dgm:spPr/>
      <dgm:t>
        <a:bodyPr/>
        <a:lstStyle/>
        <a:p>
          <a:r>
            <a:rPr lang="en-US"/>
            <a:t>Selection</a:t>
          </a:r>
        </a:p>
      </dgm:t>
    </dgm:pt>
    <dgm:pt modelId="{3DBA3144-0C20-6743-AE22-7D7D43A320D8}" type="parTrans" cxnId="{78E9C3A9-88F8-3E4B-9811-2F008C089B51}">
      <dgm:prSet/>
      <dgm:spPr/>
      <dgm:t>
        <a:bodyPr/>
        <a:lstStyle/>
        <a:p>
          <a:endParaRPr lang="en-US"/>
        </a:p>
      </dgm:t>
    </dgm:pt>
    <dgm:pt modelId="{B2E2EE38-749E-C543-A980-DE4624D2827E}" type="sibTrans" cxnId="{78E9C3A9-88F8-3E4B-9811-2F008C089B51}">
      <dgm:prSet/>
      <dgm:spPr/>
      <dgm:t>
        <a:bodyPr/>
        <a:lstStyle/>
        <a:p>
          <a:endParaRPr lang="en-US"/>
        </a:p>
      </dgm:t>
    </dgm:pt>
    <dgm:pt modelId="{784EC2DE-3F89-AC49-B974-F3255AAB3C5C}">
      <dgm:prSet/>
      <dgm:spPr/>
      <dgm:t>
        <a:bodyPr/>
        <a:lstStyle/>
        <a:p>
          <a:r>
            <a:rPr lang="en-US"/>
            <a:t>Apointment</a:t>
          </a:r>
        </a:p>
      </dgm:t>
    </dgm:pt>
    <dgm:pt modelId="{30A32839-F8B1-EA46-9DF9-1C10CF9BA79C}" type="parTrans" cxnId="{ADAF79BC-A00A-034F-B696-4B61D2B45DBC}">
      <dgm:prSet/>
      <dgm:spPr/>
      <dgm:t>
        <a:bodyPr/>
        <a:lstStyle/>
        <a:p>
          <a:endParaRPr lang="en-US"/>
        </a:p>
      </dgm:t>
    </dgm:pt>
    <dgm:pt modelId="{25DD1A98-D2F7-4247-AC0F-8D5F4AEDC9B7}" type="sibTrans" cxnId="{ADAF79BC-A00A-034F-B696-4B61D2B45DBC}">
      <dgm:prSet/>
      <dgm:spPr/>
      <dgm:t>
        <a:bodyPr/>
        <a:lstStyle/>
        <a:p>
          <a:endParaRPr lang="en-US"/>
        </a:p>
      </dgm:t>
    </dgm:pt>
    <dgm:pt modelId="{33830B85-F905-2245-8F27-6A150C16B36E}" type="pres">
      <dgm:prSet presAssocID="{8C6739DF-07FE-3944-9923-0A21D1ECEAE3}" presName="Name0" presStyleCnt="0">
        <dgm:presLayoutVars>
          <dgm:dir/>
          <dgm:resizeHandles val="exact"/>
        </dgm:presLayoutVars>
      </dgm:prSet>
      <dgm:spPr/>
    </dgm:pt>
    <dgm:pt modelId="{BEDF0DB9-682D-1940-B7A4-FE6D23BE0EB2}" type="pres">
      <dgm:prSet presAssocID="{2C08A959-6FED-1E4B-AF1A-042066772BFD}" presName="node" presStyleLbl="node1" presStyleIdx="0" presStyleCnt="5">
        <dgm:presLayoutVars>
          <dgm:bulletEnabled val="1"/>
        </dgm:presLayoutVars>
      </dgm:prSet>
      <dgm:spPr/>
      <dgm:t>
        <a:bodyPr/>
        <a:lstStyle/>
        <a:p>
          <a:endParaRPr lang="en-ZA"/>
        </a:p>
      </dgm:t>
    </dgm:pt>
    <dgm:pt modelId="{C2892C7B-D1E9-E940-8448-D56C3FAA606A}" type="pres">
      <dgm:prSet presAssocID="{DD8A1CED-E5B9-4844-9A7F-2305530442D5}" presName="sibTrans" presStyleLbl="sibTrans2D1" presStyleIdx="0" presStyleCnt="4"/>
      <dgm:spPr/>
      <dgm:t>
        <a:bodyPr/>
        <a:lstStyle/>
        <a:p>
          <a:endParaRPr lang="en-ZA"/>
        </a:p>
      </dgm:t>
    </dgm:pt>
    <dgm:pt modelId="{C8FB10D9-5FD1-4547-9FCA-92C72D648D9A}" type="pres">
      <dgm:prSet presAssocID="{DD8A1CED-E5B9-4844-9A7F-2305530442D5}" presName="connectorText" presStyleLbl="sibTrans2D1" presStyleIdx="0" presStyleCnt="4"/>
      <dgm:spPr/>
      <dgm:t>
        <a:bodyPr/>
        <a:lstStyle/>
        <a:p>
          <a:endParaRPr lang="en-ZA"/>
        </a:p>
      </dgm:t>
    </dgm:pt>
    <dgm:pt modelId="{73E4BCE3-03F9-CC40-BAA5-4D1C527EB2BB}" type="pres">
      <dgm:prSet presAssocID="{BFC65FD3-7C7A-8344-9A3E-CB3019E0B962}" presName="node" presStyleLbl="node1" presStyleIdx="1" presStyleCnt="5">
        <dgm:presLayoutVars>
          <dgm:bulletEnabled val="1"/>
        </dgm:presLayoutVars>
      </dgm:prSet>
      <dgm:spPr/>
      <dgm:t>
        <a:bodyPr/>
        <a:lstStyle/>
        <a:p>
          <a:endParaRPr lang="en-ZA"/>
        </a:p>
      </dgm:t>
    </dgm:pt>
    <dgm:pt modelId="{AD2C8500-AFEB-0E4E-95E3-22F2B1D0CB90}" type="pres">
      <dgm:prSet presAssocID="{EAAFEC5A-0656-024F-8816-E89854E09CB2}" presName="sibTrans" presStyleLbl="sibTrans2D1" presStyleIdx="1" presStyleCnt="4"/>
      <dgm:spPr/>
      <dgm:t>
        <a:bodyPr/>
        <a:lstStyle/>
        <a:p>
          <a:endParaRPr lang="en-ZA"/>
        </a:p>
      </dgm:t>
    </dgm:pt>
    <dgm:pt modelId="{59F4B98F-7BB2-B549-8FAB-13BBD5F283DC}" type="pres">
      <dgm:prSet presAssocID="{EAAFEC5A-0656-024F-8816-E89854E09CB2}" presName="connectorText" presStyleLbl="sibTrans2D1" presStyleIdx="1" presStyleCnt="4"/>
      <dgm:spPr/>
      <dgm:t>
        <a:bodyPr/>
        <a:lstStyle/>
        <a:p>
          <a:endParaRPr lang="en-ZA"/>
        </a:p>
      </dgm:t>
    </dgm:pt>
    <dgm:pt modelId="{7ED5E485-D3B7-124E-98C2-6F50E39B9089}" type="pres">
      <dgm:prSet presAssocID="{B60C117E-A5A0-F447-B938-8B6101900620}" presName="node" presStyleLbl="node1" presStyleIdx="2" presStyleCnt="5">
        <dgm:presLayoutVars>
          <dgm:bulletEnabled val="1"/>
        </dgm:presLayoutVars>
      </dgm:prSet>
      <dgm:spPr/>
      <dgm:t>
        <a:bodyPr/>
        <a:lstStyle/>
        <a:p>
          <a:endParaRPr lang="en-ZA"/>
        </a:p>
      </dgm:t>
    </dgm:pt>
    <dgm:pt modelId="{380F34BE-1C05-1E47-B56E-EEE0DC8C8B4F}" type="pres">
      <dgm:prSet presAssocID="{BC1F0F41-C748-9342-AEED-32A691166FD8}" presName="sibTrans" presStyleLbl="sibTrans2D1" presStyleIdx="2" presStyleCnt="4"/>
      <dgm:spPr/>
      <dgm:t>
        <a:bodyPr/>
        <a:lstStyle/>
        <a:p>
          <a:endParaRPr lang="en-ZA"/>
        </a:p>
      </dgm:t>
    </dgm:pt>
    <dgm:pt modelId="{C2C6E566-16ED-2F43-97CC-5A078BCB4B01}" type="pres">
      <dgm:prSet presAssocID="{BC1F0F41-C748-9342-AEED-32A691166FD8}" presName="connectorText" presStyleLbl="sibTrans2D1" presStyleIdx="2" presStyleCnt="4"/>
      <dgm:spPr/>
      <dgm:t>
        <a:bodyPr/>
        <a:lstStyle/>
        <a:p>
          <a:endParaRPr lang="en-ZA"/>
        </a:p>
      </dgm:t>
    </dgm:pt>
    <dgm:pt modelId="{D14BFA7A-86F5-6E4D-86E9-377ADCAA4272}" type="pres">
      <dgm:prSet presAssocID="{45158975-2807-704A-B882-BD91DED19B8F}" presName="node" presStyleLbl="node1" presStyleIdx="3" presStyleCnt="5">
        <dgm:presLayoutVars>
          <dgm:bulletEnabled val="1"/>
        </dgm:presLayoutVars>
      </dgm:prSet>
      <dgm:spPr/>
      <dgm:t>
        <a:bodyPr/>
        <a:lstStyle/>
        <a:p>
          <a:endParaRPr lang="en-ZA"/>
        </a:p>
      </dgm:t>
    </dgm:pt>
    <dgm:pt modelId="{94E10D0B-9721-B244-A46E-73AFD8B8D02C}" type="pres">
      <dgm:prSet presAssocID="{B2E2EE38-749E-C543-A980-DE4624D2827E}" presName="sibTrans" presStyleLbl="sibTrans2D1" presStyleIdx="3" presStyleCnt="4"/>
      <dgm:spPr/>
      <dgm:t>
        <a:bodyPr/>
        <a:lstStyle/>
        <a:p>
          <a:endParaRPr lang="en-ZA"/>
        </a:p>
      </dgm:t>
    </dgm:pt>
    <dgm:pt modelId="{B3A63F37-744A-3C45-ABDA-B686CE9FE383}" type="pres">
      <dgm:prSet presAssocID="{B2E2EE38-749E-C543-A980-DE4624D2827E}" presName="connectorText" presStyleLbl="sibTrans2D1" presStyleIdx="3" presStyleCnt="4"/>
      <dgm:spPr/>
      <dgm:t>
        <a:bodyPr/>
        <a:lstStyle/>
        <a:p>
          <a:endParaRPr lang="en-ZA"/>
        </a:p>
      </dgm:t>
    </dgm:pt>
    <dgm:pt modelId="{C6589C69-CAD5-3143-9903-BA867DB7A39C}" type="pres">
      <dgm:prSet presAssocID="{784EC2DE-3F89-AC49-B974-F3255AAB3C5C}" presName="node" presStyleLbl="node1" presStyleIdx="4" presStyleCnt="5">
        <dgm:presLayoutVars>
          <dgm:bulletEnabled val="1"/>
        </dgm:presLayoutVars>
      </dgm:prSet>
      <dgm:spPr/>
      <dgm:t>
        <a:bodyPr/>
        <a:lstStyle/>
        <a:p>
          <a:endParaRPr lang="en-ZA"/>
        </a:p>
      </dgm:t>
    </dgm:pt>
  </dgm:ptLst>
  <dgm:cxnLst>
    <dgm:cxn modelId="{E44DE932-E3B5-4377-B39C-A360E5C35144}" type="presOf" srcId="{DD8A1CED-E5B9-4844-9A7F-2305530442D5}" destId="{C2892C7B-D1E9-E940-8448-D56C3FAA606A}" srcOrd="0" destOrd="0" presId="urn:microsoft.com/office/officeart/2005/8/layout/process1"/>
    <dgm:cxn modelId="{E5A1C4FD-BBCC-45A2-B262-FD9C62FA1436}" type="presOf" srcId="{EAAFEC5A-0656-024F-8816-E89854E09CB2}" destId="{59F4B98F-7BB2-B549-8FAB-13BBD5F283DC}" srcOrd="1" destOrd="0" presId="urn:microsoft.com/office/officeart/2005/8/layout/process1"/>
    <dgm:cxn modelId="{78E9C3A9-88F8-3E4B-9811-2F008C089B51}" srcId="{8C6739DF-07FE-3944-9923-0A21D1ECEAE3}" destId="{45158975-2807-704A-B882-BD91DED19B8F}" srcOrd="3" destOrd="0" parTransId="{3DBA3144-0C20-6743-AE22-7D7D43A320D8}" sibTransId="{B2E2EE38-749E-C543-A980-DE4624D2827E}"/>
    <dgm:cxn modelId="{91268249-3A97-4F46-878E-189E2187F624}" srcId="{8C6739DF-07FE-3944-9923-0A21D1ECEAE3}" destId="{2C08A959-6FED-1E4B-AF1A-042066772BFD}" srcOrd="0" destOrd="0" parTransId="{E42F140B-7CCF-444A-94FC-798AA9507858}" sibTransId="{DD8A1CED-E5B9-4844-9A7F-2305530442D5}"/>
    <dgm:cxn modelId="{8FB84ADE-C6FA-DE4C-A142-51B6B0794064}" srcId="{8C6739DF-07FE-3944-9923-0A21D1ECEAE3}" destId="{BFC65FD3-7C7A-8344-9A3E-CB3019E0B962}" srcOrd="1" destOrd="0" parTransId="{E486E467-3CEC-C146-8914-B2B515F06483}" sibTransId="{EAAFEC5A-0656-024F-8816-E89854E09CB2}"/>
    <dgm:cxn modelId="{0B5B00AA-E67B-461B-A8D7-45F130706C1C}" type="presOf" srcId="{BC1F0F41-C748-9342-AEED-32A691166FD8}" destId="{C2C6E566-16ED-2F43-97CC-5A078BCB4B01}" srcOrd="1" destOrd="0" presId="urn:microsoft.com/office/officeart/2005/8/layout/process1"/>
    <dgm:cxn modelId="{3B693CBD-2E12-45C3-B778-9B7916308921}" type="presOf" srcId="{BFC65FD3-7C7A-8344-9A3E-CB3019E0B962}" destId="{73E4BCE3-03F9-CC40-BAA5-4D1C527EB2BB}" srcOrd="0" destOrd="0" presId="urn:microsoft.com/office/officeart/2005/8/layout/process1"/>
    <dgm:cxn modelId="{A923897F-26A8-4DB7-960A-7A174788DA2E}" type="presOf" srcId="{45158975-2807-704A-B882-BD91DED19B8F}" destId="{D14BFA7A-86F5-6E4D-86E9-377ADCAA4272}" srcOrd="0" destOrd="0" presId="urn:microsoft.com/office/officeart/2005/8/layout/process1"/>
    <dgm:cxn modelId="{8A3C59F3-3F7B-49D9-8A34-ADCD46EC62CF}" type="presOf" srcId="{EAAFEC5A-0656-024F-8816-E89854E09CB2}" destId="{AD2C8500-AFEB-0E4E-95E3-22F2B1D0CB90}" srcOrd="0" destOrd="0" presId="urn:microsoft.com/office/officeart/2005/8/layout/process1"/>
    <dgm:cxn modelId="{FA6EE567-23B4-40A7-96AE-679F1024FB3F}" type="presOf" srcId="{DD8A1CED-E5B9-4844-9A7F-2305530442D5}" destId="{C8FB10D9-5FD1-4547-9FCA-92C72D648D9A}" srcOrd="1" destOrd="0" presId="urn:microsoft.com/office/officeart/2005/8/layout/process1"/>
    <dgm:cxn modelId="{B84007B0-464D-5D46-A744-9FCA03D0B6D3}" srcId="{8C6739DF-07FE-3944-9923-0A21D1ECEAE3}" destId="{B60C117E-A5A0-F447-B938-8B6101900620}" srcOrd="2" destOrd="0" parTransId="{FFAB0B8D-6BAF-2F4F-A0CF-4514D49E5C0E}" sibTransId="{BC1F0F41-C748-9342-AEED-32A691166FD8}"/>
    <dgm:cxn modelId="{806642FD-EB3E-445A-A8E8-8F33AE264520}" type="presOf" srcId="{B2E2EE38-749E-C543-A980-DE4624D2827E}" destId="{94E10D0B-9721-B244-A46E-73AFD8B8D02C}" srcOrd="0" destOrd="0" presId="urn:microsoft.com/office/officeart/2005/8/layout/process1"/>
    <dgm:cxn modelId="{EE981349-5BA0-4DD9-ADF6-5EC347CB27F8}" type="presOf" srcId="{2C08A959-6FED-1E4B-AF1A-042066772BFD}" destId="{BEDF0DB9-682D-1940-B7A4-FE6D23BE0EB2}" srcOrd="0" destOrd="0" presId="urn:microsoft.com/office/officeart/2005/8/layout/process1"/>
    <dgm:cxn modelId="{2FFB5DC2-C91C-4957-8257-3A2C3681DE0C}" type="presOf" srcId="{B60C117E-A5A0-F447-B938-8B6101900620}" destId="{7ED5E485-D3B7-124E-98C2-6F50E39B9089}" srcOrd="0" destOrd="0" presId="urn:microsoft.com/office/officeart/2005/8/layout/process1"/>
    <dgm:cxn modelId="{ADAF79BC-A00A-034F-B696-4B61D2B45DBC}" srcId="{8C6739DF-07FE-3944-9923-0A21D1ECEAE3}" destId="{784EC2DE-3F89-AC49-B974-F3255AAB3C5C}" srcOrd="4" destOrd="0" parTransId="{30A32839-F8B1-EA46-9DF9-1C10CF9BA79C}" sibTransId="{25DD1A98-D2F7-4247-AC0F-8D5F4AEDC9B7}"/>
    <dgm:cxn modelId="{A1198A7D-1D6A-48AD-A052-FE5FC425E062}" type="presOf" srcId="{8C6739DF-07FE-3944-9923-0A21D1ECEAE3}" destId="{33830B85-F905-2245-8F27-6A150C16B36E}" srcOrd="0" destOrd="0" presId="urn:microsoft.com/office/officeart/2005/8/layout/process1"/>
    <dgm:cxn modelId="{5407F288-9BBB-4995-B8DA-0E0A7CEA6268}" type="presOf" srcId="{BC1F0F41-C748-9342-AEED-32A691166FD8}" destId="{380F34BE-1C05-1E47-B56E-EEE0DC8C8B4F}" srcOrd="0" destOrd="0" presId="urn:microsoft.com/office/officeart/2005/8/layout/process1"/>
    <dgm:cxn modelId="{99990AC9-462C-4378-B384-24BE5807E55F}" type="presOf" srcId="{B2E2EE38-749E-C543-A980-DE4624D2827E}" destId="{B3A63F37-744A-3C45-ABDA-B686CE9FE383}" srcOrd="1" destOrd="0" presId="urn:microsoft.com/office/officeart/2005/8/layout/process1"/>
    <dgm:cxn modelId="{D2AB97DE-A9CB-4ECA-8839-516944EABF11}" type="presOf" srcId="{784EC2DE-3F89-AC49-B974-F3255AAB3C5C}" destId="{C6589C69-CAD5-3143-9903-BA867DB7A39C}" srcOrd="0" destOrd="0" presId="urn:microsoft.com/office/officeart/2005/8/layout/process1"/>
    <dgm:cxn modelId="{EDA9B2A7-37BC-464C-8437-EC03D1D9477E}" type="presParOf" srcId="{33830B85-F905-2245-8F27-6A150C16B36E}" destId="{BEDF0DB9-682D-1940-B7A4-FE6D23BE0EB2}" srcOrd="0" destOrd="0" presId="urn:microsoft.com/office/officeart/2005/8/layout/process1"/>
    <dgm:cxn modelId="{D96BCE8F-3452-4E3C-B537-4B65987A1CEE}" type="presParOf" srcId="{33830B85-F905-2245-8F27-6A150C16B36E}" destId="{C2892C7B-D1E9-E940-8448-D56C3FAA606A}" srcOrd="1" destOrd="0" presId="urn:microsoft.com/office/officeart/2005/8/layout/process1"/>
    <dgm:cxn modelId="{FF71D534-C2DF-41B8-9107-4E096892B271}" type="presParOf" srcId="{C2892C7B-D1E9-E940-8448-D56C3FAA606A}" destId="{C8FB10D9-5FD1-4547-9FCA-92C72D648D9A}" srcOrd="0" destOrd="0" presId="urn:microsoft.com/office/officeart/2005/8/layout/process1"/>
    <dgm:cxn modelId="{409A8D15-C7EF-4B63-9661-480AF9E17006}" type="presParOf" srcId="{33830B85-F905-2245-8F27-6A150C16B36E}" destId="{73E4BCE3-03F9-CC40-BAA5-4D1C527EB2BB}" srcOrd="2" destOrd="0" presId="urn:microsoft.com/office/officeart/2005/8/layout/process1"/>
    <dgm:cxn modelId="{E079D224-6F92-4A64-B48F-36102FA1A1A4}" type="presParOf" srcId="{33830B85-F905-2245-8F27-6A150C16B36E}" destId="{AD2C8500-AFEB-0E4E-95E3-22F2B1D0CB90}" srcOrd="3" destOrd="0" presId="urn:microsoft.com/office/officeart/2005/8/layout/process1"/>
    <dgm:cxn modelId="{9565CA4F-485F-48EF-BC53-A34EED47FE0A}" type="presParOf" srcId="{AD2C8500-AFEB-0E4E-95E3-22F2B1D0CB90}" destId="{59F4B98F-7BB2-B549-8FAB-13BBD5F283DC}" srcOrd="0" destOrd="0" presId="urn:microsoft.com/office/officeart/2005/8/layout/process1"/>
    <dgm:cxn modelId="{068D24F4-845A-4B1E-AD52-AEFD3A609824}" type="presParOf" srcId="{33830B85-F905-2245-8F27-6A150C16B36E}" destId="{7ED5E485-D3B7-124E-98C2-6F50E39B9089}" srcOrd="4" destOrd="0" presId="urn:microsoft.com/office/officeart/2005/8/layout/process1"/>
    <dgm:cxn modelId="{EFA6C0C2-E3D3-4C2E-BE89-74CB5204C3CA}" type="presParOf" srcId="{33830B85-F905-2245-8F27-6A150C16B36E}" destId="{380F34BE-1C05-1E47-B56E-EEE0DC8C8B4F}" srcOrd="5" destOrd="0" presId="urn:microsoft.com/office/officeart/2005/8/layout/process1"/>
    <dgm:cxn modelId="{D7B771AF-9C36-4026-BC70-413825862D03}" type="presParOf" srcId="{380F34BE-1C05-1E47-B56E-EEE0DC8C8B4F}" destId="{C2C6E566-16ED-2F43-97CC-5A078BCB4B01}" srcOrd="0" destOrd="0" presId="urn:microsoft.com/office/officeart/2005/8/layout/process1"/>
    <dgm:cxn modelId="{4BA7B047-0AD8-4D60-8AD2-F5B9288BA070}" type="presParOf" srcId="{33830B85-F905-2245-8F27-6A150C16B36E}" destId="{D14BFA7A-86F5-6E4D-86E9-377ADCAA4272}" srcOrd="6" destOrd="0" presId="urn:microsoft.com/office/officeart/2005/8/layout/process1"/>
    <dgm:cxn modelId="{271D2888-01B9-41A6-BCF5-6A042653EAD8}" type="presParOf" srcId="{33830B85-F905-2245-8F27-6A150C16B36E}" destId="{94E10D0B-9721-B244-A46E-73AFD8B8D02C}" srcOrd="7" destOrd="0" presId="urn:microsoft.com/office/officeart/2005/8/layout/process1"/>
    <dgm:cxn modelId="{530FD31A-3C0F-4EA5-BA33-C7614F0C66DA}" type="presParOf" srcId="{94E10D0B-9721-B244-A46E-73AFD8B8D02C}" destId="{B3A63F37-744A-3C45-ABDA-B686CE9FE383}" srcOrd="0" destOrd="0" presId="urn:microsoft.com/office/officeart/2005/8/layout/process1"/>
    <dgm:cxn modelId="{C4EA63F3-9729-49E2-A87F-78C32CFEC730}" type="presParOf" srcId="{33830B85-F905-2245-8F27-6A150C16B36E}" destId="{C6589C69-CAD5-3143-9903-BA867DB7A39C}" srcOrd="8"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8D40DA1-97E5-1C4A-828F-87AD0712A3AA}" type="doc">
      <dgm:prSet loTypeId="urn:microsoft.com/office/officeart/2005/8/layout/chevron1" loCatId="" qsTypeId="urn:microsoft.com/office/officeart/2005/8/quickstyle/simple4" qsCatId="simple" csTypeId="urn:microsoft.com/office/officeart/2005/8/colors/accent1_2" csCatId="accent1" phldr="1"/>
      <dgm:spPr/>
    </dgm:pt>
    <dgm:pt modelId="{2CB9D29A-B66C-EA44-B6BB-407A770DF2F8}">
      <dgm:prSet phldrT="[Text]"/>
      <dgm:spPr/>
      <dgm:t>
        <a:bodyPr/>
        <a:lstStyle/>
        <a:p>
          <a:pPr algn="ctr"/>
          <a:r>
            <a:rPr lang="en-US"/>
            <a:t>Team Leaders</a:t>
          </a:r>
        </a:p>
      </dgm:t>
    </dgm:pt>
    <dgm:pt modelId="{51A08699-9A83-6B48-B089-C1C7AD761DA0}" type="parTrans" cxnId="{FE54BD68-4873-0849-AFBF-64795199393A}">
      <dgm:prSet/>
      <dgm:spPr/>
      <dgm:t>
        <a:bodyPr/>
        <a:lstStyle/>
        <a:p>
          <a:pPr algn="ctr"/>
          <a:endParaRPr lang="en-US"/>
        </a:p>
      </dgm:t>
    </dgm:pt>
    <dgm:pt modelId="{51D0C94D-4E82-F543-A7CC-66C5BD0FC90D}" type="sibTrans" cxnId="{FE54BD68-4873-0849-AFBF-64795199393A}">
      <dgm:prSet/>
      <dgm:spPr/>
      <dgm:t>
        <a:bodyPr/>
        <a:lstStyle/>
        <a:p>
          <a:pPr algn="ctr"/>
          <a:endParaRPr lang="en-US"/>
        </a:p>
      </dgm:t>
    </dgm:pt>
    <dgm:pt modelId="{557EDA7A-DFF0-EA4F-BD02-9EF6D58F3BBE}">
      <dgm:prSet phldrT="[Text]"/>
      <dgm:spPr/>
      <dgm:t>
        <a:bodyPr/>
        <a:lstStyle/>
        <a:p>
          <a:pPr algn="ctr"/>
          <a:r>
            <a:rPr lang="en-US"/>
            <a:t>&amp;Guides</a:t>
          </a:r>
        </a:p>
      </dgm:t>
    </dgm:pt>
    <dgm:pt modelId="{D896C67F-D5B3-EC45-8C8F-EA935CA41FD2}" type="parTrans" cxnId="{A539FE5E-FB25-B348-BF67-B2A493738257}">
      <dgm:prSet/>
      <dgm:spPr/>
      <dgm:t>
        <a:bodyPr/>
        <a:lstStyle/>
        <a:p>
          <a:pPr algn="ctr"/>
          <a:endParaRPr lang="en-US"/>
        </a:p>
      </dgm:t>
    </dgm:pt>
    <dgm:pt modelId="{7E94B0CD-BC91-2F48-B3D6-5CEC23EADEFF}" type="sibTrans" cxnId="{A539FE5E-FB25-B348-BF67-B2A493738257}">
      <dgm:prSet/>
      <dgm:spPr/>
      <dgm:t>
        <a:bodyPr/>
        <a:lstStyle/>
        <a:p>
          <a:pPr algn="ctr"/>
          <a:endParaRPr lang="en-US"/>
        </a:p>
      </dgm:t>
    </dgm:pt>
    <dgm:pt modelId="{5E96EE87-AEE0-C44C-947A-482D882B292F}">
      <dgm:prSet phldrT="[Text]"/>
      <dgm:spPr/>
      <dgm:t>
        <a:bodyPr/>
        <a:lstStyle/>
        <a:p>
          <a:pPr algn="ctr"/>
          <a:r>
            <a:rPr lang="en-US"/>
            <a:t>their team to best serve the organisation</a:t>
          </a:r>
        </a:p>
      </dgm:t>
    </dgm:pt>
    <dgm:pt modelId="{63FFF7D0-043F-B24C-8F48-D1294DAF7171}" type="parTrans" cxnId="{A7BD73E3-12BF-6B4F-BBE0-CD60C6F055E8}">
      <dgm:prSet/>
      <dgm:spPr/>
      <dgm:t>
        <a:bodyPr/>
        <a:lstStyle/>
        <a:p>
          <a:pPr algn="ctr"/>
          <a:endParaRPr lang="en-US"/>
        </a:p>
      </dgm:t>
    </dgm:pt>
    <dgm:pt modelId="{F49D85BC-9503-1742-8E20-9B1E61AC7D9F}" type="sibTrans" cxnId="{A7BD73E3-12BF-6B4F-BBE0-CD60C6F055E8}">
      <dgm:prSet/>
      <dgm:spPr/>
      <dgm:t>
        <a:bodyPr/>
        <a:lstStyle/>
        <a:p>
          <a:pPr algn="ctr"/>
          <a:endParaRPr lang="en-US"/>
        </a:p>
      </dgm:t>
    </dgm:pt>
    <dgm:pt modelId="{FF6C8E02-56A5-6E4C-81EA-70341972B1FF}">
      <dgm:prSet/>
      <dgm:spPr/>
      <dgm:t>
        <a:bodyPr/>
        <a:lstStyle/>
        <a:p>
          <a:pPr algn="ctr"/>
          <a:r>
            <a:rPr lang="en-US"/>
            <a:t>Defines</a:t>
          </a:r>
        </a:p>
      </dgm:t>
    </dgm:pt>
    <dgm:pt modelId="{8EF8C7F4-E6C7-834B-923E-87E5BDEEF040}" type="parTrans" cxnId="{2414F416-BC05-7E47-8C36-C3B7DA485DFF}">
      <dgm:prSet/>
      <dgm:spPr/>
      <dgm:t>
        <a:bodyPr/>
        <a:lstStyle/>
        <a:p>
          <a:pPr algn="ctr"/>
          <a:endParaRPr lang="en-US"/>
        </a:p>
      </dgm:t>
    </dgm:pt>
    <dgm:pt modelId="{2B3FC9AA-6E1C-7F40-A794-647E6B920BE4}" type="sibTrans" cxnId="{2414F416-BC05-7E47-8C36-C3B7DA485DFF}">
      <dgm:prSet/>
      <dgm:spPr/>
      <dgm:t>
        <a:bodyPr/>
        <a:lstStyle/>
        <a:p>
          <a:pPr algn="ctr"/>
          <a:endParaRPr lang="en-US"/>
        </a:p>
      </dgm:t>
    </dgm:pt>
    <dgm:pt modelId="{EA5FA42C-B0DF-8F4B-8626-BC24B11201AC}">
      <dgm:prSet/>
      <dgm:spPr/>
      <dgm:t>
        <a:bodyPr/>
        <a:lstStyle/>
        <a:p>
          <a:pPr algn="ctr"/>
          <a:r>
            <a:rPr lang="en-US"/>
            <a:t>Steers</a:t>
          </a:r>
        </a:p>
      </dgm:t>
    </dgm:pt>
    <dgm:pt modelId="{2218585C-7FAB-EA4E-B9AA-D3EF8937E928}" type="parTrans" cxnId="{228AB0B8-0A4B-5C4B-B618-60930534E005}">
      <dgm:prSet/>
      <dgm:spPr/>
      <dgm:t>
        <a:bodyPr/>
        <a:lstStyle/>
        <a:p>
          <a:pPr algn="ctr"/>
          <a:endParaRPr lang="en-US"/>
        </a:p>
      </dgm:t>
    </dgm:pt>
    <dgm:pt modelId="{C579960D-6FAB-1C47-829C-860B707530BB}" type="sibTrans" cxnId="{228AB0B8-0A4B-5C4B-B618-60930534E005}">
      <dgm:prSet/>
      <dgm:spPr/>
      <dgm:t>
        <a:bodyPr/>
        <a:lstStyle/>
        <a:p>
          <a:pPr algn="ctr"/>
          <a:endParaRPr lang="en-US"/>
        </a:p>
      </dgm:t>
    </dgm:pt>
    <dgm:pt modelId="{6566935B-B683-8743-8D70-82213571B736}" type="pres">
      <dgm:prSet presAssocID="{88D40DA1-97E5-1C4A-828F-87AD0712A3AA}" presName="Name0" presStyleCnt="0">
        <dgm:presLayoutVars>
          <dgm:dir/>
          <dgm:animLvl val="lvl"/>
          <dgm:resizeHandles val="exact"/>
        </dgm:presLayoutVars>
      </dgm:prSet>
      <dgm:spPr/>
    </dgm:pt>
    <dgm:pt modelId="{E7B8CF2F-1701-A544-BCA7-27ABD50377C8}" type="pres">
      <dgm:prSet presAssocID="{2CB9D29A-B66C-EA44-B6BB-407A770DF2F8}" presName="parTxOnly" presStyleLbl="node1" presStyleIdx="0" presStyleCnt="5">
        <dgm:presLayoutVars>
          <dgm:chMax val="0"/>
          <dgm:chPref val="0"/>
          <dgm:bulletEnabled val="1"/>
        </dgm:presLayoutVars>
      </dgm:prSet>
      <dgm:spPr/>
      <dgm:t>
        <a:bodyPr/>
        <a:lstStyle/>
        <a:p>
          <a:endParaRPr lang="en-ZA"/>
        </a:p>
      </dgm:t>
    </dgm:pt>
    <dgm:pt modelId="{9A84281F-EA0A-5540-B85A-B75CF2B1EC87}" type="pres">
      <dgm:prSet presAssocID="{51D0C94D-4E82-F543-A7CC-66C5BD0FC90D}" presName="parTxOnlySpace" presStyleCnt="0"/>
      <dgm:spPr/>
    </dgm:pt>
    <dgm:pt modelId="{86181566-A479-F448-ABEF-2906722D7E2C}" type="pres">
      <dgm:prSet presAssocID="{FF6C8E02-56A5-6E4C-81EA-70341972B1FF}" presName="parTxOnly" presStyleLbl="node1" presStyleIdx="1" presStyleCnt="5">
        <dgm:presLayoutVars>
          <dgm:chMax val="0"/>
          <dgm:chPref val="0"/>
          <dgm:bulletEnabled val="1"/>
        </dgm:presLayoutVars>
      </dgm:prSet>
      <dgm:spPr/>
      <dgm:t>
        <a:bodyPr/>
        <a:lstStyle/>
        <a:p>
          <a:endParaRPr lang="en-ZA"/>
        </a:p>
      </dgm:t>
    </dgm:pt>
    <dgm:pt modelId="{49F2040E-6B7D-434B-BAD4-245165E05F52}" type="pres">
      <dgm:prSet presAssocID="{2B3FC9AA-6E1C-7F40-A794-647E6B920BE4}" presName="parTxOnlySpace" presStyleCnt="0"/>
      <dgm:spPr/>
    </dgm:pt>
    <dgm:pt modelId="{27B201B4-8D5E-A344-AF1E-1ECC5F43F074}" type="pres">
      <dgm:prSet presAssocID="{EA5FA42C-B0DF-8F4B-8626-BC24B11201AC}" presName="parTxOnly" presStyleLbl="node1" presStyleIdx="2" presStyleCnt="5">
        <dgm:presLayoutVars>
          <dgm:chMax val="0"/>
          <dgm:chPref val="0"/>
          <dgm:bulletEnabled val="1"/>
        </dgm:presLayoutVars>
      </dgm:prSet>
      <dgm:spPr/>
      <dgm:t>
        <a:bodyPr/>
        <a:lstStyle/>
        <a:p>
          <a:endParaRPr lang="en-ZA"/>
        </a:p>
      </dgm:t>
    </dgm:pt>
    <dgm:pt modelId="{6C0CE683-9DBC-7A49-B3C9-E8882685A95C}" type="pres">
      <dgm:prSet presAssocID="{C579960D-6FAB-1C47-829C-860B707530BB}" presName="parTxOnlySpace" presStyleCnt="0"/>
      <dgm:spPr/>
    </dgm:pt>
    <dgm:pt modelId="{49B56EB6-7579-1C42-80EE-09A5A7783D05}" type="pres">
      <dgm:prSet presAssocID="{557EDA7A-DFF0-EA4F-BD02-9EF6D58F3BBE}" presName="parTxOnly" presStyleLbl="node1" presStyleIdx="3" presStyleCnt="5">
        <dgm:presLayoutVars>
          <dgm:chMax val="0"/>
          <dgm:chPref val="0"/>
          <dgm:bulletEnabled val="1"/>
        </dgm:presLayoutVars>
      </dgm:prSet>
      <dgm:spPr/>
      <dgm:t>
        <a:bodyPr/>
        <a:lstStyle/>
        <a:p>
          <a:endParaRPr lang="en-ZA"/>
        </a:p>
      </dgm:t>
    </dgm:pt>
    <dgm:pt modelId="{C3C9B4FD-EBBB-ED40-B9F2-A873A821B28D}" type="pres">
      <dgm:prSet presAssocID="{7E94B0CD-BC91-2F48-B3D6-5CEC23EADEFF}" presName="parTxOnlySpace" presStyleCnt="0"/>
      <dgm:spPr/>
    </dgm:pt>
    <dgm:pt modelId="{0DBF7391-9BE5-1947-9B33-6561F125232E}" type="pres">
      <dgm:prSet presAssocID="{5E96EE87-AEE0-C44C-947A-482D882B292F}" presName="parTxOnly" presStyleLbl="node1" presStyleIdx="4" presStyleCnt="5">
        <dgm:presLayoutVars>
          <dgm:chMax val="0"/>
          <dgm:chPref val="0"/>
          <dgm:bulletEnabled val="1"/>
        </dgm:presLayoutVars>
      </dgm:prSet>
      <dgm:spPr/>
      <dgm:t>
        <a:bodyPr/>
        <a:lstStyle/>
        <a:p>
          <a:endParaRPr lang="en-ZA"/>
        </a:p>
      </dgm:t>
    </dgm:pt>
  </dgm:ptLst>
  <dgm:cxnLst>
    <dgm:cxn modelId="{A7BD73E3-12BF-6B4F-BBE0-CD60C6F055E8}" srcId="{88D40DA1-97E5-1C4A-828F-87AD0712A3AA}" destId="{5E96EE87-AEE0-C44C-947A-482D882B292F}" srcOrd="4" destOrd="0" parTransId="{63FFF7D0-043F-B24C-8F48-D1294DAF7171}" sibTransId="{F49D85BC-9503-1742-8E20-9B1E61AC7D9F}"/>
    <dgm:cxn modelId="{A539FE5E-FB25-B348-BF67-B2A493738257}" srcId="{88D40DA1-97E5-1C4A-828F-87AD0712A3AA}" destId="{557EDA7A-DFF0-EA4F-BD02-9EF6D58F3BBE}" srcOrd="3" destOrd="0" parTransId="{D896C67F-D5B3-EC45-8C8F-EA935CA41FD2}" sibTransId="{7E94B0CD-BC91-2F48-B3D6-5CEC23EADEFF}"/>
    <dgm:cxn modelId="{D06296F2-4E96-4338-8FA5-3B4402A1169B}" type="presOf" srcId="{FF6C8E02-56A5-6E4C-81EA-70341972B1FF}" destId="{86181566-A479-F448-ABEF-2906722D7E2C}" srcOrd="0" destOrd="0" presId="urn:microsoft.com/office/officeart/2005/8/layout/chevron1"/>
    <dgm:cxn modelId="{228AB0B8-0A4B-5C4B-B618-60930534E005}" srcId="{88D40DA1-97E5-1C4A-828F-87AD0712A3AA}" destId="{EA5FA42C-B0DF-8F4B-8626-BC24B11201AC}" srcOrd="2" destOrd="0" parTransId="{2218585C-7FAB-EA4E-B9AA-D3EF8937E928}" sibTransId="{C579960D-6FAB-1C47-829C-860B707530BB}"/>
    <dgm:cxn modelId="{B0F2BCAA-FD95-4692-BB31-1D0F6AB61F7B}" type="presOf" srcId="{5E96EE87-AEE0-C44C-947A-482D882B292F}" destId="{0DBF7391-9BE5-1947-9B33-6561F125232E}" srcOrd="0" destOrd="0" presId="urn:microsoft.com/office/officeart/2005/8/layout/chevron1"/>
    <dgm:cxn modelId="{FE54BD68-4873-0849-AFBF-64795199393A}" srcId="{88D40DA1-97E5-1C4A-828F-87AD0712A3AA}" destId="{2CB9D29A-B66C-EA44-B6BB-407A770DF2F8}" srcOrd="0" destOrd="0" parTransId="{51A08699-9A83-6B48-B089-C1C7AD761DA0}" sibTransId="{51D0C94D-4E82-F543-A7CC-66C5BD0FC90D}"/>
    <dgm:cxn modelId="{FDA7AB86-436B-42DA-9FDC-6FF82C59BE2F}" type="presOf" srcId="{2CB9D29A-B66C-EA44-B6BB-407A770DF2F8}" destId="{E7B8CF2F-1701-A544-BCA7-27ABD50377C8}" srcOrd="0" destOrd="0" presId="urn:microsoft.com/office/officeart/2005/8/layout/chevron1"/>
    <dgm:cxn modelId="{DFC732C9-B9BA-49F8-802B-A3BD728808E8}" type="presOf" srcId="{88D40DA1-97E5-1C4A-828F-87AD0712A3AA}" destId="{6566935B-B683-8743-8D70-82213571B736}" srcOrd="0" destOrd="0" presId="urn:microsoft.com/office/officeart/2005/8/layout/chevron1"/>
    <dgm:cxn modelId="{D6C922FC-541A-41F1-9A18-5F46A1FA35EA}" type="presOf" srcId="{EA5FA42C-B0DF-8F4B-8626-BC24B11201AC}" destId="{27B201B4-8D5E-A344-AF1E-1ECC5F43F074}" srcOrd="0" destOrd="0" presId="urn:microsoft.com/office/officeart/2005/8/layout/chevron1"/>
    <dgm:cxn modelId="{2414F416-BC05-7E47-8C36-C3B7DA485DFF}" srcId="{88D40DA1-97E5-1C4A-828F-87AD0712A3AA}" destId="{FF6C8E02-56A5-6E4C-81EA-70341972B1FF}" srcOrd="1" destOrd="0" parTransId="{8EF8C7F4-E6C7-834B-923E-87E5BDEEF040}" sibTransId="{2B3FC9AA-6E1C-7F40-A794-647E6B920BE4}"/>
    <dgm:cxn modelId="{AA792A81-6564-460A-8902-77F90CCE01DD}" type="presOf" srcId="{557EDA7A-DFF0-EA4F-BD02-9EF6D58F3BBE}" destId="{49B56EB6-7579-1C42-80EE-09A5A7783D05}" srcOrd="0" destOrd="0" presId="urn:microsoft.com/office/officeart/2005/8/layout/chevron1"/>
    <dgm:cxn modelId="{A4D2F4F7-FDBD-4A20-89CC-AEECF3E75264}" type="presParOf" srcId="{6566935B-B683-8743-8D70-82213571B736}" destId="{E7B8CF2F-1701-A544-BCA7-27ABD50377C8}" srcOrd="0" destOrd="0" presId="urn:microsoft.com/office/officeart/2005/8/layout/chevron1"/>
    <dgm:cxn modelId="{3721E276-86B6-4CE3-98BD-65DE8A17C39C}" type="presParOf" srcId="{6566935B-B683-8743-8D70-82213571B736}" destId="{9A84281F-EA0A-5540-B85A-B75CF2B1EC87}" srcOrd="1" destOrd="0" presId="urn:microsoft.com/office/officeart/2005/8/layout/chevron1"/>
    <dgm:cxn modelId="{706AC323-C989-480B-9A91-D89F0341ED43}" type="presParOf" srcId="{6566935B-B683-8743-8D70-82213571B736}" destId="{86181566-A479-F448-ABEF-2906722D7E2C}" srcOrd="2" destOrd="0" presId="urn:microsoft.com/office/officeart/2005/8/layout/chevron1"/>
    <dgm:cxn modelId="{4DA8D836-664E-4498-A4D5-8F6858B2A9D1}" type="presParOf" srcId="{6566935B-B683-8743-8D70-82213571B736}" destId="{49F2040E-6B7D-434B-BAD4-245165E05F52}" srcOrd="3" destOrd="0" presId="urn:microsoft.com/office/officeart/2005/8/layout/chevron1"/>
    <dgm:cxn modelId="{273AFB8E-6A56-499F-A1C3-BDFD0D66BA99}" type="presParOf" srcId="{6566935B-B683-8743-8D70-82213571B736}" destId="{27B201B4-8D5E-A344-AF1E-1ECC5F43F074}" srcOrd="4" destOrd="0" presId="urn:microsoft.com/office/officeart/2005/8/layout/chevron1"/>
    <dgm:cxn modelId="{845077EC-4097-46F0-907A-22D2772FF1CA}" type="presParOf" srcId="{6566935B-B683-8743-8D70-82213571B736}" destId="{6C0CE683-9DBC-7A49-B3C9-E8882685A95C}" srcOrd="5" destOrd="0" presId="urn:microsoft.com/office/officeart/2005/8/layout/chevron1"/>
    <dgm:cxn modelId="{7BDC8E60-7E73-4748-ADDC-38D061C693FC}" type="presParOf" srcId="{6566935B-B683-8743-8D70-82213571B736}" destId="{49B56EB6-7579-1C42-80EE-09A5A7783D05}" srcOrd="6" destOrd="0" presId="urn:microsoft.com/office/officeart/2005/8/layout/chevron1"/>
    <dgm:cxn modelId="{5E0FA909-5EFE-43B9-822D-DC46DFE6ADFA}" type="presParOf" srcId="{6566935B-B683-8743-8D70-82213571B736}" destId="{C3C9B4FD-EBBB-ED40-B9F2-A873A821B28D}" srcOrd="7" destOrd="0" presId="urn:microsoft.com/office/officeart/2005/8/layout/chevron1"/>
    <dgm:cxn modelId="{A74BFD2D-EF02-44E6-989D-2D03F03CD7D2}" type="presParOf" srcId="{6566935B-B683-8743-8D70-82213571B736}" destId="{0DBF7391-9BE5-1947-9B33-6561F125232E}" srcOrd="8" destOrd="0" presId="urn:microsoft.com/office/officeart/2005/8/layout/chevron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BAD4D3C-721C-F943-90D6-D2FC5E70193B}" type="doc">
      <dgm:prSet loTypeId="urn:microsoft.com/office/officeart/2005/8/layout/hChevron3" loCatId="" qsTypeId="urn:microsoft.com/office/officeart/2005/8/quickstyle/simple4" qsCatId="simple" csTypeId="urn:microsoft.com/office/officeart/2005/8/colors/accent1_2" csCatId="accent1" phldr="1"/>
      <dgm:spPr/>
    </dgm:pt>
    <dgm:pt modelId="{87CDC58A-E9F5-4648-9307-398B058FE6EA}">
      <dgm:prSet phldrT="[Text]"/>
      <dgm:spPr/>
      <dgm:t>
        <a:bodyPr/>
        <a:lstStyle/>
        <a:p>
          <a:r>
            <a:rPr lang="en-US"/>
            <a:t>Adapt your style to the:</a:t>
          </a:r>
        </a:p>
      </dgm:t>
    </dgm:pt>
    <dgm:pt modelId="{60F887FE-847C-C14F-B464-020A1EE6B52F}" type="parTrans" cxnId="{FF83AB5E-8F5B-9143-8F01-8C6F6A858E52}">
      <dgm:prSet/>
      <dgm:spPr/>
      <dgm:t>
        <a:bodyPr/>
        <a:lstStyle/>
        <a:p>
          <a:endParaRPr lang="en-US"/>
        </a:p>
      </dgm:t>
    </dgm:pt>
    <dgm:pt modelId="{E1E84700-3CBC-8045-B54B-DF003EEA10C3}" type="sibTrans" cxnId="{FF83AB5E-8F5B-9143-8F01-8C6F6A858E52}">
      <dgm:prSet/>
      <dgm:spPr/>
      <dgm:t>
        <a:bodyPr/>
        <a:lstStyle/>
        <a:p>
          <a:endParaRPr lang="en-US"/>
        </a:p>
      </dgm:t>
    </dgm:pt>
    <dgm:pt modelId="{174657FD-2BD7-5C4D-84EC-71F4A33CD1CB}">
      <dgm:prSet phldrT="[Text]"/>
      <dgm:spPr/>
      <dgm:t>
        <a:bodyPr/>
        <a:lstStyle/>
        <a:p>
          <a:r>
            <a:rPr lang="en-US"/>
            <a:t>Role</a:t>
          </a:r>
        </a:p>
      </dgm:t>
    </dgm:pt>
    <dgm:pt modelId="{C257F00D-5D2A-B64C-837A-AEFAA97D4025}" type="parTrans" cxnId="{355D513C-6463-1B41-AE31-A41307094382}">
      <dgm:prSet/>
      <dgm:spPr/>
      <dgm:t>
        <a:bodyPr/>
        <a:lstStyle/>
        <a:p>
          <a:endParaRPr lang="en-US"/>
        </a:p>
      </dgm:t>
    </dgm:pt>
    <dgm:pt modelId="{21EAE44B-F0BF-3841-9E19-CE6A90DDD382}" type="sibTrans" cxnId="{355D513C-6463-1B41-AE31-A41307094382}">
      <dgm:prSet/>
      <dgm:spPr/>
      <dgm:t>
        <a:bodyPr/>
        <a:lstStyle/>
        <a:p>
          <a:endParaRPr lang="en-US"/>
        </a:p>
      </dgm:t>
    </dgm:pt>
    <dgm:pt modelId="{4ABD3E82-0A45-6544-B2FA-F5AEF2B38D0B}">
      <dgm:prSet phldrT="[Text]"/>
      <dgm:spPr/>
      <dgm:t>
        <a:bodyPr/>
        <a:lstStyle/>
        <a:p>
          <a:r>
            <a:rPr lang="en-US"/>
            <a:t>Task</a:t>
          </a:r>
        </a:p>
      </dgm:t>
    </dgm:pt>
    <dgm:pt modelId="{85FFE486-A9FC-AA48-BF46-5E62840D55AC}" type="parTrans" cxnId="{7A869116-BBD2-D943-9A09-C2FAB2169794}">
      <dgm:prSet/>
      <dgm:spPr/>
      <dgm:t>
        <a:bodyPr/>
        <a:lstStyle/>
        <a:p>
          <a:endParaRPr lang="en-US"/>
        </a:p>
      </dgm:t>
    </dgm:pt>
    <dgm:pt modelId="{3A997AAD-5BA2-8044-9C62-F7249C1B4550}" type="sibTrans" cxnId="{7A869116-BBD2-D943-9A09-C2FAB2169794}">
      <dgm:prSet/>
      <dgm:spPr/>
      <dgm:t>
        <a:bodyPr/>
        <a:lstStyle/>
        <a:p>
          <a:endParaRPr lang="en-US"/>
        </a:p>
      </dgm:t>
    </dgm:pt>
    <dgm:pt modelId="{F8C68EFA-D694-784D-A867-7A437B2BB2F1}">
      <dgm:prSet/>
      <dgm:spPr/>
      <dgm:t>
        <a:bodyPr/>
        <a:lstStyle/>
        <a:p>
          <a:r>
            <a:rPr lang="en-US"/>
            <a:t>Team</a:t>
          </a:r>
        </a:p>
      </dgm:t>
    </dgm:pt>
    <dgm:pt modelId="{204A5CA8-5658-8341-B7A4-5A1AC0D8E359}" type="parTrans" cxnId="{52E9BEFE-6F45-EF43-9B09-9C3FF3CE5885}">
      <dgm:prSet/>
      <dgm:spPr/>
      <dgm:t>
        <a:bodyPr/>
        <a:lstStyle/>
        <a:p>
          <a:endParaRPr lang="en-US"/>
        </a:p>
      </dgm:t>
    </dgm:pt>
    <dgm:pt modelId="{BEA49BE9-3152-1149-B6D3-86261BABBA11}" type="sibTrans" cxnId="{52E9BEFE-6F45-EF43-9B09-9C3FF3CE5885}">
      <dgm:prSet/>
      <dgm:spPr/>
      <dgm:t>
        <a:bodyPr/>
        <a:lstStyle/>
        <a:p>
          <a:endParaRPr lang="en-US"/>
        </a:p>
      </dgm:t>
    </dgm:pt>
    <dgm:pt modelId="{EF851E2F-6F28-AC44-8D0F-5FF7A56EA825}" type="pres">
      <dgm:prSet presAssocID="{EBAD4D3C-721C-F943-90D6-D2FC5E70193B}" presName="Name0" presStyleCnt="0">
        <dgm:presLayoutVars>
          <dgm:dir/>
          <dgm:resizeHandles val="exact"/>
        </dgm:presLayoutVars>
      </dgm:prSet>
      <dgm:spPr/>
    </dgm:pt>
    <dgm:pt modelId="{A6F1862A-2E87-BE4F-8D3D-3AC71289D3CD}" type="pres">
      <dgm:prSet presAssocID="{87CDC58A-E9F5-4648-9307-398B058FE6EA}" presName="parTxOnly" presStyleLbl="node1" presStyleIdx="0" presStyleCnt="4">
        <dgm:presLayoutVars>
          <dgm:bulletEnabled val="1"/>
        </dgm:presLayoutVars>
      </dgm:prSet>
      <dgm:spPr/>
      <dgm:t>
        <a:bodyPr/>
        <a:lstStyle/>
        <a:p>
          <a:endParaRPr lang="en-ZA"/>
        </a:p>
      </dgm:t>
    </dgm:pt>
    <dgm:pt modelId="{AD170E15-8E55-7E4F-AACD-665C3C137267}" type="pres">
      <dgm:prSet presAssocID="{E1E84700-3CBC-8045-B54B-DF003EEA10C3}" presName="parSpace" presStyleCnt="0"/>
      <dgm:spPr/>
    </dgm:pt>
    <dgm:pt modelId="{A7DDC80B-9E6A-D646-86D2-8380C949A329}" type="pres">
      <dgm:prSet presAssocID="{F8C68EFA-D694-784D-A867-7A437B2BB2F1}" presName="parTxOnly" presStyleLbl="node1" presStyleIdx="1" presStyleCnt="4">
        <dgm:presLayoutVars>
          <dgm:bulletEnabled val="1"/>
        </dgm:presLayoutVars>
      </dgm:prSet>
      <dgm:spPr/>
      <dgm:t>
        <a:bodyPr/>
        <a:lstStyle/>
        <a:p>
          <a:endParaRPr lang="en-ZA"/>
        </a:p>
      </dgm:t>
    </dgm:pt>
    <dgm:pt modelId="{95FBECBD-9818-5C4A-93DF-1D303E655E82}" type="pres">
      <dgm:prSet presAssocID="{BEA49BE9-3152-1149-B6D3-86261BABBA11}" presName="parSpace" presStyleCnt="0"/>
      <dgm:spPr/>
    </dgm:pt>
    <dgm:pt modelId="{6E814679-566D-AE40-BA17-56CA36D018A1}" type="pres">
      <dgm:prSet presAssocID="{174657FD-2BD7-5C4D-84EC-71F4A33CD1CB}" presName="parTxOnly" presStyleLbl="node1" presStyleIdx="2" presStyleCnt="4">
        <dgm:presLayoutVars>
          <dgm:bulletEnabled val="1"/>
        </dgm:presLayoutVars>
      </dgm:prSet>
      <dgm:spPr/>
      <dgm:t>
        <a:bodyPr/>
        <a:lstStyle/>
        <a:p>
          <a:endParaRPr lang="en-ZA"/>
        </a:p>
      </dgm:t>
    </dgm:pt>
    <dgm:pt modelId="{35963D1D-04B7-C144-9B5E-ECB409460B86}" type="pres">
      <dgm:prSet presAssocID="{21EAE44B-F0BF-3841-9E19-CE6A90DDD382}" presName="parSpace" presStyleCnt="0"/>
      <dgm:spPr/>
    </dgm:pt>
    <dgm:pt modelId="{D3B9107B-6E20-D14F-91B8-7C98035BB50E}" type="pres">
      <dgm:prSet presAssocID="{4ABD3E82-0A45-6544-B2FA-F5AEF2B38D0B}" presName="parTxOnly" presStyleLbl="node1" presStyleIdx="3" presStyleCnt="4">
        <dgm:presLayoutVars>
          <dgm:bulletEnabled val="1"/>
        </dgm:presLayoutVars>
      </dgm:prSet>
      <dgm:spPr/>
      <dgm:t>
        <a:bodyPr/>
        <a:lstStyle/>
        <a:p>
          <a:endParaRPr lang="en-ZA"/>
        </a:p>
      </dgm:t>
    </dgm:pt>
  </dgm:ptLst>
  <dgm:cxnLst>
    <dgm:cxn modelId="{52E9BEFE-6F45-EF43-9B09-9C3FF3CE5885}" srcId="{EBAD4D3C-721C-F943-90D6-D2FC5E70193B}" destId="{F8C68EFA-D694-784D-A867-7A437B2BB2F1}" srcOrd="1" destOrd="0" parTransId="{204A5CA8-5658-8341-B7A4-5A1AC0D8E359}" sibTransId="{BEA49BE9-3152-1149-B6D3-86261BABBA11}"/>
    <dgm:cxn modelId="{7A869116-BBD2-D943-9A09-C2FAB2169794}" srcId="{EBAD4D3C-721C-F943-90D6-D2FC5E70193B}" destId="{4ABD3E82-0A45-6544-B2FA-F5AEF2B38D0B}" srcOrd="3" destOrd="0" parTransId="{85FFE486-A9FC-AA48-BF46-5E62840D55AC}" sibTransId="{3A997AAD-5BA2-8044-9C62-F7249C1B4550}"/>
    <dgm:cxn modelId="{FF83AB5E-8F5B-9143-8F01-8C6F6A858E52}" srcId="{EBAD4D3C-721C-F943-90D6-D2FC5E70193B}" destId="{87CDC58A-E9F5-4648-9307-398B058FE6EA}" srcOrd="0" destOrd="0" parTransId="{60F887FE-847C-C14F-B464-020A1EE6B52F}" sibTransId="{E1E84700-3CBC-8045-B54B-DF003EEA10C3}"/>
    <dgm:cxn modelId="{499F2511-1C6E-4AC8-84D7-E4ADA25CEB8D}" type="presOf" srcId="{EBAD4D3C-721C-F943-90D6-D2FC5E70193B}" destId="{EF851E2F-6F28-AC44-8D0F-5FF7A56EA825}" srcOrd="0" destOrd="0" presId="urn:microsoft.com/office/officeart/2005/8/layout/hChevron3"/>
    <dgm:cxn modelId="{FBCC2315-B9B0-4363-A959-C701E74AEDB1}" type="presOf" srcId="{87CDC58A-E9F5-4648-9307-398B058FE6EA}" destId="{A6F1862A-2E87-BE4F-8D3D-3AC71289D3CD}" srcOrd="0" destOrd="0" presId="urn:microsoft.com/office/officeart/2005/8/layout/hChevron3"/>
    <dgm:cxn modelId="{27EF1FEB-967F-4506-B99D-B5F2F180FAEE}" type="presOf" srcId="{174657FD-2BD7-5C4D-84EC-71F4A33CD1CB}" destId="{6E814679-566D-AE40-BA17-56CA36D018A1}" srcOrd="0" destOrd="0" presId="urn:microsoft.com/office/officeart/2005/8/layout/hChevron3"/>
    <dgm:cxn modelId="{BE33EA78-CFB5-4EB2-A884-94B5C54CB113}" type="presOf" srcId="{4ABD3E82-0A45-6544-B2FA-F5AEF2B38D0B}" destId="{D3B9107B-6E20-D14F-91B8-7C98035BB50E}" srcOrd="0" destOrd="0" presId="urn:microsoft.com/office/officeart/2005/8/layout/hChevron3"/>
    <dgm:cxn modelId="{355D513C-6463-1B41-AE31-A41307094382}" srcId="{EBAD4D3C-721C-F943-90D6-D2FC5E70193B}" destId="{174657FD-2BD7-5C4D-84EC-71F4A33CD1CB}" srcOrd="2" destOrd="0" parTransId="{C257F00D-5D2A-B64C-837A-AEFAA97D4025}" sibTransId="{21EAE44B-F0BF-3841-9E19-CE6A90DDD382}"/>
    <dgm:cxn modelId="{1528CADF-55F8-4A8E-AE8B-50CF9942DD89}" type="presOf" srcId="{F8C68EFA-D694-784D-A867-7A437B2BB2F1}" destId="{A7DDC80B-9E6A-D646-86D2-8380C949A329}" srcOrd="0" destOrd="0" presId="urn:microsoft.com/office/officeart/2005/8/layout/hChevron3"/>
    <dgm:cxn modelId="{B1157819-00D4-4FEB-B797-6BB8A1EE5095}" type="presParOf" srcId="{EF851E2F-6F28-AC44-8D0F-5FF7A56EA825}" destId="{A6F1862A-2E87-BE4F-8D3D-3AC71289D3CD}" srcOrd="0" destOrd="0" presId="urn:microsoft.com/office/officeart/2005/8/layout/hChevron3"/>
    <dgm:cxn modelId="{92A653A9-220E-45AA-9925-75A1AF9734E4}" type="presParOf" srcId="{EF851E2F-6F28-AC44-8D0F-5FF7A56EA825}" destId="{AD170E15-8E55-7E4F-AACD-665C3C137267}" srcOrd="1" destOrd="0" presId="urn:microsoft.com/office/officeart/2005/8/layout/hChevron3"/>
    <dgm:cxn modelId="{13DA83C2-919A-4698-824A-41F6132AC6FA}" type="presParOf" srcId="{EF851E2F-6F28-AC44-8D0F-5FF7A56EA825}" destId="{A7DDC80B-9E6A-D646-86D2-8380C949A329}" srcOrd="2" destOrd="0" presId="urn:microsoft.com/office/officeart/2005/8/layout/hChevron3"/>
    <dgm:cxn modelId="{0A9518D7-91E2-4C86-90AE-DE8F8DA06CEB}" type="presParOf" srcId="{EF851E2F-6F28-AC44-8D0F-5FF7A56EA825}" destId="{95FBECBD-9818-5C4A-93DF-1D303E655E82}" srcOrd="3" destOrd="0" presId="urn:microsoft.com/office/officeart/2005/8/layout/hChevron3"/>
    <dgm:cxn modelId="{3D860A1A-BE3A-4E30-B9F1-54290FB03AD6}" type="presParOf" srcId="{EF851E2F-6F28-AC44-8D0F-5FF7A56EA825}" destId="{6E814679-566D-AE40-BA17-56CA36D018A1}" srcOrd="4" destOrd="0" presId="urn:microsoft.com/office/officeart/2005/8/layout/hChevron3"/>
    <dgm:cxn modelId="{C356D146-734C-4DAC-99CF-7F4858D518DF}" type="presParOf" srcId="{EF851E2F-6F28-AC44-8D0F-5FF7A56EA825}" destId="{35963D1D-04B7-C144-9B5E-ECB409460B86}" srcOrd="5" destOrd="0" presId="urn:microsoft.com/office/officeart/2005/8/layout/hChevron3"/>
    <dgm:cxn modelId="{DE61E8C3-B6CC-489B-8756-F71C334AA8F2}" type="presParOf" srcId="{EF851E2F-6F28-AC44-8D0F-5FF7A56EA825}" destId="{D3B9107B-6E20-D14F-91B8-7C98035BB50E}" srcOrd="6" destOrd="0" presId="urn:microsoft.com/office/officeart/2005/8/layout/hChevron3"/>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9459369-89EB-3544-AC26-F49865835691}" type="doc">
      <dgm:prSet loTypeId="urn:microsoft.com/office/officeart/2005/8/layout/vList6" loCatId="" qsTypeId="urn:microsoft.com/office/officeart/2005/8/quickstyle/simple4" qsCatId="simple" csTypeId="urn:microsoft.com/office/officeart/2005/8/colors/accent1_2" csCatId="accent1" phldr="1"/>
      <dgm:spPr/>
      <dgm:t>
        <a:bodyPr/>
        <a:lstStyle/>
        <a:p>
          <a:endParaRPr lang="en-US"/>
        </a:p>
      </dgm:t>
    </dgm:pt>
    <dgm:pt modelId="{A2C7E491-3454-454B-B161-C825BC82A80D}">
      <dgm:prSet phldrT="[Text]"/>
      <dgm:spPr/>
      <dgm:t>
        <a:bodyPr/>
        <a:lstStyle/>
        <a:p>
          <a:r>
            <a:rPr lang="en-US"/>
            <a:t>1</a:t>
          </a:r>
        </a:p>
      </dgm:t>
    </dgm:pt>
    <dgm:pt modelId="{E6E957D0-846C-8E4C-8FB6-D534611EF31F}" type="parTrans" cxnId="{F1F86ABF-9FE8-E84E-8B97-212C55311D0F}">
      <dgm:prSet/>
      <dgm:spPr/>
      <dgm:t>
        <a:bodyPr/>
        <a:lstStyle/>
        <a:p>
          <a:endParaRPr lang="en-US"/>
        </a:p>
      </dgm:t>
    </dgm:pt>
    <dgm:pt modelId="{8D87CEE1-20A1-8F42-A57D-96215A094A6C}" type="sibTrans" cxnId="{F1F86ABF-9FE8-E84E-8B97-212C55311D0F}">
      <dgm:prSet/>
      <dgm:spPr/>
      <dgm:t>
        <a:bodyPr/>
        <a:lstStyle/>
        <a:p>
          <a:endParaRPr lang="en-US"/>
        </a:p>
      </dgm:t>
    </dgm:pt>
    <dgm:pt modelId="{12F4E1BE-BACC-BC42-A6B7-ABFF60F0E57B}">
      <dgm:prSet phldrT="[Text]"/>
      <dgm:spPr/>
      <dgm:t>
        <a:bodyPr/>
        <a:lstStyle/>
        <a:p>
          <a:r>
            <a:rPr lang="en-US"/>
            <a:t>Unclear strategy and values, conflicting priorities</a:t>
          </a:r>
        </a:p>
      </dgm:t>
    </dgm:pt>
    <dgm:pt modelId="{5D63B0B9-9463-6346-AE2A-E4724F103A14}" type="parTrans" cxnId="{11930903-5CC1-DD49-A568-127B445B9DA9}">
      <dgm:prSet/>
      <dgm:spPr/>
      <dgm:t>
        <a:bodyPr/>
        <a:lstStyle/>
        <a:p>
          <a:endParaRPr lang="en-US"/>
        </a:p>
      </dgm:t>
    </dgm:pt>
    <dgm:pt modelId="{E949A8F5-CA73-A04C-8EAB-A8EAC81AB113}" type="sibTrans" cxnId="{11930903-5CC1-DD49-A568-127B445B9DA9}">
      <dgm:prSet/>
      <dgm:spPr/>
      <dgm:t>
        <a:bodyPr/>
        <a:lstStyle/>
        <a:p>
          <a:endParaRPr lang="en-US"/>
        </a:p>
      </dgm:t>
    </dgm:pt>
    <dgm:pt modelId="{21B4F592-690E-584F-B46E-C147167C97A4}">
      <dgm:prSet phldrT="[Text]"/>
      <dgm:spPr/>
      <dgm:t>
        <a:bodyPr/>
        <a:lstStyle/>
        <a:p>
          <a:r>
            <a:rPr lang="en-US"/>
            <a:t>2</a:t>
          </a:r>
        </a:p>
      </dgm:t>
    </dgm:pt>
    <dgm:pt modelId="{CD71FD3A-1B2F-3E40-8EA1-82D69619A0B6}" type="parTrans" cxnId="{0B4D10F8-D960-694E-8D62-474EB7266946}">
      <dgm:prSet/>
      <dgm:spPr/>
      <dgm:t>
        <a:bodyPr/>
        <a:lstStyle/>
        <a:p>
          <a:endParaRPr lang="en-US"/>
        </a:p>
      </dgm:t>
    </dgm:pt>
    <dgm:pt modelId="{A9D8B8CA-83D1-7946-931B-5CFA61CCE9CF}" type="sibTrans" cxnId="{0B4D10F8-D960-694E-8D62-474EB7266946}">
      <dgm:prSet/>
      <dgm:spPr/>
      <dgm:t>
        <a:bodyPr/>
        <a:lstStyle/>
        <a:p>
          <a:endParaRPr lang="en-US"/>
        </a:p>
      </dgm:t>
    </dgm:pt>
    <dgm:pt modelId="{5A37AF25-7946-394E-AE0B-225298332E9F}">
      <dgm:prSet phldrT="[Text]"/>
      <dgm:spPr/>
      <dgm:t>
        <a:bodyPr/>
        <a:lstStyle/>
        <a:p>
          <a:r>
            <a:rPr lang="en-US"/>
            <a:t>Ineffective senior team</a:t>
          </a:r>
        </a:p>
      </dgm:t>
    </dgm:pt>
    <dgm:pt modelId="{BCFE0968-83BF-8D48-B434-FE033181C0C2}" type="parTrans" cxnId="{7A290A4C-A96A-EC4B-B7D8-B9C32DED18E9}">
      <dgm:prSet/>
      <dgm:spPr/>
      <dgm:t>
        <a:bodyPr/>
        <a:lstStyle/>
        <a:p>
          <a:endParaRPr lang="en-US"/>
        </a:p>
      </dgm:t>
    </dgm:pt>
    <dgm:pt modelId="{FAF8DAD2-41EE-B546-B25E-0D17E8245962}" type="sibTrans" cxnId="{7A290A4C-A96A-EC4B-B7D8-B9C32DED18E9}">
      <dgm:prSet/>
      <dgm:spPr/>
      <dgm:t>
        <a:bodyPr/>
        <a:lstStyle/>
        <a:p>
          <a:endParaRPr lang="en-US"/>
        </a:p>
      </dgm:t>
    </dgm:pt>
    <dgm:pt modelId="{29778C2C-2EC6-B544-A3C0-36F4F3488182}">
      <dgm:prSet/>
      <dgm:spPr/>
      <dgm:t>
        <a:bodyPr/>
        <a:lstStyle/>
        <a:p>
          <a:r>
            <a:rPr lang="en-US"/>
            <a:t>3</a:t>
          </a:r>
        </a:p>
      </dgm:t>
    </dgm:pt>
    <dgm:pt modelId="{6B1F8BED-CEFC-6B4D-8660-E68C15B7ED0F}" type="parTrans" cxnId="{B95965D8-98CC-0D44-8079-DEB4B9B42A2C}">
      <dgm:prSet/>
      <dgm:spPr/>
    </dgm:pt>
    <dgm:pt modelId="{6370810B-6340-A947-AB78-66FB0E71FD2A}" type="sibTrans" cxnId="{B95965D8-98CC-0D44-8079-DEB4B9B42A2C}">
      <dgm:prSet/>
      <dgm:spPr/>
    </dgm:pt>
    <dgm:pt modelId="{44146F3A-6949-F847-BD34-1DE0BA0EB9DA}">
      <dgm:prSet/>
      <dgm:spPr/>
      <dgm:t>
        <a:bodyPr/>
        <a:lstStyle/>
        <a:p>
          <a:r>
            <a:rPr lang="en-US"/>
            <a:t>4</a:t>
          </a:r>
        </a:p>
      </dgm:t>
    </dgm:pt>
    <dgm:pt modelId="{C37C6BC5-DAB0-D64F-B85D-688AA75B99A9}" type="parTrans" cxnId="{B52BDF53-610D-2543-B7BF-61E1F37A1DF6}">
      <dgm:prSet/>
      <dgm:spPr/>
    </dgm:pt>
    <dgm:pt modelId="{60C4702D-F7A7-044E-ABB7-3EE7064AA226}" type="sibTrans" cxnId="{B52BDF53-610D-2543-B7BF-61E1F37A1DF6}">
      <dgm:prSet/>
      <dgm:spPr/>
    </dgm:pt>
    <dgm:pt modelId="{C5456A09-A1D3-0B4A-B1CF-25BF4182C164}">
      <dgm:prSet/>
      <dgm:spPr/>
      <dgm:t>
        <a:bodyPr/>
        <a:lstStyle/>
        <a:p>
          <a:r>
            <a:rPr lang="en-US"/>
            <a:t>5</a:t>
          </a:r>
        </a:p>
      </dgm:t>
    </dgm:pt>
    <dgm:pt modelId="{B387EF22-4C1B-CB43-B750-055086F51FDB}" type="parTrans" cxnId="{27071C63-062E-7F44-85CF-C3D50A6B3A4F}">
      <dgm:prSet/>
      <dgm:spPr/>
    </dgm:pt>
    <dgm:pt modelId="{19828457-316C-A04C-A34F-9FEC49A045D0}" type="sibTrans" cxnId="{27071C63-062E-7F44-85CF-C3D50A6B3A4F}">
      <dgm:prSet/>
      <dgm:spPr/>
    </dgm:pt>
    <dgm:pt modelId="{8667BEBA-8A52-2F4D-9457-62E670E83B8F}">
      <dgm:prSet/>
      <dgm:spPr/>
      <dgm:t>
        <a:bodyPr/>
        <a:lstStyle/>
        <a:p>
          <a:r>
            <a:rPr lang="en-US"/>
            <a:t>6</a:t>
          </a:r>
        </a:p>
      </dgm:t>
    </dgm:pt>
    <dgm:pt modelId="{764ECE55-A292-1F40-BD16-A6583BD84E05}" type="parTrans" cxnId="{47E56318-92ED-FA40-853C-035BD148A8E6}">
      <dgm:prSet/>
      <dgm:spPr/>
    </dgm:pt>
    <dgm:pt modelId="{56DE8551-ABE3-0A4A-BB63-84A3A5EF1E47}" type="sibTrans" cxnId="{47E56318-92ED-FA40-853C-035BD148A8E6}">
      <dgm:prSet/>
      <dgm:spPr/>
    </dgm:pt>
    <dgm:pt modelId="{55FE4A76-9D9B-4A4D-8EB3-72B513872A7A}">
      <dgm:prSet/>
      <dgm:spPr/>
      <dgm:t>
        <a:bodyPr/>
        <a:lstStyle/>
        <a:p>
          <a:r>
            <a:rPr lang="en-US"/>
            <a:t>Leader style too top-down or laissez faire</a:t>
          </a:r>
        </a:p>
      </dgm:t>
    </dgm:pt>
    <dgm:pt modelId="{8C1F7AD2-3AA4-2E49-A579-C2EC3E2E0C24}" type="parTrans" cxnId="{27BF4E2E-2257-D147-A1AE-F21637AFF793}">
      <dgm:prSet/>
      <dgm:spPr/>
    </dgm:pt>
    <dgm:pt modelId="{0E999547-C0E3-FA45-A872-83A5D20C3B44}" type="sibTrans" cxnId="{27BF4E2E-2257-D147-A1AE-F21637AFF793}">
      <dgm:prSet/>
      <dgm:spPr/>
    </dgm:pt>
    <dgm:pt modelId="{DA65DDCC-DC96-6F4B-AAA6-32F7DEA0792B}">
      <dgm:prSet/>
      <dgm:spPr/>
      <dgm:t>
        <a:bodyPr/>
        <a:lstStyle/>
        <a:p>
          <a:r>
            <a:rPr lang="en-US"/>
            <a:t>Poor horizontal coordination and communication</a:t>
          </a:r>
        </a:p>
      </dgm:t>
    </dgm:pt>
    <dgm:pt modelId="{82FFFC23-1C97-344C-AA33-CB040778A683}" type="parTrans" cxnId="{4E5AB3BB-2B79-E146-B849-68648F01A827}">
      <dgm:prSet/>
      <dgm:spPr/>
    </dgm:pt>
    <dgm:pt modelId="{98012078-F905-3E44-A8A7-041999D6EAED}" type="sibTrans" cxnId="{4E5AB3BB-2B79-E146-B849-68648F01A827}">
      <dgm:prSet/>
      <dgm:spPr/>
    </dgm:pt>
    <dgm:pt modelId="{643207DD-DF57-BF4F-B945-6E8AFBF35D3A}">
      <dgm:prSet/>
      <dgm:spPr/>
      <dgm:t>
        <a:bodyPr/>
        <a:lstStyle/>
        <a:p>
          <a:r>
            <a:rPr lang="en-US"/>
            <a:t>Poor leadership, management skills and development</a:t>
          </a:r>
        </a:p>
      </dgm:t>
    </dgm:pt>
    <dgm:pt modelId="{7AC59A56-C238-5B49-A2B1-4FAD98772D8B}" type="parTrans" cxnId="{984A9D67-EA90-FF4C-8033-C96406560898}">
      <dgm:prSet/>
      <dgm:spPr/>
    </dgm:pt>
    <dgm:pt modelId="{7033B8D5-2A57-6947-9C7E-04AADF3C40CE}" type="sibTrans" cxnId="{984A9D67-EA90-FF4C-8033-C96406560898}">
      <dgm:prSet/>
      <dgm:spPr/>
    </dgm:pt>
    <dgm:pt modelId="{51AF2DA7-91D3-584D-A2BF-C6AC1AA866CD}">
      <dgm:prSet/>
      <dgm:spPr/>
      <dgm:t>
        <a:bodyPr/>
        <a:lstStyle/>
        <a:p>
          <a:r>
            <a:rPr lang="en-US"/>
            <a:t>Poor or closed vertical communication</a:t>
          </a:r>
        </a:p>
      </dgm:t>
    </dgm:pt>
    <dgm:pt modelId="{0DBC5C7E-33A6-A745-8124-F76D4D78CC45}" type="parTrans" cxnId="{AD7EA886-5957-F747-A09E-E10973226185}">
      <dgm:prSet/>
      <dgm:spPr/>
    </dgm:pt>
    <dgm:pt modelId="{04242DC8-67CB-2D49-B939-4B531F74C6BC}" type="sibTrans" cxnId="{AD7EA886-5957-F747-A09E-E10973226185}">
      <dgm:prSet/>
      <dgm:spPr/>
    </dgm:pt>
    <dgm:pt modelId="{11E27225-99DB-CE4F-9F8B-DAE5E90FA083}" type="pres">
      <dgm:prSet presAssocID="{39459369-89EB-3544-AC26-F49865835691}" presName="Name0" presStyleCnt="0">
        <dgm:presLayoutVars>
          <dgm:dir/>
          <dgm:animLvl val="lvl"/>
          <dgm:resizeHandles/>
        </dgm:presLayoutVars>
      </dgm:prSet>
      <dgm:spPr/>
      <dgm:t>
        <a:bodyPr/>
        <a:lstStyle/>
        <a:p>
          <a:endParaRPr lang="en-ZA"/>
        </a:p>
      </dgm:t>
    </dgm:pt>
    <dgm:pt modelId="{BADDE9A5-F0C6-E64A-9E82-D0D7EB04E607}" type="pres">
      <dgm:prSet presAssocID="{A2C7E491-3454-454B-B161-C825BC82A80D}" presName="linNode" presStyleCnt="0"/>
      <dgm:spPr/>
    </dgm:pt>
    <dgm:pt modelId="{0F56665A-6FC6-CC4A-B70C-F0DD4513A260}" type="pres">
      <dgm:prSet presAssocID="{A2C7E491-3454-454B-B161-C825BC82A80D}" presName="parentShp" presStyleLbl="node1" presStyleIdx="0" presStyleCnt="6">
        <dgm:presLayoutVars>
          <dgm:bulletEnabled val="1"/>
        </dgm:presLayoutVars>
      </dgm:prSet>
      <dgm:spPr/>
      <dgm:t>
        <a:bodyPr/>
        <a:lstStyle/>
        <a:p>
          <a:endParaRPr lang="en-ZA"/>
        </a:p>
      </dgm:t>
    </dgm:pt>
    <dgm:pt modelId="{25EA16BF-2661-8C44-95BD-5A683D7BA99E}" type="pres">
      <dgm:prSet presAssocID="{A2C7E491-3454-454B-B161-C825BC82A80D}" presName="childShp" presStyleLbl="bgAccFollowNode1" presStyleIdx="0" presStyleCnt="6">
        <dgm:presLayoutVars>
          <dgm:bulletEnabled val="1"/>
        </dgm:presLayoutVars>
      </dgm:prSet>
      <dgm:spPr/>
      <dgm:t>
        <a:bodyPr/>
        <a:lstStyle/>
        <a:p>
          <a:endParaRPr lang="en-ZA"/>
        </a:p>
      </dgm:t>
    </dgm:pt>
    <dgm:pt modelId="{F3E77954-008F-1F48-8C16-0F5BCD651A3C}" type="pres">
      <dgm:prSet presAssocID="{8D87CEE1-20A1-8F42-A57D-96215A094A6C}" presName="spacing" presStyleCnt="0"/>
      <dgm:spPr/>
    </dgm:pt>
    <dgm:pt modelId="{9CD83E64-F8AE-D644-998B-0179D5843EBC}" type="pres">
      <dgm:prSet presAssocID="{21B4F592-690E-584F-B46E-C147167C97A4}" presName="linNode" presStyleCnt="0"/>
      <dgm:spPr/>
    </dgm:pt>
    <dgm:pt modelId="{3764A219-7550-6C41-A3DD-D1BF44DFC147}" type="pres">
      <dgm:prSet presAssocID="{21B4F592-690E-584F-B46E-C147167C97A4}" presName="parentShp" presStyleLbl="node1" presStyleIdx="1" presStyleCnt="6">
        <dgm:presLayoutVars>
          <dgm:bulletEnabled val="1"/>
        </dgm:presLayoutVars>
      </dgm:prSet>
      <dgm:spPr/>
      <dgm:t>
        <a:bodyPr/>
        <a:lstStyle/>
        <a:p>
          <a:endParaRPr lang="en-ZA"/>
        </a:p>
      </dgm:t>
    </dgm:pt>
    <dgm:pt modelId="{2DF9F33F-501F-1B41-BCFF-9ED8C1DDA134}" type="pres">
      <dgm:prSet presAssocID="{21B4F592-690E-584F-B46E-C147167C97A4}" presName="childShp" presStyleLbl="bgAccFollowNode1" presStyleIdx="1" presStyleCnt="6">
        <dgm:presLayoutVars>
          <dgm:bulletEnabled val="1"/>
        </dgm:presLayoutVars>
      </dgm:prSet>
      <dgm:spPr/>
      <dgm:t>
        <a:bodyPr/>
        <a:lstStyle/>
        <a:p>
          <a:endParaRPr lang="en-ZA"/>
        </a:p>
      </dgm:t>
    </dgm:pt>
    <dgm:pt modelId="{4E60D893-9A75-BC46-BE1C-143F9C144105}" type="pres">
      <dgm:prSet presAssocID="{A9D8B8CA-83D1-7946-931B-5CFA61CCE9CF}" presName="spacing" presStyleCnt="0"/>
      <dgm:spPr/>
    </dgm:pt>
    <dgm:pt modelId="{080C6231-6FD0-E34B-ADD7-1F22B1D61595}" type="pres">
      <dgm:prSet presAssocID="{29778C2C-2EC6-B544-A3C0-36F4F3488182}" presName="linNode" presStyleCnt="0"/>
      <dgm:spPr/>
    </dgm:pt>
    <dgm:pt modelId="{BD4E0529-D897-F945-92C6-F890BC31E752}" type="pres">
      <dgm:prSet presAssocID="{29778C2C-2EC6-B544-A3C0-36F4F3488182}" presName="parentShp" presStyleLbl="node1" presStyleIdx="2" presStyleCnt="6">
        <dgm:presLayoutVars>
          <dgm:bulletEnabled val="1"/>
        </dgm:presLayoutVars>
      </dgm:prSet>
      <dgm:spPr/>
      <dgm:t>
        <a:bodyPr/>
        <a:lstStyle/>
        <a:p>
          <a:endParaRPr lang="en-ZA"/>
        </a:p>
      </dgm:t>
    </dgm:pt>
    <dgm:pt modelId="{8F8C2387-0579-5E4B-809A-B05F57589282}" type="pres">
      <dgm:prSet presAssocID="{29778C2C-2EC6-B544-A3C0-36F4F3488182}" presName="childShp" presStyleLbl="bgAccFollowNode1" presStyleIdx="2" presStyleCnt="6">
        <dgm:presLayoutVars>
          <dgm:bulletEnabled val="1"/>
        </dgm:presLayoutVars>
      </dgm:prSet>
      <dgm:spPr/>
      <dgm:t>
        <a:bodyPr/>
        <a:lstStyle/>
        <a:p>
          <a:endParaRPr lang="en-ZA"/>
        </a:p>
      </dgm:t>
    </dgm:pt>
    <dgm:pt modelId="{164E2030-FCDC-8244-858B-8B1C939AA472}" type="pres">
      <dgm:prSet presAssocID="{6370810B-6340-A947-AB78-66FB0E71FD2A}" presName="spacing" presStyleCnt="0"/>
      <dgm:spPr/>
    </dgm:pt>
    <dgm:pt modelId="{7227890D-1CB2-C946-A6B8-4AEBAB103458}" type="pres">
      <dgm:prSet presAssocID="{44146F3A-6949-F847-BD34-1DE0BA0EB9DA}" presName="linNode" presStyleCnt="0"/>
      <dgm:spPr/>
    </dgm:pt>
    <dgm:pt modelId="{90BC2780-8C08-FC4C-BF7A-73A4BA5C57AD}" type="pres">
      <dgm:prSet presAssocID="{44146F3A-6949-F847-BD34-1DE0BA0EB9DA}" presName="parentShp" presStyleLbl="node1" presStyleIdx="3" presStyleCnt="6">
        <dgm:presLayoutVars>
          <dgm:bulletEnabled val="1"/>
        </dgm:presLayoutVars>
      </dgm:prSet>
      <dgm:spPr/>
      <dgm:t>
        <a:bodyPr/>
        <a:lstStyle/>
        <a:p>
          <a:endParaRPr lang="en-ZA"/>
        </a:p>
      </dgm:t>
    </dgm:pt>
    <dgm:pt modelId="{DBD75614-6AFD-C545-8466-F93EF15019B6}" type="pres">
      <dgm:prSet presAssocID="{44146F3A-6949-F847-BD34-1DE0BA0EB9DA}" presName="childShp" presStyleLbl="bgAccFollowNode1" presStyleIdx="3" presStyleCnt="6">
        <dgm:presLayoutVars>
          <dgm:bulletEnabled val="1"/>
        </dgm:presLayoutVars>
      </dgm:prSet>
      <dgm:spPr/>
      <dgm:t>
        <a:bodyPr/>
        <a:lstStyle/>
        <a:p>
          <a:endParaRPr lang="en-ZA"/>
        </a:p>
      </dgm:t>
    </dgm:pt>
    <dgm:pt modelId="{A70F3829-8417-2943-80E3-81BE8CB20697}" type="pres">
      <dgm:prSet presAssocID="{60C4702D-F7A7-044E-ABB7-3EE7064AA226}" presName="spacing" presStyleCnt="0"/>
      <dgm:spPr/>
    </dgm:pt>
    <dgm:pt modelId="{4C44D481-0AF0-714B-8C48-2B4A2E7A5C74}" type="pres">
      <dgm:prSet presAssocID="{C5456A09-A1D3-0B4A-B1CF-25BF4182C164}" presName="linNode" presStyleCnt="0"/>
      <dgm:spPr/>
    </dgm:pt>
    <dgm:pt modelId="{D076195B-16EB-EC4E-B017-4428DCA7D7D1}" type="pres">
      <dgm:prSet presAssocID="{C5456A09-A1D3-0B4A-B1CF-25BF4182C164}" presName="parentShp" presStyleLbl="node1" presStyleIdx="4" presStyleCnt="6">
        <dgm:presLayoutVars>
          <dgm:bulletEnabled val="1"/>
        </dgm:presLayoutVars>
      </dgm:prSet>
      <dgm:spPr/>
      <dgm:t>
        <a:bodyPr/>
        <a:lstStyle/>
        <a:p>
          <a:endParaRPr lang="en-ZA"/>
        </a:p>
      </dgm:t>
    </dgm:pt>
    <dgm:pt modelId="{C9AEB4EE-82D5-6E4E-A92C-2506BC7FE5BA}" type="pres">
      <dgm:prSet presAssocID="{C5456A09-A1D3-0B4A-B1CF-25BF4182C164}" presName="childShp" presStyleLbl="bgAccFollowNode1" presStyleIdx="4" presStyleCnt="6">
        <dgm:presLayoutVars>
          <dgm:bulletEnabled val="1"/>
        </dgm:presLayoutVars>
      </dgm:prSet>
      <dgm:spPr/>
      <dgm:t>
        <a:bodyPr/>
        <a:lstStyle/>
        <a:p>
          <a:endParaRPr lang="en-ZA"/>
        </a:p>
      </dgm:t>
    </dgm:pt>
    <dgm:pt modelId="{FF38AEDE-90B8-2C46-9BE0-564BD6FFE8AE}" type="pres">
      <dgm:prSet presAssocID="{19828457-316C-A04C-A34F-9FEC49A045D0}" presName="spacing" presStyleCnt="0"/>
      <dgm:spPr/>
    </dgm:pt>
    <dgm:pt modelId="{43757E1D-03C2-4942-B5A6-390642A0D531}" type="pres">
      <dgm:prSet presAssocID="{8667BEBA-8A52-2F4D-9457-62E670E83B8F}" presName="linNode" presStyleCnt="0"/>
      <dgm:spPr/>
    </dgm:pt>
    <dgm:pt modelId="{BEFB2531-9EAA-1A47-8AA1-51285708E5D0}" type="pres">
      <dgm:prSet presAssocID="{8667BEBA-8A52-2F4D-9457-62E670E83B8F}" presName="parentShp" presStyleLbl="node1" presStyleIdx="5" presStyleCnt="6">
        <dgm:presLayoutVars>
          <dgm:bulletEnabled val="1"/>
        </dgm:presLayoutVars>
      </dgm:prSet>
      <dgm:spPr/>
      <dgm:t>
        <a:bodyPr/>
        <a:lstStyle/>
        <a:p>
          <a:endParaRPr lang="en-ZA"/>
        </a:p>
      </dgm:t>
    </dgm:pt>
    <dgm:pt modelId="{A637C227-47F3-7B45-B596-3AF92B57B4A2}" type="pres">
      <dgm:prSet presAssocID="{8667BEBA-8A52-2F4D-9457-62E670E83B8F}" presName="childShp" presStyleLbl="bgAccFollowNode1" presStyleIdx="5" presStyleCnt="6">
        <dgm:presLayoutVars>
          <dgm:bulletEnabled val="1"/>
        </dgm:presLayoutVars>
      </dgm:prSet>
      <dgm:spPr/>
      <dgm:t>
        <a:bodyPr/>
        <a:lstStyle/>
        <a:p>
          <a:endParaRPr lang="en-ZA"/>
        </a:p>
      </dgm:t>
    </dgm:pt>
  </dgm:ptLst>
  <dgm:cxnLst>
    <dgm:cxn modelId="{B95965D8-98CC-0D44-8079-DEB4B9B42A2C}" srcId="{39459369-89EB-3544-AC26-F49865835691}" destId="{29778C2C-2EC6-B544-A3C0-36F4F3488182}" srcOrd="2" destOrd="0" parTransId="{6B1F8BED-CEFC-6B4D-8660-E68C15B7ED0F}" sibTransId="{6370810B-6340-A947-AB78-66FB0E71FD2A}"/>
    <dgm:cxn modelId="{A97F3D38-6775-4F63-BF1C-E78EA0031737}" type="presOf" srcId="{44146F3A-6949-F847-BD34-1DE0BA0EB9DA}" destId="{90BC2780-8C08-FC4C-BF7A-73A4BA5C57AD}" srcOrd="0" destOrd="0" presId="urn:microsoft.com/office/officeart/2005/8/layout/vList6"/>
    <dgm:cxn modelId="{14B50A96-87CE-4D81-882C-FFB74392BBF7}" type="presOf" srcId="{51AF2DA7-91D3-584D-A2BF-C6AC1AA866CD}" destId="{A637C227-47F3-7B45-B596-3AF92B57B4A2}" srcOrd="0" destOrd="0" presId="urn:microsoft.com/office/officeart/2005/8/layout/vList6"/>
    <dgm:cxn modelId="{DA98F516-3E9B-477B-AEF0-901B3430914C}" type="presOf" srcId="{39459369-89EB-3544-AC26-F49865835691}" destId="{11E27225-99DB-CE4F-9F8B-DAE5E90FA083}" srcOrd="0" destOrd="0" presId="urn:microsoft.com/office/officeart/2005/8/layout/vList6"/>
    <dgm:cxn modelId="{F1F86ABF-9FE8-E84E-8B97-212C55311D0F}" srcId="{39459369-89EB-3544-AC26-F49865835691}" destId="{A2C7E491-3454-454B-B161-C825BC82A80D}" srcOrd="0" destOrd="0" parTransId="{E6E957D0-846C-8E4C-8FB6-D534611EF31F}" sibTransId="{8D87CEE1-20A1-8F42-A57D-96215A094A6C}"/>
    <dgm:cxn modelId="{AD7EA886-5957-F747-A09E-E10973226185}" srcId="{8667BEBA-8A52-2F4D-9457-62E670E83B8F}" destId="{51AF2DA7-91D3-584D-A2BF-C6AC1AA866CD}" srcOrd="0" destOrd="0" parTransId="{0DBC5C7E-33A6-A745-8124-F76D4D78CC45}" sibTransId="{04242DC8-67CB-2D49-B939-4B531F74C6BC}"/>
    <dgm:cxn modelId="{7B58F53A-01B0-430D-AF98-C085289AA1A6}" type="presOf" srcId="{5A37AF25-7946-394E-AE0B-225298332E9F}" destId="{2DF9F33F-501F-1B41-BCFF-9ED8C1DDA134}" srcOrd="0" destOrd="0" presId="urn:microsoft.com/office/officeart/2005/8/layout/vList6"/>
    <dgm:cxn modelId="{0B4D10F8-D960-694E-8D62-474EB7266946}" srcId="{39459369-89EB-3544-AC26-F49865835691}" destId="{21B4F592-690E-584F-B46E-C147167C97A4}" srcOrd="1" destOrd="0" parTransId="{CD71FD3A-1B2F-3E40-8EA1-82D69619A0B6}" sibTransId="{A9D8B8CA-83D1-7946-931B-5CFA61CCE9CF}"/>
    <dgm:cxn modelId="{8ACEA316-F2D0-4C58-9FD2-19906F22FB2E}" type="presOf" srcId="{21B4F592-690E-584F-B46E-C147167C97A4}" destId="{3764A219-7550-6C41-A3DD-D1BF44DFC147}" srcOrd="0" destOrd="0" presId="urn:microsoft.com/office/officeart/2005/8/layout/vList6"/>
    <dgm:cxn modelId="{27071C63-062E-7F44-85CF-C3D50A6B3A4F}" srcId="{39459369-89EB-3544-AC26-F49865835691}" destId="{C5456A09-A1D3-0B4A-B1CF-25BF4182C164}" srcOrd="4" destOrd="0" parTransId="{B387EF22-4C1B-CB43-B750-055086F51FDB}" sibTransId="{19828457-316C-A04C-A34F-9FEC49A045D0}"/>
    <dgm:cxn modelId="{7A290A4C-A96A-EC4B-B7D8-B9C32DED18E9}" srcId="{21B4F592-690E-584F-B46E-C147167C97A4}" destId="{5A37AF25-7946-394E-AE0B-225298332E9F}" srcOrd="0" destOrd="0" parTransId="{BCFE0968-83BF-8D48-B434-FE033181C0C2}" sibTransId="{FAF8DAD2-41EE-B546-B25E-0D17E8245962}"/>
    <dgm:cxn modelId="{B976643F-AC3E-4A06-B917-45E94F14708E}" type="presOf" srcId="{643207DD-DF57-BF4F-B945-6E8AFBF35D3A}" destId="{C9AEB4EE-82D5-6E4E-A92C-2506BC7FE5BA}" srcOrd="0" destOrd="0" presId="urn:microsoft.com/office/officeart/2005/8/layout/vList6"/>
    <dgm:cxn modelId="{4E5AB3BB-2B79-E146-B849-68648F01A827}" srcId="{44146F3A-6949-F847-BD34-1DE0BA0EB9DA}" destId="{DA65DDCC-DC96-6F4B-AAA6-32F7DEA0792B}" srcOrd="0" destOrd="0" parTransId="{82FFFC23-1C97-344C-AA33-CB040778A683}" sibTransId="{98012078-F905-3E44-A8A7-041999D6EAED}"/>
    <dgm:cxn modelId="{30C55BD0-5981-461D-AA4C-5ED9F48B8516}" type="presOf" srcId="{8667BEBA-8A52-2F4D-9457-62E670E83B8F}" destId="{BEFB2531-9EAA-1A47-8AA1-51285708E5D0}" srcOrd="0" destOrd="0" presId="urn:microsoft.com/office/officeart/2005/8/layout/vList6"/>
    <dgm:cxn modelId="{11930903-5CC1-DD49-A568-127B445B9DA9}" srcId="{A2C7E491-3454-454B-B161-C825BC82A80D}" destId="{12F4E1BE-BACC-BC42-A6B7-ABFF60F0E57B}" srcOrd="0" destOrd="0" parTransId="{5D63B0B9-9463-6346-AE2A-E4724F103A14}" sibTransId="{E949A8F5-CA73-A04C-8EAB-A8EAC81AB113}"/>
    <dgm:cxn modelId="{D83970D1-DB8B-42D6-94BB-77E8FE95E3B8}" type="presOf" srcId="{A2C7E491-3454-454B-B161-C825BC82A80D}" destId="{0F56665A-6FC6-CC4A-B70C-F0DD4513A260}" srcOrd="0" destOrd="0" presId="urn:microsoft.com/office/officeart/2005/8/layout/vList6"/>
    <dgm:cxn modelId="{BA29221C-7443-4CC9-9434-35B67EB981E6}" type="presOf" srcId="{DA65DDCC-DC96-6F4B-AAA6-32F7DEA0792B}" destId="{DBD75614-6AFD-C545-8466-F93EF15019B6}" srcOrd="0" destOrd="0" presId="urn:microsoft.com/office/officeart/2005/8/layout/vList6"/>
    <dgm:cxn modelId="{4BC3908D-D43B-4006-B734-DF3CD6378AD3}" type="presOf" srcId="{C5456A09-A1D3-0B4A-B1CF-25BF4182C164}" destId="{D076195B-16EB-EC4E-B017-4428DCA7D7D1}" srcOrd="0" destOrd="0" presId="urn:microsoft.com/office/officeart/2005/8/layout/vList6"/>
    <dgm:cxn modelId="{1F2FFD56-C7B0-4B49-9F8D-5766220E0C7C}" type="presOf" srcId="{29778C2C-2EC6-B544-A3C0-36F4F3488182}" destId="{BD4E0529-D897-F945-92C6-F890BC31E752}" srcOrd="0" destOrd="0" presId="urn:microsoft.com/office/officeart/2005/8/layout/vList6"/>
    <dgm:cxn modelId="{3822CF59-298B-450A-ACB9-4B867B7CDAB6}" type="presOf" srcId="{55FE4A76-9D9B-4A4D-8EB3-72B513872A7A}" destId="{8F8C2387-0579-5E4B-809A-B05F57589282}" srcOrd="0" destOrd="0" presId="urn:microsoft.com/office/officeart/2005/8/layout/vList6"/>
    <dgm:cxn modelId="{27BF4E2E-2257-D147-A1AE-F21637AFF793}" srcId="{29778C2C-2EC6-B544-A3C0-36F4F3488182}" destId="{55FE4A76-9D9B-4A4D-8EB3-72B513872A7A}" srcOrd="0" destOrd="0" parTransId="{8C1F7AD2-3AA4-2E49-A579-C2EC3E2E0C24}" sibTransId="{0E999547-C0E3-FA45-A872-83A5D20C3B44}"/>
    <dgm:cxn modelId="{984A9D67-EA90-FF4C-8033-C96406560898}" srcId="{C5456A09-A1D3-0B4A-B1CF-25BF4182C164}" destId="{643207DD-DF57-BF4F-B945-6E8AFBF35D3A}" srcOrd="0" destOrd="0" parTransId="{7AC59A56-C238-5B49-A2B1-4FAD98772D8B}" sibTransId="{7033B8D5-2A57-6947-9C7E-04AADF3C40CE}"/>
    <dgm:cxn modelId="{B52BDF53-610D-2543-B7BF-61E1F37A1DF6}" srcId="{39459369-89EB-3544-AC26-F49865835691}" destId="{44146F3A-6949-F847-BD34-1DE0BA0EB9DA}" srcOrd="3" destOrd="0" parTransId="{C37C6BC5-DAB0-D64F-B85D-688AA75B99A9}" sibTransId="{60C4702D-F7A7-044E-ABB7-3EE7064AA226}"/>
    <dgm:cxn modelId="{47E56318-92ED-FA40-853C-035BD148A8E6}" srcId="{39459369-89EB-3544-AC26-F49865835691}" destId="{8667BEBA-8A52-2F4D-9457-62E670E83B8F}" srcOrd="5" destOrd="0" parTransId="{764ECE55-A292-1F40-BD16-A6583BD84E05}" sibTransId="{56DE8551-ABE3-0A4A-BB63-84A3A5EF1E47}"/>
    <dgm:cxn modelId="{D6F78E33-0BEC-4E37-942E-4C98678C1D96}" type="presOf" srcId="{12F4E1BE-BACC-BC42-A6B7-ABFF60F0E57B}" destId="{25EA16BF-2661-8C44-95BD-5A683D7BA99E}" srcOrd="0" destOrd="0" presId="urn:microsoft.com/office/officeart/2005/8/layout/vList6"/>
    <dgm:cxn modelId="{F972CF43-8199-4468-966D-F69AAAD7FE56}" type="presParOf" srcId="{11E27225-99DB-CE4F-9F8B-DAE5E90FA083}" destId="{BADDE9A5-F0C6-E64A-9E82-D0D7EB04E607}" srcOrd="0" destOrd="0" presId="urn:microsoft.com/office/officeart/2005/8/layout/vList6"/>
    <dgm:cxn modelId="{A0FA2313-5EC6-4C95-A39B-4D89080944BF}" type="presParOf" srcId="{BADDE9A5-F0C6-E64A-9E82-D0D7EB04E607}" destId="{0F56665A-6FC6-CC4A-B70C-F0DD4513A260}" srcOrd="0" destOrd="0" presId="urn:microsoft.com/office/officeart/2005/8/layout/vList6"/>
    <dgm:cxn modelId="{4B50287C-6DF5-4F01-B87A-03B925FC087D}" type="presParOf" srcId="{BADDE9A5-F0C6-E64A-9E82-D0D7EB04E607}" destId="{25EA16BF-2661-8C44-95BD-5A683D7BA99E}" srcOrd="1" destOrd="0" presId="urn:microsoft.com/office/officeart/2005/8/layout/vList6"/>
    <dgm:cxn modelId="{2CDC96FB-299B-44DA-A210-BCB6D4F32B15}" type="presParOf" srcId="{11E27225-99DB-CE4F-9F8B-DAE5E90FA083}" destId="{F3E77954-008F-1F48-8C16-0F5BCD651A3C}" srcOrd="1" destOrd="0" presId="urn:microsoft.com/office/officeart/2005/8/layout/vList6"/>
    <dgm:cxn modelId="{7E6EFCC4-3887-4BB8-9FA9-392946D51FBB}" type="presParOf" srcId="{11E27225-99DB-CE4F-9F8B-DAE5E90FA083}" destId="{9CD83E64-F8AE-D644-998B-0179D5843EBC}" srcOrd="2" destOrd="0" presId="urn:microsoft.com/office/officeart/2005/8/layout/vList6"/>
    <dgm:cxn modelId="{F7BEA49F-37A4-4E28-A7D0-1A91963D611F}" type="presParOf" srcId="{9CD83E64-F8AE-D644-998B-0179D5843EBC}" destId="{3764A219-7550-6C41-A3DD-D1BF44DFC147}" srcOrd="0" destOrd="0" presId="urn:microsoft.com/office/officeart/2005/8/layout/vList6"/>
    <dgm:cxn modelId="{5B6B7571-C4B8-4487-ADA7-A99CD1ECA18A}" type="presParOf" srcId="{9CD83E64-F8AE-D644-998B-0179D5843EBC}" destId="{2DF9F33F-501F-1B41-BCFF-9ED8C1DDA134}" srcOrd="1" destOrd="0" presId="urn:microsoft.com/office/officeart/2005/8/layout/vList6"/>
    <dgm:cxn modelId="{097255CA-0246-4926-AD34-7D695C39FAB3}" type="presParOf" srcId="{11E27225-99DB-CE4F-9F8B-DAE5E90FA083}" destId="{4E60D893-9A75-BC46-BE1C-143F9C144105}" srcOrd="3" destOrd="0" presId="urn:microsoft.com/office/officeart/2005/8/layout/vList6"/>
    <dgm:cxn modelId="{96FA8E71-144C-41ED-BC66-DD1CC82A2343}" type="presParOf" srcId="{11E27225-99DB-CE4F-9F8B-DAE5E90FA083}" destId="{080C6231-6FD0-E34B-ADD7-1F22B1D61595}" srcOrd="4" destOrd="0" presId="urn:microsoft.com/office/officeart/2005/8/layout/vList6"/>
    <dgm:cxn modelId="{23DCE68B-8B40-41FB-A372-E7C6E6933E47}" type="presParOf" srcId="{080C6231-6FD0-E34B-ADD7-1F22B1D61595}" destId="{BD4E0529-D897-F945-92C6-F890BC31E752}" srcOrd="0" destOrd="0" presId="urn:microsoft.com/office/officeart/2005/8/layout/vList6"/>
    <dgm:cxn modelId="{116F0D88-9FBA-443A-B9B1-860A29388822}" type="presParOf" srcId="{080C6231-6FD0-E34B-ADD7-1F22B1D61595}" destId="{8F8C2387-0579-5E4B-809A-B05F57589282}" srcOrd="1" destOrd="0" presId="urn:microsoft.com/office/officeart/2005/8/layout/vList6"/>
    <dgm:cxn modelId="{E70DA3A7-67FE-4BBE-9B2E-12671356FC63}" type="presParOf" srcId="{11E27225-99DB-CE4F-9F8B-DAE5E90FA083}" destId="{164E2030-FCDC-8244-858B-8B1C939AA472}" srcOrd="5" destOrd="0" presId="urn:microsoft.com/office/officeart/2005/8/layout/vList6"/>
    <dgm:cxn modelId="{CEFC9E14-4367-4912-9470-66B7CC3BE9FB}" type="presParOf" srcId="{11E27225-99DB-CE4F-9F8B-DAE5E90FA083}" destId="{7227890D-1CB2-C946-A6B8-4AEBAB103458}" srcOrd="6" destOrd="0" presId="urn:microsoft.com/office/officeart/2005/8/layout/vList6"/>
    <dgm:cxn modelId="{EEDCAEFD-F40B-4254-AB8A-14C0832F446A}" type="presParOf" srcId="{7227890D-1CB2-C946-A6B8-4AEBAB103458}" destId="{90BC2780-8C08-FC4C-BF7A-73A4BA5C57AD}" srcOrd="0" destOrd="0" presId="urn:microsoft.com/office/officeart/2005/8/layout/vList6"/>
    <dgm:cxn modelId="{1C33844E-5B93-4A82-8F81-DEE5A1363A62}" type="presParOf" srcId="{7227890D-1CB2-C946-A6B8-4AEBAB103458}" destId="{DBD75614-6AFD-C545-8466-F93EF15019B6}" srcOrd="1" destOrd="0" presId="urn:microsoft.com/office/officeart/2005/8/layout/vList6"/>
    <dgm:cxn modelId="{BF8222B3-6B7E-4916-BCCD-12A3F2EF58CD}" type="presParOf" srcId="{11E27225-99DB-CE4F-9F8B-DAE5E90FA083}" destId="{A70F3829-8417-2943-80E3-81BE8CB20697}" srcOrd="7" destOrd="0" presId="urn:microsoft.com/office/officeart/2005/8/layout/vList6"/>
    <dgm:cxn modelId="{45312B95-31E9-4ADC-8B08-A9FB294BC840}" type="presParOf" srcId="{11E27225-99DB-CE4F-9F8B-DAE5E90FA083}" destId="{4C44D481-0AF0-714B-8C48-2B4A2E7A5C74}" srcOrd="8" destOrd="0" presId="urn:microsoft.com/office/officeart/2005/8/layout/vList6"/>
    <dgm:cxn modelId="{9F483783-CF86-4F61-9D1F-ECBE4C5D335E}" type="presParOf" srcId="{4C44D481-0AF0-714B-8C48-2B4A2E7A5C74}" destId="{D076195B-16EB-EC4E-B017-4428DCA7D7D1}" srcOrd="0" destOrd="0" presId="urn:microsoft.com/office/officeart/2005/8/layout/vList6"/>
    <dgm:cxn modelId="{B968779E-3896-4FBF-BAFF-71A83F3E75A4}" type="presParOf" srcId="{4C44D481-0AF0-714B-8C48-2B4A2E7A5C74}" destId="{C9AEB4EE-82D5-6E4E-A92C-2506BC7FE5BA}" srcOrd="1" destOrd="0" presId="urn:microsoft.com/office/officeart/2005/8/layout/vList6"/>
    <dgm:cxn modelId="{5A3D9F19-8C7C-4FD8-A355-C0137EF0EEDA}" type="presParOf" srcId="{11E27225-99DB-CE4F-9F8B-DAE5E90FA083}" destId="{FF38AEDE-90B8-2C46-9BE0-564BD6FFE8AE}" srcOrd="9" destOrd="0" presId="urn:microsoft.com/office/officeart/2005/8/layout/vList6"/>
    <dgm:cxn modelId="{7D44D8D2-DBB3-44D9-B1F9-4A9BFA7845D1}" type="presParOf" srcId="{11E27225-99DB-CE4F-9F8B-DAE5E90FA083}" destId="{43757E1D-03C2-4942-B5A6-390642A0D531}" srcOrd="10" destOrd="0" presId="urn:microsoft.com/office/officeart/2005/8/layout/vList6"/>
    <dgm:cxn modelId="{63EC3765-9B73-4E88-8218-83BC9DEF9CAE}" type="presParOf" srcId="{43757E1D-03C2-4942-B5A6-390642A0D531}" destId="{BEFB2531-9EAA-1A47-8AA1-51285708E5D0}" srcOrd="0" destOrd="0" presId="urn:microsoft.com/office/officeart/2005/8/layout/vList6"/>
    <dgm:cxn modelId="{5093618B-CD88-4962-AC75-39EEA74703AA}" type="presParOf" srcId="{43757E1D-03C2-4942-B5A6-390642A0D531}" destId="{A637C227-47F3-7B45-B596-3AF92B57B4A2}" srcOrd="1" destOrd="0" presId="urn:microsoft.com/office/officeart/2005/8/layout/vList6"/>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1AF65A4-6CA9-204B-B5C9-855D1C816AC4}" type="doc">
      <dgm:prSet loTypeId="urn:microsoft.com/office/officeart/2005/8/layout/vList6" loCatId="" qsTypeId="urn:microsoft.com/office/officeart/2005/8/quickstyle/simple3" qsCatId="simple" csTypeId="urn:microsoft.com/office/officeart/2005/8/colors/accent1_2" csCatId="accent1" phldr="1"/>
      <dgm:spPr/>
      <dgm:t>
        <a:bodyPr/>
        <a:lstStyle/>
        <a:p>
          <a:endParaRPr lang="en-US"/>
        </a:p>
      </dgm:t>
    </dgm:pt>
    <dgm:pt modelId="{E37A0952-AC96-C747-B4DC-CB4AA80334A7}">
      <dgm:prSet phldrT="[Text]"/>
      <dgm:spPr/>
      <dgm:t>
        <a:bodyPr/>
        <a:lstStyle/>
        <a:p>
          <a:r>
            <a:rPr lang="en-US"/>
            <a:t>High performance teams need:</a:t>
          </a:r>
        </a:p>
      </dgm:t>
    </dgm:pt>
    <dgm:pt modelId="{8F65629A-6E12-6E40-B02A-B713EE717D74}" type="parTrans" cxnId="{3CEB10EA-ABC9-F64D-92A4-EE0CC09C3996}">
      <dgm:prSet/>
      <dgm:spPr/>
      <dgm:t>
        <a:bodyPr/>
        <a:lstStyle/>
        <a:p>
          <a:endParaRPr lang="en-US"/>
        </a:p>
      </dgm:t>
    </dgm:pt>
    <dgm:pt modelId="{2AE6DA52-9452-A44D-B4FB-890999BC91A9}" type="sibTrans" cxnId="{3CEB10EA-ABC9-F64D-92A4-EE0CC09C3996}">
      <dgm:prSet/>
      <dgm:spPr/>
      <dgm:t>
        <a:bodyPr/>
        <a:lstStyle/>
        <a:p>
          <a:endParaRPr lang="en-US"/>
        </a:p>
      </dgm:t>
    </dgm:pt>
    <dgm:pt modelId="{97B8597C-94FB-D048-BF28-88878A63B91D}">
      <dgm:prSet phldrT="[Text]"/>
      <dgm:spPr/>
      <dgm:t>
        <a:bodyPr/>
        <a:lstStyle/>
        <a:p>
          <a:r>
            <a:rPr lang="en-US"/>
            <a:t>A culture that promotes an open and honest discussion when teams underperform</a:t>
          </a:r>
        </a:p>
      </dgm:t>
    </dgm:pt>
    <dgm:pt modelId="{D7D5F89C-3225-9A4C-BBC4-1A8E18A728E0}" type="parTrans" cxnId="{700021F7-EFDC-6F41-AF7C-AC62872E4A36}">
      <dgm:prSet/>
      <dgm:spPr/>
      <dgm:t>
        <a:bodyPr/>
        <a:lstStyle/>
        <a:p>
          <a:endParaRPr lang="en-US"/>
        </a:p>
      </dgm:t>
    </dgm:pt>
    <dgm:pt modelId="{5D62DFDF-E682-0F4A-AF0D-18E1F1E56C0D}" type="sibTrans" cxnId="{700021F7-EFDC-6F41-AF7C-AC62872E4A36}">
      <dgm:prSet/>
      <dgm:spPr/>
      <dgm:t>
        <a:bodyPr/>
        <a:lstStyle/>
        <a:p>
          <a:endParaRPr lang="en-US"/>
        </a:p>
      </dgm:t>
    </dgm:pt>
    <dgm:pt modelId="{DC9C092F-BFD3-DF45-A5CC-04730E005527}">
      <dgm:prSet phldrT="[Text]"/>
      <dgm:spPr/>
      <dgm:t>
        <a:bodyPr/>
        <a:lstStyle/>
        <a:p>
          <a:r>
            <a:rPr lang="en-US"/>
            <a:t>The leader's role is to:</a:t>
          </a:r>
        </a:p>
      </dgm:t>
    </dgm:pt>
    <dgm:pt modelId="{2770D873-B6F8-384C-9D16-261C6CC2D918}" type="parTrans" cxnId="{5F6DA38A-F4B0-DC47-B879-926C4B47D571}">
      <dgm:prSet/>
      <dgm:spPr/>
      <dgm:t>
        <a:bodyPr/>
        <a:lstStyle/>
        <a:p>
          <a:endParaRPr lang="en-US"/>
        </a:p>
      </dgm:t>
    </dgm:pt>
    <dgm:pt modelId="{EEC3B18B-4372-2945-A970-28794E42554A}" type="sibTrans" cxnId="{5F6DA38A-F4B0-DC47-B879-926C4B47D571}">
      <dgm:prSet/>
      <dgm:spPr/>
      <dgm:t>
        <a:bodyPr/>
        <a:lstStyle/>
        <a:p>
          <a:endParaRPr lang="en-US"/>
        </a:p>
      </dgm:t>
    </dgm:pt>
    <dgm:pt modelId="{A0ABB21B-0B3F-B140-8096-CD15421FB30D}">
      <dgm:prSet phldrT="[Text]"/>
      <dgm:spPr/>
      <dgm:t>
        <a:bodyPr/>
        <a:lstStyle/>
        <a:p>
          <a:r>
            <a:rPr lang="en-US"/>
            <a:t>Set team priorities</a:t>
          </a:r>
        </a:p>
      </dgm:t>
    </dgm:pt>
    <dgm:pt modelId="{E18181D5-C4B5-D44B-8394-BC79933939CB}" type="parTrans" cxnId="{6D182D93-0ED6-E642-BFDD-136588FC6AFA}">
      <dgm:prSet/>
      <dgm:spPr/>
      <dgm:t>
        <a:bodyPr/>
        <a:lstStyle/>
        <a:p>
          <a:endParaRPr lang="en-US"/>
        </a:p>
      </dgm:t>
    </dgm:pt>
    <dgm:pt modelId="{CE0883FE-002C-B04E-9ABE-547C91A3995D}" type="sibTrans" cxnId="{6D182D93-0ED6-E642-BFDD-136588FC6AFA}">
      <dgm:prSet/>
      <dgm:spPr/>
      <dgm:t>
        <a:bodyPr/>
        <a:lstStyle/>
        <a:p>
          <a:endParaRPr lang="en-US"/>
        </a:p>
      </dgm:t>
    </dgm:pt>
    <dgm:pt modelId="{26FCA33C-67C6-F24A-B87B-1B2B760D779D}">
      <dgm:prSet phldrT="[Text]"/>
      <dgm:spPr/>
      <dgm:t>
        <a:bodyPr/>
        <a:lstStyle/>
        <a:p>
          <a:r>
            <a:rPr lang="en-US"/>
            <a:t>Ensure team has the right staff</a:t>
          </a:r>
        </a:p>
      </dgm:t>
    </dgm:pt>
    <dgm:pt modelId="{02DF1DF2-7C14-7C4B-A324-A746EB2F3E6C}" type="parTrans" cxnId="{89772852-B187-AE43-AF7A-B5D1FFEEF553}">
      <dgm:prSet/>
      <dgm:spPr/>
      <dgm:t>
        <a:bodyPr/>
        <a:lstStyle/>
        <a:p>
          <a:endParaRPr lang="en-US"/>
        </a:p>
      </dgm:t>
    </dgm:pt>
    <dgm:pt modelId="{72EFEB11-2BAE-F14F-B751-E642638CE4F1}" type="sibTrans" cxnId="{89772852-B187-AE43-AF7A-B5D1FFEEF553}">
      <dgm:prSet/>
      <dgm:spPr/>
      <dgm:t>
        <a:bodyPr/>
        <a:lstStyle/>
        <a:p>
          <a:endParaRPr lang="en-US"/>
        </a:p>
      </dgm:t>
    </dgm:pt>
    <dgm:pt modelId="{04D71039-11E7-2D48-964B-B6220B2C282F}">
      <dgm:prSet phldrT="[Text]"/>
      <dgm:spPr/>
      <dgm:t>
        <a:bodyPr/>
        <a:lstStyle/>
        <a:p>
          <a:r>
            <a:rPr lang="en-US"/>
            <a:t>Set appropriate expectations</a:t>
          </a:r>
        </a:p>
      </dgm:t>
    </dgm:pt>
    <dgm:pt modelId="{B9480117-9812-B645-9781-4F2AE75E824F}" type="parTrans" cxnId="{22CCBBC1-C40F-E94E-ADC3-4E8668BEDDBB}">
      <dgm:prSet/>
      <dgm:spPr/>
    </dgm:pt>
    <dgm:pt modelId="{8AFF9D64-AB94-D74B-ADF5-C8923F67970B}" type="sibTrans" cxnId="{22CCBBC1-C40F-E94E-ADC3-4E8668BEDDBB}">
      <dgm:prSet/>
      <dgm:spPr/>
    </dgm:pt>
    <dgm:pt modelId="{1665E472-045C-3E44-AC02-008AF03A880D}" type="pres">
      <dgm:prSet presAssocID="{11AF65A4-6CA9-204B-B5C9-855D1C816AC4}" presName="Name0" presStyleCnt="0">
        <dgm:presLayoutVars>
          <dgm:dir/>
          <dgm:animLvl val="lvl"/>
          <dgm:resizeHandles/>
        </dgm:presLayoutVars>
      </dgm:prSet>
      <dgm:spPr/>
      <dgm:t>
        <a:bodyPr/>
        <a:lstStyle/>
        <a:p>
          <a:endParaRPr lang="en-ZA"/>
        </a:p>
      </dgm:t>
    </dgm:pt>
    <dgm:pt modelId="{37583BD5-4287-F045-A267-4EC1DB23BE16}" type="pres">
      <dgm:prSet presAssocID="{E37A0952-AC96-C747-B4DC-CB4AA80334A7}" presName="linNode" presStyleCnt="0"/>
      <dgm:spPr/>
    </dgm:pt>
    <dgm:pt modelId="{516E550E-4492-064A-8D90-A3AB533FA141}" type="pres">
      <dgm:prSet presAssocID="{E37A0952-AC96-C747-B4DC-CB4AA80334A7}" presName="parentShp" presStyleLbl="node1" presStyleIdx="0" presStyleCnt="2">
        <dgm:presLayoutVars>
          <dgm:bulletEnabled val="1"/>
        </dgm:presLayoutVars>
      </dgm:prSet>
      <dgm:spPr/>
      <dgm:t>
        <a:bodyPr/>
        <a:lstStyle/>
        <a:p>
          <a:endParaRPr lang="en-ZA"/>
        </a:p>
      </dgm:t>
    </dgm:pt>
    <dgm:pt modelId="{BD8FA94D-6CD7-BB4F-A3BE-14AAE04BE34A}" type="pres">
      <dgm:prSet presAssocID="{E37A0952-AC96-C747-B4DC-CB4AA80334A7}" presName="childShp" presStyleLbl="bgAccFollowNode1" presStyleIdx="0" presStyleCnt="2">
        <dgm:presLayoutVars>
          <dgm:bulletEnabled val="1"/>
        </dgm:presLayoutVars>
      </dgm:prSet>
      <dgm:spPr/>
      <dgm:t>
        <a:bodyPr/>
        <a:lstStyle/>
        <a:p>
          <a:endParaRPr lang="en-ZA"/>
        </a:p>
      </dgm:t>
    </dgm:pt>
    <dgm:pt modelId="{7FDA5AF9-DBC0-EB4B-87BB-471AF9CAF06B}" type="pres">
      <dgm:prSet presAssocID="{2AE6DA52-9452-A44D-B4FB-890999BC91A9}" presName="spacing" presStyleCnt="0"/>
      <dgm:spPr/>
    </dgm:pt>
    <dgm:pt modelId="{D77C69DD-39B6-A94B-BC14-3F3380E49199}" type="pres">
      <dgm:prSet presAssocID="{DC9C092F-BFD3-DF45-A5CC-04730E005527}" presName="linNode" presStyleCnt="0"/>
      <dgm:spPr/>
    </dgm:pt>
    <dgm:pt modelId="{15BB9FE4-352B-1744-8DF6-CB22501B6C29}" type="pres">
      <dgm:prSet presAssocID="{DC9C092F-BFD3-DF45-A5CC-04730E005527}" presName="parentShp" presStyleLbl="node1" presStyleIdx="1" presStyleCnt="2">
        <dgm:presLayoutVars>
          <dgm:bulletEnabled val="1"/>
        </dgm:presLayoutVars>
      </dgm:prSet>
      <dgm:spPr/>
      <dgm:t>
        <a:bodyPr/>
        <a:lstStyle/>
        <a:p>
          <a:endParaRPr lang="en-ZA"/>
        </a:p>
      </dgm:t>
    </dgm:pt>
    <dgm:pt modelId="{9BFBAF5A-7192-1B46-AD48-6AE21C154F32}" type="pres">
      <dgm:prSet presAssocID="{DC9C092F-BFD3-DF45-A5CC-04730E005527}" presName="childShp" presStyleLbl="bgAccFollowNode1" presStyleIdx="1" presStyleCnt="2">
        <dgm:presLayoutVars>
          <dgm:bulletEnabled val="1"/>
        </dgm:presLayoutVars>
      </dgm:prSet>
      <dgm:spPr/>
      <dgm:t>
        <a:bodyPr/>
        <a:lstStyle/>
        <a:p>
          <a:endParaRPr lang="en-ZA"/>
        </a:p>
      </dgm:t>
    </dgm:pt>
  </dgm:ptLst>
  <dgm:cxnLst>
    <dgm:cxn modelId="{89772852-B187-AE43-AF7A-B5D1FFEEF553}" srcId="{DC9C092F-BFD3-DF45-A5CC-04730E005527}" destId="{26FCA33C-67C6-F24A-B87B-1B2B760D779D}" srcOrd="1" destOrd="0" parTransId="{02DF1DF2-7C14-7C4B-A324-A746EB2F3E6C}" sibTransId="{72EFEB11-2BAE-F14F-B751-E642638CE4F1}"/>
    <dgm:cxn modelId="{700021F7-EFDC-6F41-AF7C-AC62872E4A36}" srcId="{E37A0952-AC96-C747-B4DC-CB4AA80334A7}" destId="{97B8597C-94FB-D048-BF28-88878A63B91D}" srcOrd="0" destOrd="0" parTransId="{D7D5F89C-3225-9A4C-BBC4-1A8E18A728E0}" sibTransId="{5D62DFDF-E682-0F4A-AF0D-18E1F1E56C0D}"/>
    <dgm:cxn modelId="{6A67EAA1-4100-47B4-BE06-99C44BC4A5EC}" type="presOf" srcId="{04D71039-11E7-2D48-964B-B6220B2C282F}" destId="{9BFBAF5A-7192-1B46-AD48-6AE21C154F32}" srcOrd="0" destOrd="2" presId="urn:microsoft.com/office/officeart/2005/8/layout/vList6"/>
    <dgm:cxn modelId="{5F6DA38A-F4B0-DC47-B879-926C4B47D571}" srcId="{11AF65A4-6CA9-204B-B5C9-855D1C816AC4}" destId="{DC9C092F-BFD3-DF45-A5CC-04730E005527}" srcOrd="1" destOrd="0" parTransId="{2770D873-B6F8-384C-9D16-261C6CC2D918}" sibTransId="{EEC3B18B-4372-2945-A970-28794E42554A}"/>
    <dgm:cxn modelId="{6D182D93-0ED6-E642-BFDD-136588FC6AFA}" srcId="{DC9C092F-BFD3-DF45-A5CC-04730E005527}" destId="{A0ABB21B-0B3F-B140-8096-CD15421FB30D}" srcOrd="0" destOrd="0" parTransId="{E18181D5-C4B5-D44B-8394-BC79933939CB}" sibTransId="{CE0883FE-002C-B04E-9ABE-547C91A3995D}"/>
    <dgm:cxn modelId="{4D7C4BEC-2E8D-49F5-A996-BBDF8F2DABA1}" type="presOf" srcId="{11AF65A4-6CA9-204B-B5C9-855D1C816AC4}" destId="{1665E472-045C-3E44-AC02-008AF03A880D}" srcOrd="0" destOrd="0" presId="urn:microsoft.com/office/officeart/2005/8/layout/vList6"/>
    <dgm:cxn modelId="{3CEB10EA-ABC9-F64D-92A4-EE0CC09C3996}" srcId="{11AF65A4-6CA9-204B-B5C9-855D1C816AC4}" destId="{E37A0952-AC96-C747-B4DC-CB4AA80334A7}" srcOrd="0" destOrd="0" parTransId="{8F65629A-6E12-6E40-B02A-B713EE717D74}" sibTransId="{2AE6DA52-9452-A44D-B4FB-890999BC91A9}"/>
    <dgm:cxn modelId="{4BEFD7A2-A278-4FB8-AD5A-586C318400FC}" type="presOf" srcId="{DC9C092F-BFD3-DF45-A5CC-04730E005527}" destId="{15BB9FE4-352B-1744-8DF6-CB22501B6C29}" srcOrd="0" destOrd="0" presId="urn:microsoft.com/office/officeart/2005/8/layout/vList6"/>
    <dgm:cxn modelId="{0737C609-7D51-4E78-B360-C6E94EC6B004}" type="presOf" srcId="{97B8597C-94FB-D048-BF28-88878A63B91D}" destId="{BD8FA94D-6CD7-BB4F-A3BE-14AAE04BE34A}" srcOrd="0" destOrd="0" presId="urn:microsoft.com/office/officeart/2005/8/layout/vList6"/>
    <dgm:cxn modelId="{A9065581-C362-44F7-B7C7-7DE64EF03ADF}" type="presOf" srcId="{E37A0952-AC96-C747-B4DC-CB4AA80334A7}" destId="{516E550E-4492-064A-8D90-A3AB533FA141}" srcOrd="0" destOrd="0" presId="urn:microsoft.com/office/officeart/2005/8/layout/vList6"/>
    <dgm:cxn modelId="{4330BF1E-9770-432A-9000-6662AF8E0E49}" type="presOf" srcId="{26FCA33C-67C6-F24A-B87B-1B2B760D779D}" destId="{9BFBAF5A-7192-1B46-AD48-6AE21C154F32}" srcOrd="0" destOrd="1" presId="urn:microsoft.com/office/officeart/2005/8/layout/vList6"/>
    <dgm:cxn modelId="{22CCBBC1-C40F-E94E-ADC3-4E8668BEDDBB}" srcId="{DC9C092F-BFD3-DF45-A5CC-04730E005527}" destId="{04D71039-11E7-2D48-964B-B6220B2C282F}" srcOrd="2" destOrd="0" parTransId="{B9480117-9812-B645-9781-4F2AE75E824F}" sibTransId="{8AFF9D64-AB94-D74B-ADF5-C8923F67970B}"/>
    <dgm:cxn modelId="{BFA52F03-6172-4873-ABC5-4F390904461D}" type="presOf" srcId="{A0ABB21B-0B3F-B140-8096-CD15421FB30D}" destId="{9BFBAF5A-7192-1B46-AD48-6AE21C154F32}" srcOrd="0" destOrd="0" presId="urn:microsoft.com/office/officeart/2005/8/layout/vList6"/>
    <dgm:cxn modelId="{87E3D4CD-0961-4C67-AF9A-4FE7F3F3ACDD}" type="presParOf" srcId="{1665E472-045C-3E44-AC02-008AF03A880D}" destId="{37583BD5-4287-F045-A267-4EC1DB23BE16}" srcOrd="0" destOrd="0" presId="urn:microsoft.com/office/officeart/2005/8/layout/vList6"/>
    <dgm:cxn modelId="{DBAD7A00-C5F2-41A4-8F14-29A57E40DBAF}" type="presParOf" srcId="{37583BD5-4287-F045-A267-4EC1DB23BE16}" destId="{516E550E-4492-064A-8D90-A3AB533FA141}" srcOrd="0" destOrd="0" presId="urn:microsoft.com/office/officeart/2005/8/layout/vList6"/>
    <dgm:cxn modelId="{2275F685-1D80-4E6B-93FF-49BAB92C0E01}" type="presParOf" srcId="{37583BD5-4287-F045-A267-4EC1DB23BE16}" destId="{BD8FA94D-6CD7-BB4F-A3BE-14AAE04BE34A}" srcOrd="1" destOrd="0" presId="urn:microsoft.com/office/officeart/2005/8/layout/vList6"/>
    <dgm:cxn modelId="{2850B031-5796-4179-93FB-B93D9BD23CED}" type="presParOf" srcId="{1665E472-045C-3E44-AC02-008AF03A880D}" destId="{7FDA5AF9-DBC0-EB4B-87BB-471AF9CAF06B}" srcOrd="1" destOrd="0" presId="urn:microsoft.com/office/officeart/2005/8/layout/vList6"/>
    <dgm:cxn modelId="{706FF7D2-A8AC-4B4A-A0AB-0D19EDD52E83}" type="presParOf" srcId="{1665E472-045C-3E44-AC02-008AF03A880D}" destId="{D77C69DD-39B6-A94B-BC14-3F3380E49199}" srcOrd="2" destOrd="0" presId="urn:microsoft.com/office/officeart/2005/8/layout/vList6"/>
    <dgm:cxn modelId="{34DEAF5F-FBD3-4D05-A182-2B7383DBF47A}" type="presParOf" srcId="{D77C69DD-39B6-A94B-BC14-3F3380E49199}" destId="{15BB9FE4-352B-1744-8DF6-CB22501B6C29}" srcOrd="0" destOrd="0" presId="urn:microsoft.com/office/officeart/2005/8/layout/vList6"/>
    <dgm:cxn modelId="{F566D47F-3447-420A-9251-85F8817AF2D9}" type="presParOf" srcId="{D77C69DD-39B6-A94B-BC14-3F3380E49199}" destId="{9BFBAF5A-7192-1B46-AD48-6AE21C154F32}" srcOrd="1" destOrd="0" presId="urn:microsoft.com/office/officeart/2005/8/layout/vList6"/>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CAABEB0-AA42-3247-8A5F-13E03BD48631}" type="doc">
      <dgm:prSet loTypeId="urn:microsoft.com/office/officeart/2005/8/layout/radial5" loCatId="" qsTypeId="urn:microsoft.com/office/officeart/2005/8/quickstyle/simple4" qsCatId="simple" csTypeId="urn:microsoft.com/office/officeart/2005/8/colors/accent1_2" csCatId="accent1" phldr="1"/>
      <dgm:spPr/>
      <dgm:t>
        <a:bodyPr/>
        <a:lstStyle/>
        <a:p>
          <a:endParaRPr lang="en-US"/>
        </a:p>
      </dgm:t>
    </dgm:pt>
    <dgm:pt modelId="{CCCA3D6F-DE1D-9F46-B8B2-09D002F90AB8}">
      <dgm:prSet phldrT="[Text]"/>
      <dgm:spPr/>
      <dgm:t>
        <a:bodyPr/>
        <a:lstStyle/>
        <a:p>
          <a:r>
            <a:rPr lang="en-US"/>
            <a:t>Poor performance results from a lack of:</a:t>
          </a:r>
        </a:p>
      </dgm:t>
    </dgm:pt>
    <dgm:pt modelId="{7EBDA4B6-748E-744E-8A09-4D4C8349B277}" type="parTrans" cxnId="{A40C4C64-C901-174A-AC73-DB4CE0588C53}">
      <dgm:prSet/>
      <dgm:spPr/>
      <dgm:t>
        <a:bodyPr/>
        <a:lstStyle/>
        <a:p>
          <a:endParaRPr lang="en-US"/>
        </a:p>
      </dgm:t>
    </dgm:pt>
    <dgm:pt modelId="{9869EEDA-C85A-234A-9A09-34C07A95EDC9}" type="sibTrans" cxnId="{A40C4C64-C901-174A-AC73-DB4CE0588C53}">
      <dgm:prSet/>
      <dgm:spPr/>
      <dgm:t>
        <a:bodyPr/>
        <a:lstStyle/>
        <a:p>
          <a:endParaRPr lang="en-US"/>
        </a:p>
      </dgm:t>
    </dgm:pt>
    <dgm:pt modelId="{A8A20BD2-4ABC-BB44-994C-2AEF6E2955F6}">
      <dgm:prSet phldrT="[Text]"/>
      <dgm:spPr/>
      <dgm:t>
        <a:bodyPr/>
        <a:lstStyle/>
        <a:p>
          <a:r>
            <a:rPr lang="en-US"/>
            <a:t>Direction</a:t>
          </a:r>
        </a:p>
      </dgm:t>
    </dgm:pt>
    <dgm:pt modelId="{00F844D9-4D10-D24F-A0D8-2F9D13C9D549}" type="parTrans" cxnId="{94CB3619-B407-5E41-A561-F87BB07B7914}">
      <dgm:prSet/>
      <dgm:spPr/>
      <dgm:t>
        <a:bodyPr/>
        <a:lstStyle/>
        <a:p>
          <a:endParaRPr lang="en-US"/>
        </a:p>
      </dgm:t>
    </dgm:pt>
    <dgm:pt modelId="{B1337AB2-CB88-9441-B02C-1523165EBC64}" type="sibTrans" cxnId="{94CB3619-B407-5E41-A561-F87BB07B7914}">
      <dgm:prSet/>
      <dgm:spPr/>
      <dgm:t>
        <a:bodyPr/>
        <a:lstStyle/>
        <a:p>
          <a:endParaRPr lang="en-US"/>
        </a:p>
      </dgm:t>
    </dgm:pt>
    <dgm:pt modelId="{C250604A-50D1-6949-9DEB-55C208209F6D}">
      <dgm:prSet phldrT="[Text]"/>
      <dgm:spPr/>
      <dgm:t>
        <a:bodyPr/>
        <a:lstStyle/>
        <a:p>
          <a:r>
            <a:rPr lang="en-US"/>
            <a:t>Clarity</a:t>
          </a:r>
        </a:p>
      </dgm:t>
    </dgm:pt>
    <dgm:pt modelId="{959C36C1-818B-8C48-B27E-8A658E5C6250}" type="parTrans" cxnId="{88FA5977-20A8-3543-8359-ADC99915B04F}">
      <dgm:prSet/>
      <dgm:spPr/>
      <dgm:t>
        <a:bodyPr/>
        <a:lstStyle/>
        <a:p>
          <a:endParaRPr lang="en-US"/>
        </a:p>
      </dgm:t>
    </dgm:pt>
    <dgm:pt modelId="{B85CE640-703C-C646-969B-10602682FA22}" type="sibTrans" cxnId="{88FA5977-20A8-3543-8359-ADC99915B04F}">
      <dgm:prSet/>
      <dgm:spPr/>
      <dgm:t>
        <a:bodyPr/>
        <a:lstStyle/>
        <a:p>
          <a:endParaRPr lang="en-US"/>
        </a:p>
      </dgm:t>
    </dgm:pt>
    <dgm:pt modelId="{BCD804CD-0D0A-A548-8024-14CE12E805BC}">
      <dgm:prSet phldrT="[Text]"/>
      <dgm:spPr/>
      <dgm:t>
        <a:bodyPr/>
        <a:lstStyle/>
        <a:p>
          <a:r>
            <a:rPr lang="en-US"/>
            <a:t>Confidence</a:t>
          </a:r>
        </a:p>
      </dgm:t>
    </dgm:pt>
    <dgm:pt modelId="{128E099E-5A59-914F-8AF0-8BD33774712D}" type="parTrans" cxnId="{2C0CFC4E-C0FA-2A43-9884-B937D4D73D74}">
      <dgm:prSet/>
      <dgm:spPr/>
      <dgm:t>
        <a:bodyPr/>
        <a:lstStyle/>
        <a:p>
          <a:endParaRPr lang="en-US"/>
        </a:p>
      </dgm:t>
    </dgm:pt>
    <dgm:pt modelId="{D49A267D-CFD3-8540-B0BA-E46B765B86FD}" type="sibTrans" cxnId="{2C0CFC4E-C0FA-2A43-9884-B937D4D73D74}">
      <dgm:prSet/>
      <dgm:spPr/>
      <dgm:t>
        <a:bodyPr/>
        <a:lstStyle/>
        <a:p>
          <a:endParaRPr lang="en-US"/>
        </a:p>
      </dgm:t>
    </dgm:pt>
    <dgm:pt modelId="{46FEDD58-BF0D-C046-B022-10742957A253}">
      <dgm:prSet phldrT="[Text]"/>
      <dgm:spPr/>
      <dgm:t>
        <a:bodyPr/>
        <a:lstStyle/>
        <a:p>
          <a:r>
            <a:rPr lang="en-US"/>
            <a:t>Motivation</a:t>
          </a:r>
        </a:p>
      </dgm:t>
    </dgm:pt>
    <dgm:pt modelId="{3771846A-70C9-B246-910E-E865B0EE5F18}" type="parTrans" cxnId="{7930722F-6498-844E-AFEE-33C466460675}">
      <dgm:prSet/>
      <dgm:spPr/>
      <dgm:t>
        <a:bodyPr/>
        <a:lstStyle/>
        <a:p>
          <a:endParaRPr lang="en-US"/>
        </a:p>
      </dgm:t>
    </dgm:pt>
    <dgm:pt modelId="{CFD9239A-1D86-D342-8FFB-49D2187E40BE}" type="sibTrans" cxnId="{7930722F-6498-844E-AFEE-33C466460675}">
      <dgm:prSet/>
      <dgm:spPr/>
      <dgm:t>
        <a:bodyPr/>
        <a:lstStyle/>
        <a:p>
          <a:endParaRPr lang="en-US"/>
        </a:p>
      </dgm:t>
    </dgm:pt>
    <dgm:pt modelId="{EDD3E795-355F-5741-A54F-07771038ADA8}">
      <dgm:prSet/>
      <dgm:spPr/>
      <dgm:t>
        <a:bodyPr/>
        <a:lstStyle/>
        <a:p>
          <a:r>
            <a:rPr lang="en-US"/>
            <a:t>Ability</a:t>
          </a:r>
        </a:p>
      </dgm:t>
    </dgm:pt>
    <dgm:pt modelId="{4A3CE31A-CD8B-CA43-9AEF-1A96E893EDDA}" type="parTrans" cxnId="{CDDA9CBB-2739-904C-99BD-58909D27FDB8}">
      <dgm:prSet/>
      <dgm:spPr/>
      <dgm:t>
        <a:bodyPr/>
        <a:lstStyle/>
        <a:p>
          <a:endParaRPr lang="en-US"/>
        </a:p>
      </dgm:t>
    </dgm:pt>
    <dgm:pt modelId="{8E2BA874-C75D-BC42-A1B4-A14B8FEA5333}" type="sibTrans" cxnId="{CDDA9CBB-2739-904C-99BD-58909D27FDB8}">
      <dgm:prSet/>
      <dgm:spPr/>
    </dgm:pt>
    <dgm:pt modelId="{136BF150-1115-914F-B9CA-828ED7BD83F3}" type="pres">
      <dgm:prSet presAssocID="{5CAABEB0-AA42-3247-8A5F-13E03BD48631}" presName="Name0" presStyleCnt="0">
        <dgm:presLayoutVars>
          <dgm:chMax val="1"/>
          <dgm:dir/>
          <dgm:animLvl val="ctr"/>
          <dgm:resizeHandles val="exact"/>
        </dgm:presLayoutVars>
      </dgm:prSet>
      <dgm:spPr/>
      <dgm:t>
        <a:bodyPr/>
        <a:lstStyle/>
        <a:p>
          <a:endParaRPr lang="en-ZA"/>
        </a:p>
      </dgm:t>
    </dgm:pt>
    <dgm:pt modelId="{C47FEFE5-B820-BD48-BF8F-70116DC9EFA3}" type="pres">
      <dgm:prSet presAssocID="{CCCA3D6F-DE1D-9F46-B8B2-09D002F90AB8}" presName="centerShape" presStyleLbl="node0" presStyleIdx="0" presStyleCnt="1"/>
      <dgm:spPr/>
      <dgm:t>
        <a:bodyPr/>
        <a:lstStyle/>
        <a:p>
          <a:endParaRPr lang="en-ZA"/>
        </a:p>
      </dgm:t>
    </dgm:pt>
    <dgm:pt modelId="{E248EE83-A161-3144-B844-A0F67A59CFFF}" type="pres">
      <dgm:prSet presAssocID="{00F844D9-4D10-D24F-A0D8-2F9D13C9D549}" presName="parTrans" presStyleLbl="sibTrans2D1" presStyleIdx="0" presStyleCnt="5"/>
      <dgm:spPr/>
      <dgm:t>
        <a:bodyPr/>
        <a:lstStyle/>
        <a:p>
          <a:endParaRPr lang="en-ZA"/>
        </a:p>
      </dgm:t>
    </dgm:pt>
    <dgm:pt modelId="{D16EF89F-326B-DD4D-9B45-6F050D7DD452}" type="pres">
      <dgm:prSet presAssocID="{00F844D9-4D10-D24F-A0D8-2F9D13C9D549}" presName="connectorText" presStyleLbl="sibTrans2D1" presStyleIdx="0" presStyleCnt="5"/>
      <dgm:spPr/>
      <dgm:t>
        <a:bodyPr/>
        <a:lstStyle/>
        <a:p>
          <a:endParaRPr lang="en-ZA"/>
        </a:p>
      </dgm:t>
    </dgm:pt>
    <dgm:pt modelId="{6A207855-F86C-9149-A935-FE92A65574E1}" type="pres">
      <dgm:prSet presAssocID="{A8A20BD2-4ABC-BB44-994C-2AEF6E2955F6}" presName="node" presStyleLbl="node1" presStyleIdx="0" presStyleCnt="5">
        <dgm:presLayoutVars>
          <dgm:bulletEnabled val="1"/>
        </dgm:presLayoutVars>
      </dgm:prSet>
      <dgm:spPr/>
      <dgm:t>
        <a:bodyPr/>
        <a:lstStyle/>
        <a:p>
          <a:endParaRPr lang="en-ZA"/>
        </a:p>
      </dgm:t>
    </dgm:pt>
    <dgm:pt modelId="{00D39480-9E97-2446-9AF7-5800620E20A3}" type="pres">
      <dgm:prSet presAssocID="{959C36C1-818B-8C48-B27E-8A658E5C6250}" presName="parTrans" presStyleLbl="sibTrans2D1" presStyleIdx="1" presStyleCnt="5"/>
      <dgm:spPr/>
      <dgm:t>
        <a:bodyPr/>
        <a:lstStyle/>
        <a:p>
          <a:endParaRPr lang="en-ZA"/>
        </a:p>
      </dgm:t>
    </dgm:pt>
    <dgm:pt modelId="{FB63DFD5-1B7E-264A-8F11-728A46B821BF}" type="pres">
      <dgm:prSet presAssocID="{959C36C1-818B-8C48-B27E-8A658E5C6250}" presName="connectorText" presStyleLbl="sibTrans2D1" presStyleIdx="1" presStyleCnt="5"/>
      <dgm:spPr/>
      <dgm:t>
        <a:bodyPr/>
        <a:lstStyle/>
        <a:p>
          <a:endParaRPr lang="en-ZA"/>
        </a:p>
      </dgm:t>
    </dgm:pt>
    <dgm:pt modelId="{46B75A58-492A-664D-B392-4452BC4CE386}" type="pres">
      <dgm:prSet presAssocID="{C250604A-50D1-6949-9DEB-55C208209F6D}" presName="node" presStyleLbl="node1" presStyleIdx="1" presStyleCnt="5">
        <dgm:presLayoutVars>
          <dgm:bulletEnabled val="1"/>
        </dgm:presLayoutVars>
      </dgm:prSet>
      <dgm:spPr/>
      <dgm:t>
        <a:bodyPr/>
        <a:lstStyle/>
        <a:p>
          <a:endParaRPr lang="en-ZA"/>
        </a:p>
      </dgm:t>
    </dgm:pt>
    <dgm:pt modelId="{513A120B-3482-EE4A-8364-2F2EE6CB87AF}" type="pres">
      <dgm:prSet presAssocID="{128E099E-5A59-914F-8AF0-8BD33774712D}" presName="parTrans" presStyleLbl="sibTrans2D1" presStyleIdx="2" presStyleCnt="5"/>
      <dgm:spPr/>
      <dgm:t>
        <a:bodyPr/>
        <a:lstStyle/>
        <a:p>
          <a:endParaRPr lang="en-ZA"/>
        </a:p>
      </dgm:t>
    </dgm:pt>
    <dgm:pt modelId="{79A3AD78-C8C2-AD48-9704-7B010927B244}" type="pres">
      <dgm:prSet presAssocID="{128E099E-5A59-914F-8AF0-8BD33774712D}" presName="connectorText" presStyleLbl="sibTrans2D1" presStyleIdx="2" presStyleCnt="5"/>
      <dgm:spPr/>
      <dgm:t>
        <a:bodyPr/>
        <a:lstStyle/>
        <a:p>
          <a:endParaRPr lang="en-ZA"/>
        </a:p>
      </dgm:t>
    </dgm:pt>
    <dgm:pt modelId="{5CC1269B-83A7-B24A-9D55-FD7916A7CE6E}" type="pres">
      <dgm:prSet presAssocID="{BCD804CD-0D0A-A548-8024-14CE12E805BC}" presName="node" presStyleLbl="node1" presStyleIdx="2" presStyleCnt="5">
        <dgm:presLayoutVars>
          <dgm:bulletEnabled val="1"/>
        </dgm:presLayoutVars>
      </dgm:prSet>
      <dgm:spPr/>
      <dgm:t>
        <a:bodyPr/>
        <a:lstStyle/>
        <a:p>
          <a:endParaRPr lang="en-ZA"/>
        </a:p>
      </dgm:t>
    </dgm:pt>
    <dgm:pt modelId="{D5FDD32E-B535-024D-A547-E959890E3ED5}" type="pres">
      <dgm:prSet presAssocID="{3771846A-70C9-B246-910E-E865B0EE5F18}" presName="parTrans" presStyleLbl="sibTrans2D1" presStyleIdx="3" presStyleCnt="5"/>
      <dgm:spPr/>
      <dgm:t>
        <a:bodyPr/>
        <a:lstStyle/>
        <a:p>
          <a:endParaRPr lang="en-ZA"/>
        </a:p>
      </dgm:t>
    </dgm:pt>
    <dgm:pt modelId="{E3068A9D-1A47-9747-8BC6-BBE7D4D53F94}" type="pres">
      <dgm:prSet presAssocID="{3771846A-70C9-B246-910E-E865B0EE5F18}" presName="connectorText" presStyleLbl="sibTrans2D1" presStyleIdx="3" presStyleCnt="5"/>
      <dgm:spPr/>
      <dgm:t>
        <a:bodyPr/>
        <a:lstStyle/>
        <a:p>
          <a:endParaRPr lang="en-ZA"/>
        </a:p>
      </dgm:t>
    </dgm:pt>
    <dgm:pt modelId="{084F54D6-3F19-B144-81F1-09C7B846DA37}" type="pres">
      <dgm:prSet presAssocID="{46FEDD58-BF0D-C046-B022-10742957A253}" presName="node" presStyleLbl="node1" presStyleIdx="3" presStyleCnt="5">
        <dgm:presLayoutVars>
          <dgm:bulletEnabled val="1"/>
        </dgm:presLayoutVars>
      </dgm:prSet>
      <dgm:spPr/>
      <dgm:t>
        <a:bodyPr/>
        <a:lstStyle/>
        <a:p>
          <a:endParaRPr lang="en-ZA"/>
        </a:p>
      </dgm:t>
    </dgm:pt>
    <dgm:pt modelId="{91773AE3-9E75-5240-925D-4AB52B5B421F}" type="pres">
      <dgm:prSet presAssocID="{4A3CE31A-CD8B-CA43-9AEF-1A96E893EDDA}" presName="parTrans" presStyleLbl="sibTrans2D1" presStyleIdx="4" presStyleCnt="5"/>
      <dgm:spPr/>
      <dgm:t>
        <a:bodyPr/>
        <a:lstStyle/>
        <a:p>
          <a:endParaRPr lang="en-ZA"/>
        </a:p>
      </dgm:t>
    </dgm:pt>
    <dgm:pt modelId="{2E3FC576-3578-A74C-B348-989AB3A5C59D}" type="pres">
      <dgm:prSet presAssocID="{4A3CE31A-CD8B-CA43-9AEF-1A96E893EDDA}" presName="connectorText" presStyleLbl="sibTrans2D1" presStyleIdx="4" presStyleCnt="5"/>
      <dgm:spPr/>
      <dgm:t>
        <a:bodyPr/>
        <a:lstStyle/>
        <a:p>
          <a:endParaRPr lang="en-ZA"/>
        </a:p>
      </dgm:t>
    </dgm:pt>
    <dgm:pt modelId="{45F9EB5D-2262-414D-84A2-4F5CC9962C92}" type="pres">
      <dgm:prSet presAssocID="{EDD3E795-355F-5741-A54F-07771038ADA8}" presName="node" presStyleLbl="node1" presStyleIdx="4" presStyleCnt="5">
        <dgm:presLayoutVars>
          <dgm:bulletEnabled val="1"/>
        </dgm:presLayoutVars>
      </dgm:prSet>
      <dgm:spPr/>
      <dgm:t>
        <a:bodyPr/>
        <a:lstStyle/>
        <a:p>
          <a:endParaRPr lang="en-ZA"/>
        </a:p>
      </dgm:t>
    </dgm:pt>
  </dgm:ptLst>
  <dgm:cxnLst>
    <dgm:cxn modelId="{72DE4042-26FB-430B-BCCF-A53C93418933}" type="presOf" srcId="{00F844D9-4D10-D24F-A0D8-2F9D13C9D549}" destId="{D16EF89F-326B-DD4D-9B45-6F050D7DD452}" srcOrd="1" destOrd="0" presId="urn:microsoft.com/office/officeart/2005/8/layout/radial5"/>
    <dgm:cxn modelId="{8FC69382-E8C2-4C91-B8BD-18C28E2F0AF5}" type="presOf" srcId="{EDD3E795-355F-5741-A54F-07771038ADA8}" destId="{45F9EB5D-2262-414D-84A2-4F5CC9962C92}" srcOrd="0" destOrd="0" presId="urn:microsoft.com/office/officeart/2005/8/layout/radial5"/>
    <dgm:cxn modelId="{B24E9727-C549-4DDA-809B-830140722A19}" type="presOf" srcId="{959C36C1-818B-8C48-B27E-8A658E5C6250}" destId="{FB63DFD5-1B7E-264A-8F11-728A46B821BF}" srcOrd="1" destOrd="0" presId="urn:microsoft.com/office/officeart/2005/8/layout/radial5"/>
    <dgm:cxn modelId="{2C0CFC4E-C0FA-2A43-9884-B937D4D73D74}" srcId="{CCCA3D6F-DE1D-9F46-B8B2-09D002F90AB8}" destId="{BCD804CD-0D0A-A548-8024-14CE12E805BC}" srcOrd="2" destOrd="0" parTransId="{128E099E-5A59-914F-8AF0-8BD33774712D}" sibTransId="{D49A267D-CFD3-8540-B0BA-E46B765B86FD}"/>
    <dgm:cxn modelId="{CDDA9CBB-2739-904C-99BD-58909D27FDB8}" srcId="{CCCA3D6F-DE1D-9F46-B8B2-09D002F90AB8}" destId="{EDD3E795-355F-5741-A54F-07771038ADA8}" srcOrd="4" destOrd="0" parTransId="{4A3CE31A-CD8B-CA43-9AEF-1A96E893EDDA}" sibTransId="{8E2BA874-C75D-BC42-A1B4-A14B8FEA5333}"/>
    <dgm:cxn modelId="{C22F5D10-E6C2-4987-B21C-C0EB5A929F33}" type="presOf" srcId="{CCCA3D6F-DE1D-9F46-B8B2-09D002F90AB8}" destId="{C47FEFE5-B820-BD48-BF8F-70116DC9EFA3}" srcOrd="0" destOrd="0" presId="urn:microsoft.com/office/officeart/2005/8/layout/radial5"/>
    <dgm:cxn modelId="{ED4E942D-9F8C-4C75-B7ED-981DB3D672C6}" type="presOf" srcId="{3771846A-70C9-B246-910E-E865B0EE5F18}" destId="{D5FDD32E-B535-024D-A547-E959890E3ED5}" srcOrd="0" destOrd="0" presId="urn:microsoft.com/office/officeart/2005/8/layout/radial5"/>
    <dgm:cxn modelId="{71736612-6913-490A-B818-292D8AE74B32}" type="presOf" srcId="{128E099E-5A59-914F-8AF0-8BD33774712D}" destId="{79A3AD78-C8C2-AD48-9704-7B010927B244}" srcOrd="1" destOrd="0" presId="urn:microsoft.com/office/officeart/2005/8/layout/radial5"/>
    <dgm:cxn modelId="{EE0BAFA3-FDB0-4B33-9342-B12354167A76}" type="presOf" srcId="{959C36C1-818B-8C48-B27E-8A658E5C6250}" destId="{00D39480-9E97-2446-9AF7-5800620E20A3}" srcOrd="0" destOrd="0" presId="urn:microsoft.com/office/officeart/2005/8/layout/radial5"/>
    <dgm:cxn modelId="{A40C4C64-C901-174A-AC73-DB4CE0588C53}" srcId="{5CAABEB0-AA42-3247-8A5F-13E03BD48631}" destId="{CCCA3D6F-DE1D-9F46-B8B2-09D002F90AB8}" srcOrd="0" destOrd="0" parTransId="{7EBDA4B6-748E-744E-8A09-4D4C8349B277}" sibTransId="{9869EEDA-C85A-234A-9A09-34C07A95EDC9}"/>
    <dgm:cxn modelId="{94CB3619-B407-5E41-A561-F87BB07B7914}" srcId="{CCCA3D6F-DE1D-9F46-B8B2-09D002F90AB8}" destId="{A8A20BD2-4ABC-BB44-994C-2AEF6E2955F6}" srcOrd="0" destOrd="0" parTransId="{00F844D9-4D10-D24F-A0D8-2F9D13C9D549}" sibTransId="{B1337AB2-CB88-9441-B02C-1523165EBC64}"/>
    <dgm:cxn modelId="{20C51BBA-B488-4CB9-A3D1-348B7677DCDD}" type="presOf" srcId="{46FEDD58-BF0D-C046-B022-10742957A253}" destId="{084F54D6-3F19-B144-81F1-09C7B846DA37}" srcOrd="0" destOrd="0" presId="urn:microsoft.com/office/officeart/2005/8/layout/radial5"/>
    <dgm:cxn modelId="{9484164D-2941-4408-87B9-5CFAC2A228DB}" type="presOf" srcId="{5CAABEB0-AA42-3247-8A5F-13E03BD48631}" destId="{136BF150-1115-914F-B9CA-828ED7BD83F3}" srcOrd="0" destOrd="0" presId="urn:microsoft.com/office/officeart/2005/8/layout/radial5"/>
    <dgm:cxn modelId="{15F9F069-DB7C-481A-9A7C-2DC5E52FC5A1}" type="presOf" srcId="{A8A20BD2-4ABC-BB44-994C-2AEF6E2955F6}" destId="{6A207855-F86C-9149-A935-FE92A65574E1}" srcOrd="0" destOrd="0" presId="urn:microsoft.com/office/officeart/2005/8/layout/radial5"/>
    <dgm:cxn modelId="{05FB8C9D-50CA-4DA5-A302-2D9001B7FEBA}" type="presOf" srcId="{4A3CE31A-CD8B-CA43-9AEF-1A96E893EDDA}" destId="{2E3FC576-3578-A74C-B348-989AB3A5C59D}" srcOrd="1" destOrd="0" presId="urn:microsoft.com/office/officeart/2005/8/layout/radial5"/>
    <dgm:cxn modelId="{88FA5977-20A8-3543-8359-ADC99915B04F}" srcId="{CCCA3D6F-DE1D-9F46-B8B2-09D002F90AB8}" destId="{C250604A-50D1-6949-9DEB-55C208209F6D}" srcOrd="1" destOrd="0" parTransId="{959C36C1-818B-8C48-B27E-8A658E5C6250}" sibTransId="{B85CE640-703C-C646-969B-10602682FA22}"/>
    <dgm:cxn modelId="{A240E5BF-71DD-4C81-89AD-B8F70E832864}" type="presOf" srcId="{00F844D9-4D10-D24F-A0D8-2F9D13C9D549}" destId="{E248EE83-A161-3144-B844-A0F67A59CFFF}" srcOrd="0" destOrd="0" presId="urn:microsoft.com/office/officeart/2005/8/layout/radial5"/>
    <dgm:cxn modelId="{FCB95187-0EC1-402E-9A5D-0864219E2587}" type="presOf" srcId="{128E099E-5A59-914F-8AF0-8BD33774712D}" destId="{513A120B-3482-EE4A-8364-2F2EE6CB87AF}" srcOrd="0" destOrd="0" presId="urn:microsoft.com/office/officeart/2005/8/layout/radial5"/>
    <dgm:cxn modelId="{B78815DB-3F65-4E63-BDA4-A705127DB98A}" type="presOf" srcId="{4A3CE31A-CD8B-CA43-9AEF-1A96E893EDDA}" destId="{91773AE3-9E75-5240-925D-4AB52B5B421F}" srcOrd="0" destOrd="0" presId="urn:microsoft.com/office/officeart/2005/8/layout/radial5"/>
    <dgm:cxn modelId="{7930722F-6498-844E-AFEE-33C466460675}" srcId="{CCCA3D6F-DE1D-9F46-B8B2-09D002F90AB8}" destId="{46FEDD58-BF0D-C046-B022-10742957A253}" srcOrd="3" destOrd="0" parTransId="{3771846A-70C9-B246-910E-E865B0EE5F18}" sibTransId="{CFD9239A-1D86-D342-8FFB-49D2187E40BE}"/>
    <dgm:cxn modelId="{23CFB18D-0969-417C-8E33-B4985964CA65}" type="presOf" srcId="{BCD804CD-0D0A-A548-8024-14CE12E805BC}" destId="{5CC1269B-83A7-B24A-9D55-FD7916A7CE6E}" srcOrd="0" destOrd="0" presId="urn:microsoft.com/office/officeart/2005/8/layout/radial5"/>
    <dgm:cxn modelId="{9846B707-4107-4A81-BF72-690864493B70}" type="presOf" srcId="{C250604A-50D1-6949-9DEB-55C208209F6D}" destId="{46B75A58-492A-664D-B392-4452BC4CE386}" srcOrd="0" destOrd="0" presId="urn:microsoft.com/office/officeart/2005/8/layout/radial5"/>
    <dgm:cxn modelId="{B23B7E3F-8688-4951-BBB2-B6897FC74B50}" type="presOf" srcId="{3771846A-70C9-B246-910E-E865B0EE5F18}" destId="{E3068A9D-1A47-9747-8BC6-BBE7D4D53F94}" srcOrd="1" destOrd="0" presId="urn:microsoft.com/office/officeart/2005/8/layout/radial5"/>
    <dgm:cxn modelId="{A288FE79-B425-44FB-A03B-B3E761E218AA}" type="presParOf" srcId="{136BF150-1115-914F-B9CA-828ED7BD83F3}" destId="{C47FEFE5-B820-BD48-BF8F-70116DC9EFA3}" srcOrd="0" destOrd="0" presId="urn:microsoft.com/office/officeart/2005/8/layout/radial5"/>
    <dgm:cxn modelId="{C1B4D14B-F7B9-4F28-9D5D-BBE57B61FB3A}" type="presParOf" srcId="{136BF150-1115-914F-B9CA-828ED7BD83F3}" destId="{E248EE83-A161-3144-B844-A0F67A59CFFF}" srcOrd="1" destOrd="0" presId="urn:microsoft.com/office/officeart/2005/8/layout/radial5"/>
    <dgm:cxn modelId="{9FE34E6B-07BC-430A-984E-B04F9BC2D108}" type="presParOf" srcId="{E248EE83-A161-3144-B844-A0F67A59CFFF}" destId="{D16EF89F-326B-DD4D-9B45-6F050D7DD452}" srcOrd="0" destOrd="0" presId="urn:microsoft.com/office/officeart/2005/8/layout/radial5"/>
    <dgm:cxn modelId="{66CE104F-21A1-48E3-A93C-AB7C98622E1A}" type="presParOf" srcId="{136BF150-1115-914F-B9CA-828ED7BD83F3}" destId="{6A207855-F86C-9149-A935-FE92A65574E1}" srcOrd="2" destOrd="0" presId="urn:microsoft.com/office/officeart/2005/8/layout/radial5"/>
    <dgm:cxn modelId="{0556B8F1-534D-460F-B390-9ADC66449E75}" type="presParOf" srcId="{136BF150-1115-914F-B9CA-828ED7BD83F3}" destId="{00D39480-9E97-2446-9AF7-5800620E20A3}" srcOrd="3" destOrd="0" presId="urn:microsoft.com/office/officeart/2005/8/layout/radial5"/>
    <dgm:cxn modelId="{133ACA5B-F62C-4883-AD69-53E6704C6CD3}" type="presParOf" srcId="{00D39480-9E97-2446-9AF7-5800620E20A3}" destId="{FB63DFD5-1B7E-264A-8F11-728A46B821BF}" srcOrd="0" destOrd="0" presId="urn:microsoft.com/office/officeart/2005/8/layout/radial5"/>
    <dgm:cxn modelId="{D81C179E-83FD-49BD-BB48-19F4EE43B595}" type="presParOf" srcId="{136BF150-1115-914F-B9CA-828ED7BD83F3}" destId="{46B75A58-492A-664D-B392-4452BC4CE386}" srcOrd="4" destOrd="0" presId="urn:microsoft.com/office/officeart/2005/8/layout/radial5"/>
    <dgm:cxn modelId="{999BC4B6-6E50-4569-ABAA-21469A8C89EB}" type="presParOf" srcId="{136BF150-1115-914F-B9CA-828ED7BD83F3}" destId="{513A120B-3482-EE4A-8364-2F2EE6CB87AF}" srcOrd="5" destOrd="0" presId="urn:microsoft.com/office/officeart/2005/8/layout/radial5"/>
    <dgm:cxn modelId="{621BD9FB-6F20-4FD3-8E10-5F36A4D0F579}" type="presParOf" srcId="{513A120B-3482-EE4A-8364-2F2EE6CB87AF}" destId="{79A3AD78-C8C2-AD48-9704-7B010927B244}" srcOrd="0" destOrd="0" presId="urn:microsoft.com/office/officeart/2005/8/layout/radial5"/>
    <dgm:cxn modelId="{943F9B62-BB04-4A2B-B0FC-967147DCCF35}" type="presParOf" srcId="{136BF150-1115-914F-B9CA-828ED7BD83F3}" destId="{5CC1269B-83A7-B24A-9D55-FD7916A7CE6E}" srcOrd="6" destOrd="0" presId="urn:microsoft.com/office/officeart/2005/8/layout/radial5"/>
    <dgm:cxn modelId="{052331B5-F1F2-4A20-BCF5-0B80349F75D8}" type="presParOf" srcId="{136BF150-1115-914F-B9CA-828ED7BD83F3}" destId="{D5FDD32E-B535-024D-A547-E959890E3ED5}" srcOrd="7" destOrd="0" presId="urn:microsoft.com/office/officeart/2005/8/layout/radial5"/>
    <dgm:cxn modelId="{D09E7BDC-7DCF-4F08-80DC-8BC6C7983301}" type="presParOf" srcId="{D5FDD32E-B535-024D-A547-E959890E3ED5}" destId="{E3068A9D-1A47-9747-8BC6-BBE7D4D53F94}" srcOrd="0" destOrd="0" presId="urn:microsoft.com/office/officeart/2005/8/layout/radial5"/>
    <dgm:cxn modelId="{4AC98628-DE66-439E-BC14-6CB59BF41D63}" type="presParOf" srcId="{136BF150-1115-914F-B9CA-828ED7BD83F3}" destId="{084F54D6-3F19-B144-81F1-09C7B846DA37}" srcOrd="8" destOrd="0" presId="urn:microsoft.com/office/officeart/2005/8/layout/radial5"/>
    <dgm:cxn modelId="{256DB801-520D-4D71-B6C5-20F34E04FFF1}" type="presParOf" srcId="{136BF150-1115-914F-B9CA-828ED7BD83F3}" destId="{91773AE3-9E75-5240-925D-4AB52B5B421F}" srcOrd="9" destOrd="0" presId="urn:microsoft.com/office/officeart/2005/8/layout/radial5"/>
    <dgm:cxn modelId="{A6EE2C54-342C-4807-A9E1-7A128C6287F4}" type="presParOf" srcId="{91773AE3-9E75-5240-925D-4AB52B5B421F}" destId="{2E3FC576-3578-A74C-B348-989AB3A5C59D}" srcOrd="0" destOrd="0" presId="urn:microsoft.com/office/officeart/2005/8/layout/radial5"/>
    <dgm:cxn modelId="{3CF59C3D-CFC5-445A-BC1E-1D612AA7A078}" type="presParOf" srcId="{136BF150-1115-914F-B9CA-828ED7BD83F3}" destId="{45F9EB5D-2262-414D-84A2-4F5CC9962C92}" srcOrd="10" destOrd="0" presId="urn:microsoft.com/office/officeart/2005/8/layout/radial5"/>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7AAE363-0DAF-7644-8A58-84324704DE48}" type="doc">
      <dgm:prSet loTypeId="urn:microsoft.com/office/officeart/2005/8/layout/equation1" loCatId="" qsTypeId="urn:microsoft.com/office/officeart/2005/8/quickstyle/simple4" qsCatId="simple" csTypeId="urn:microsoft.com/office/officeart/2005/8/colors/accent1_2" csCatId="accent1" phldr="1"/>
      <dgm:spPr/>
    </dgm:pt>
    <dgm:pt modelId="{BB32E336-595E-B34B-AA13-F4B6C949891E}">
      <dgm:prSet phldrT="[Text]"/>
      <dgm:spPr/>
      <dgm:t>
        <a:bodyPr/>
        <a:lstStyle/>
        <a:p>
          <a:r>
            <a:rPr lang="en-US"/>
            <a:t>Straightforward</a:t>
          </a:r>
        </a:p>
      </dgm:t>
    </dgm:pt>
    <dgm:pt modelId="{A74461AA-D998-D94D-B71D-80455E4D501A}" type="parTrans" cxnId="{FE785DCB-A6B3-BB4F-86A6-F2BEC1A0C868}">
      <dgm:prSet/>
      <dgm:spPr/>
      <dgm:t>
        <a:bodyPr/>
        <a:lstStyle/>
        <a:p>
          <a:endParaRPr lang="en-US"/>
        </a:p>
      </dgm:t>
    </dgm:pt>
    <dgm:pt modelId="{77669679-B40F-9A43-9BB8-8086CE6A083D}" type="sibTrans" cxnId="{FE785DCB-A6B3-BB4F-86A6-F2BEC1A0C868}">
      <dgm:prSet/>
      <dgm:spPr/>
      <dgm:t>
        <a:bodyPr/>
        <a:lstStyle/>
        <a:p>
          <a:endParaRPr lang="en-US"/>
        </a:p>
      </dgm:t>
    </dgm:pt>
    <dgm:pt modelId="{4F9A8F94-B422-F44B-9775-19D0AC309E1A}">
      <dgm:prSet phldrT="[Text]"/>
      <dgm:spPr/>
      <dgm:t>
        <a:bodyPr/>
        <a:lstStyle/>
        <a:p>
          <a:r>
            <a:rPr lang="en-US"/>
            <a:t>Check Understanding</a:t>
          </a:r>
        </a:p>
      </dgm:t>
    </dgm:pt>
    <dgm:pt modelId="{00173996-558E-FF43-AF7B-686A56C6A6FF}" type="parTrans" cxnId="{B075C96B-18CD-104B-BB71-657F7CDAAE80}">
      <dgm:prSet/>
      <dgm:spPr/>
      <dgm:t>
        <a:bodyPr/>
        <a:lstStyle/>
        <a:p>
          <a:endParaRPr lang="en-US"/>
        </a:p>
      </dgm:t>
    </dgm:pt>
    <dgm:pt modelId="{CE49A4BB-0459-BA43-A289-50D0A831A36E}" type="sibTrans" cxnId="{B075C96B-18CD-104B-BB71-657F7CDAAE80}">
      <dgm:prSet/>
      <dgm:spPr/>
      <dgm:t>
        <a:bodyPr/>
        <a:lstStyle/>
        <a:p>
          <a:endParaRPr lang="en-US"/>
        </a:p>
      </dgm:t>
    </dgm:pt>
    <dgm:pt modelId="{9FBFD261-35CC-7341-A042-6274B83915B5}">
      <dgm:prSet phldrT="[Text]"/>
      <dgm:spPr/>
      <dgm:t>
        <a:bodyPr/>
        <a:lstStyle/>
        <a:p>
          <a:r>
            <a:rPr lang="en-US"/>
            <a:t>Good Communicators</a:t>
          </a:r>
        </a:p>
      </dgm:t>
    </dgm:pt>
    <dgm:pt modelId="{2EBE7FBC-AA2F-B345-8A1F-0C16C35CF493}" type="parTrans" cxnId="{EEE66E06-F85B-1E47-B25F-C1643DDE01D1}">
      <dgm:prSet/>
      <dgm:spPr/>
      <dgm:t>
        <a:bodyPr/>
        <a:lstStyle/>
        <a:p>
          <a:endParaRPr lang="en-US"/>
        </a:p>
      </dgm:t>
    </dgm:pt>
    <dgm:pt modelId="{BEEAD308-56C3-774C-B154-1E11311458B1}" type="sibTrans" cxnId="{EEE66E06-F85B-1E47-B25F-C1643DDE01D1}">
      <dgm:prSet/>
      <dgm:spPr/>
      <dgm:t>
        <a:bodyPr/>
        <a:lstStyle/>
        <a:p>
          <a:endParaRPr lang="en-US"/>
        </a:p>
      </dgm:t>
    </dgm:pt>
    <dgm:pt modelId="{7DE79138-A536-D448-8D98-A2260F0808E9}">
      <dgm:prSet/>
      <dgm:spPr/>
      <dgm:t>
        <a:bodyPr/>
        <a:lstStyle/>
        <a:p>
          <a:r>
            <a:rPr lang="en-US"/>
            <a:t>Specific</a:t>
          </a:r>
        </a:p>
      </dgm:t>
    </dgm:pt>
    <dgm:pt modelId="{8B4D301E-7DF3-BC4B-8026-0D01A998CE58}" type="parTrans" cxnId="{69B837E9-5FCB-B443-B771-C06B60896C38}">
      <dgm:prSet/>
      <dgm:spPr/>
      <dgm:t>
        <a:bodyPr/>
        <a:lstStyle/>
        <a:p>
          <a:endParaRPr lang="en-US"/>
        </a:p>
      </dgm:t>
    </dgm:pt>
    <dgm:pt modelId="{113CC43C-E7F5-F647-9F7B-CF0E313FAF60}" type="sibTrans" cxnId="{69B837E9-5FCB-B443-B771-C06B60896C38}">
      <dgm:prSet/>
      <dgm:spPr/>
      <dgm:t>
        <a:bodyPr/>
        <a:lstStyle/>
        <a:p>
          <a:endParaRPr lang="en-US"/>
        </a:p>
      </dgm:t>
    </dgm:pt>
    <dgm:pt modelId="{BFAA775C-F2F3-E142-AB73-A648ED440055}" type="pres">
      <dgm:prSet presAssocID="{07AAE363-0DAF-7644-8A58-84324704DE48}" presName="linearFlow" presStyleCnt="0">
        <dgm:presLayoutVars>
          <dgm:dir/>
          <dgm:resizeHandles val="exact"/>
        </dgm:presLayoutVars>
      </dgm:prSet>
      <dgm:spPr/>
    </dgm:pt>
    <dgm:pt modelId="{8D7E5D18-E712-024B-999E-85AB32FA69D0}" type="pres">
      <dgm:prSet presAssocID="{BB32E336-595E-B34B-AA13-F4B6C949891E}" presName="node" presStyleLbl="node1" presStyleIdx="0" presStyleCnt="4">
        <dgm:presLayoutVars>
          <dgm:bulletEnabled val="1"/>
        </dgm:presLayoutVars>
      </dgm:prSet>
      <dgm:spPr/>
      <dgm:t>
        <a:bodyPr/>
        <a:lstStyle/>
        <a:p>
          <a:endParaRPr lang="en-ZA"/>
        </a:p>
      </dgm:t>
    </dgm:pt>
    <dgm:pt modelId="{55E875E2-F823-E741-BC1D-E0E9F4C00178}" type="pres">
      <dgm:prSet presAssocID="{77669679-B40F-9A43-9BB8-8086CE6A083D}" presName="spacerL" presStyleCnt="0"/>
      <dgm:spPr/>
    </dgm:pt>
    <dgm:pt modelId="{79B46DEC-4E9C-5F44-8A39-BDC6394D240A}" type="pres">
      <dgm:prSet presAssocID="{77669679-B40F-9A43-9BB8-8086CE6A083D}" presName="sibTrans" presStyleLbl="sibTrans2D1" presStyleIdx="0" presStyleCnt="3"/>
      <dgm:spPr/>
      <dgm:t>
        <a:bodyPr/>
        <a:lstStyle/>
        <a:p>
          <a:endParaRPr lang="en-ZA"/>
        </a:p>
      </dgm:t>
    </dgm:pt>
    <dgm:pt modelId="{842A91EE-F5AD-194D-9C66-390DE3A996A8}" type="pres">
      <dgm:prSet presAssocID="{77669679-B40F-9A43-9BB8-8086CE6A083D}" presName="spacerR" presStyleCnt="0"/>
      <dgm:spPr/>
    </dgm:pt>
    <dgm:pt modelId="{2103C932-2D37-D346-A1A4-B2A455DB1B92}" type="pres">
      <dgm:prSet presAssocID="{7DE79138-A536-D448-8D98-A2260F0808E9}" presName="node" presStyleLbl="node1" presStyleIdx="1" presStyleCnt="4">
        <dgm:presLayoutVars>
          <dgm:bulletEnabled val="1"/>
        </dgm:presLayoutVars>
      </dgm:prSet>
      <dgm:spPr/>
      <dgm:t>
        <a:bodyPr/>
        <a:lstStyle/>
        <a:p>
          <a:endParaRPr lang="en-ZA"/>
        </a:p>
      </dgm:t>
    </dgm:pt>
    <dgm:pt modelId="{133A6AD6-B638-854A-BF59-26D489D98341}" type="pres">
      <dgm:prSet presAssocID="{113CC43C-E7F5-F647-9F7B-CF0E313FAF60}" presName="spacerL" presStyleCnt="0"/>
      <dgm:spPr/>
    </dgm:pt>
    <dgm:pt modelId="{C1E8C61F-8129-BA4C-A5FC-AAC0C646B91A}" type="pres">
      <dgm:prSet presAssocID="{113CC43C-E7F5-F647-9F7B-CF0E313FAF60}" presName="sibTrans" presStyleLbl="sibTrans2D1" presStyleIdx="1" presStyleCnt="3"/>
      <dgm:spPr/>
      <dgm:t>
        <a:bodyPr/>
        <a:lstStyle/>
        <a:p>
          <a:endParaRPr lang="en-ZA"/>
        </a:p>
      </dgm:t>
    </dgm:pt>
    <dgm:pt modelId="{1F282DC4-E88D-4946-8CBE-574A27279E27}" type="pres">
      <dgm:prSet presAssocID="{113CC43C-E7F5-F647-9F7B-CF0E313FAF60}" presName="spacerR" presStyleCnt="0"/>
      <dgm:spPr/>
    </dgm:pt>
    <dgm:pt modelId="{59309C10-8AAF-BA47-89AA-D690D92EF83F}" type="pres">
      <dgm:prSet presAssocID="{4F9A8F94-B422-F44B-9775-19D0AC309E1A}" presName="node" presStyleLbl="node1" presStyleIdx="2" presStyleCnt="4">
        <dgm:presLayoutVars>
          <dgm:bulletEnabled val="1"/>
        </dgm:presLayoutVars>
      </dgm:prSet>
      <dgm:spPr/>
      <dgm:t>
        <a:bodyPr/>
        <a:lstStyle/>
        <a:p>
          <a:endParaRPr lang="en-ZA"/>
        </a:p>
      </dgm:t>
    </dgm:pt>
    <dgm:pt modelId="{C8609A30-0A93-9642-96A8-1B18B981CAF4}" type="pres">
      <dgm:prSet presAssocID="{CE49A4BB-0459-BA43-A289-50D0A831A36E}" presName="spacerL" presStyleCnt="0"/>
      <dgm:spPr/>
    </dgm:pt>
    <dgm:pt modelId="{7B406AA5-DECC-4042-84F9-D841513B369B}" type="pres">
      <dgm:prSet presAssocID="{CE49A4BB-0459-BA43-A289-50D0A831A36E}" presName="sibTrans" presStyleLbl="sibTrans2D1" presStyleIdx="2" presStyleCnt="3"/>
      <dgm:spPr/>
      <dgm:t>
        <a:bodyPr/>
        <a:lstStyle/>
        <a:p>
          <a:endParaRPr lang="en-ZA"/>
        </a:p>
      </dgm:t>
    </dgm:pt>
    <dgm:pt modelId="{CC7FBD2B-CAA6-F34A-BE07-09A13EFD563C}" type="pres">
      <dgm:prSet presAssocID="{CE49A4BB-0459-BA43-A289-50D0A831A36E}" presName="spacerR" presStyleCnt="0"/>
      <dgm:spPr/>
    </dgm:pt>
    <dgm:pt modelId="{3FCA4A6D-596B-3B46-AC75-458C2CC20C95}" type="pres">
      <dgm:prSet presAssocID="{9FBFD261-35CC-7341-A042-6274B83915B5}" presName="node" presStyleLbl="node1" presStyleIdx="3" presStyleCnt="4">
        <dgm:presLayoutVars>
          <dgm:bulletEnabled val="1"/>
        </dgm:presLayoutVars>
      </dgm:prSet>
      <dgm:spPr/>
      <dgm:t>
        <a:bodyPr/>
        <a:lstStyle/>
        <a:p>
          <a:endParaRPr lang="en-ZA"/>
        </a:p>
      </dgm:t>
    </dgm:pt>
  </dgm:ptLst>
  <dgm:cxnLst>
    <dgm:cxn modelId="{42EEE6FD-A763-4E97-ADEC-4FD5AB722FEF}" type="presOf" srcId="{9FBFD261-35CC-7341-A042-6274B83915B5}" destId="{3FCA4A6D-596B-3B46-AC75-458C2CC20C95}" srcOrd="0" destOrd="0" presId="urn:microsoft.com/office/officeart/2005/8/layout/equation1"/>
    <dgm:cxn modelId="{EEE66E06-F85B-1E47-B25F-C1643DDE01D1}" srcId="{07AAE363-0DAF-7644-8A58-84324704DE48}" destId="{9FBFD261-35CC-7341-A042-6274B83915B5}" srcOrd="3" destOrd="0" parTransId="{2EBE7FBC-AA2F-B345-8A1F-0C16C35CF493}" sibTransId="{BEEAD308-56C3-774C-B154-1E11311458B1}"/>
    <dgm:cxn modelId="{9BC41A03-1190-49D1-9FA9-0A3CB37B0BC8}" type="presOf" srcId="{CE49A4BB-0459-BA43-A289-50D0A831A36E}" destId="{7B406AA5-DECC-4042-84F9-D841513B369B}" srcOrd="0" destOrd="0" presId="urn:microsoft.com/office/officeart/2005/8/layout/equation1"/>
    <dgm:cxn modelId="{B075C96B-18CD-104B-BB71-657F7CDAAE80}" srcId="{07AAE363-0DAF-7644-8A58-84324704DE48}" destId="{4F9A8F94-B422-F44B-9775-19D0AC309E1A}" srcOrd="2" destOrd="0" parTransId="{00173996-558E-FF43-AF7B-686A56C6A6FF}" sibTransId="{CE49A4BB-0459-BA43-A289-50D0A831A36E}"/>
    <dgm:cxn modelId="{FE785DCB-A6B3-BB4F-86A6-F2BEC1A0C868}" srcId="{07AAE363-0DAF-7644-8A58-84324704DE48}" destId="{BB32E336-595E-B34B-AA13-F4B6C949891E}" srcOrd="0" destOrd="0" parTransId="{A74461AA-D998-D94D-B71D-80455E4D501A}" sibTransId="{77669679-B40F-9A43-9BB8-8086CE6A083D}"/>
    <dgm:cxn modelId="{69B837E9-5FCB-B443-B771-C06B60896C38}" srcId="{07AAE363-0DAF-7644-8A58-84324704DE48}" destId="{7DE79138-A536-D448-8D98-A2260F0808E9}" srcOrd="1" destOrd="0" parTransId="{8B4D301E-7DF3-BC4B-8026-0D01A998CE58}" sibTransId="{113CC43C-E7F5-F647-9F7B-CF0E313FAF60}"/>
    <dgm:cxn modelId="{610962E7-BBCE-41C0-AD4A-A5526416D5B9}" type="presOf" srcId="{77669679-B40F-9A43-9BB8-8086CE6A083D}" destId="{79B46DEC-4E9C-5F44-8A39-BDC6394D240A}" srcOrd="0" destOrd="0" presId="urn:microsoft.com/office/officeart/2005/8/layout/equation1"/>
    <dgm:cxn modelId="{B28967A4-F4F5-440A-AA01-931946E097C1}" type="presOf" srcId="{113CC43C-E7F5-F647-9F7B-CF0E313FAF60}" destId="{C1E8C61F-8129-BA4C-A5FC-AAC0C646B91A}" srcOrd="0" destOrd="0" presId="urn:microsoft.com/office/officeart/2005/8/layout/equation1"/>
    <dgm:cxn modelId="{6986A66A-052F-489A-9CF6-1E0B2AE2DC0B}" type="presOf" srcId="{4F9A8F94-B422-F44B-9775-19D0AC309E1A}" destId="{59309C10-8AAF-BA47-89AA-D690D92EF83F}" srcOrd="0" destOrd="0" presId="urn:microsoft.com/office/officeart/2005/8/layout/equation1"/>
    <dgm:cxn modelId="{97B5776D-6F43-4979-9C09-1C45C55EAB3A}" type="presOf" srcId="{07AAE363-0DAF-7644-8A58-84324704DE48}" destId="{BFAA775C-F2F3-E142-AB73-A648ED440055}" srcOrd="0" destOrd="0" presId="urn:microsoft.com/office/officeart/2005/8/layout/equation1"/>
    <dgm:cxn modelId="{B5CFDC3F-8F9F-419D-914A-C4A21B69BBB6}" type="presOf" srcId="{BB32E336-595E-B34B-AA13-F4B6C949891E}" destId="{8D7E5D18-E712-024B-999E-85AB32FA69D0}" srcOrd="0" destOrd="0" presId="urn:microsoft.com/office/officeart/2005/8/layout/equation1"/>
    <dgm:cxn modelId="{81D5B0E1-35C7-439C-B11D-808B9FB6DE06}" type="presOf" srcId="{7DE79138-A536-D448-8D98-A2260F0808E9}" destId="{2103C932-2D37-D346-A1A4-B2A455DB1B92}" srcOrd="0" destOrd="0" presId="urn:microsoft.com/office/officeart/2005/8/layout/equation1"/>
    <dgm:cxn modelId="{ABA05784-2FD3-43E5-99ED-273B6EEF1CC7}" type="presParOf" srcId="{BFAA775C-F2F3-E142-AB73-A648ED440055}" destId="{8D7E5D18-E712-024B-999E-85AB32FA69D0}" srcOrd="0" destOrd="0" presId="urn:microsoft.com/office/officeart/2005/8/layout/equation1"/>
    <dgm:cxn modelId="{477BB7B6-2D7D-4131-8436-8E537A57E74E}" type="presParOf" srcId="{BFAA775C-F2F3-E142-AB73-A648ED440055}" destId="{55E875E2-F823-E741-BC1D-E0E9F4C00178}" srcOrd="1" destOrd="0" presId="urn:microsoft.com/office/officeart/2005/8/layout/equation1"/>
    <dgm:cxn modelId="{66541B34-5E84-4649-86E4-58D19B4D694B}" type="presParOf" srcId="{BFAA775C-F2F3-E142-AB73-A648ED440055}" destId="{79B46DEC-4E9C-5F44-8A39-BDC6394D240A}" srcOrd="2" destOrd="0" presId="urn:microsoft.com/office/officeart/2005/8/layout/equation1"/>
    <dgm:cxn modelId="{A054ABA3-6C73-4FDC-86E6-856D5CDAFDCE}" type="presParOf" srcId="{BFAA775C-F2F3-E142-AB73-A648ED440055}" destId="{842A91EE-F5AD-194D-9C66-390DE3A996A8}" srcOrd="3" destOrd="0" presId="urn:microsoft.com/office/officeart/2005/8/layout/equation1"/>
    <dgm:cxn modelId="{AC2194F8-6528-4566-AF16-F5A2387BCA1D}" type="presParOf" srcId="{BFAA775C-F2F3-E142-AB73-A648ED440055}" destId="{2103C932-2D37-D346-A1A4-B2A455DB1B92}" srcOrd="4" destOrd="0" presId="urn:microsoft.com/office/officeart/2005/8/layout/equation1"/>
    <dgm:cxn modelId="{C8BF1039-336E-4880-964D-068E2ACF599B}" type="presParOf" srcId="{BFAA775C-F2F3-E142-AB73-A648ED440055}" destId="{133A6AD6-B638-854A-BF59-26D489D98341}" srcOrd="5" destOrd="0" presId="urn:microsoft.com/office/officeart/2005/8/layout/equation1"/>
    <dgm:cxn modelId="{23128961-2CFC-494C-AE27-52543D56643E}" type="presParOf" srcId="{BFAA775C-F2F3-E142-AB73-A648ED440055}" destId="{C1E8C61F-8129-BA4C-A5FC-AAC0C646B91A}" srcOrd="6" destOrd="0" presId="urn:microsoft.com/office/officeart/2005/8/layout/equation1"/>
    <dgm:cxn modelId="{264E80F1-33E2-4A10-B35C-A3587AACC309}" type="presParOf" srcId="{BFAA775C-F2F3-E142-AB73-A648ED440055}" destId="{1F282DC4-E88D-4946-8CBE-574A27279E27}" srcOrd="7" destOrd="0" presId="urn:microsoft.com/office/officeart/2005/8/layout/equation1"/>
    <dgm:cxn modelId="{470D70BE-6551-419D-8146-14CDE29D1FBC}" type="presParOf" srcId="{BFAA775C-F2F3-E142-AB73-A648ED440055}" destId="{59309C10-8AAF-BA47-89AA-D690D92EF83F}" srcOrd="8" destOrd="0" presId="urn:microsoft.com/office/officeart/2005/8/layout/equation1"/>
    <dgm:cxn modelId="{23126503-5D8E-43B6-B971-ED5BEAA950CD}" type="presParOf" srcId="{BFAA775C-F2F3-E142-AB73-A648ED440055}" destId="{C8609A30-0A93-9642-96A8-1B18B981CAF4}" srcOrd="9" destOrd="0" presId="urn:microsoft.com/office/officeart/2005/8/layout/equation1"/>
    <dgm:cxn modelId="{C2AD37C7-904E-40A7-BAB7-1BC662DC31F6}" type="presParOf" srcId="{BFAA775C-F2F3-E142-AB73-A648ED440055}" destId="{7B406AA5-DECC-4042-84F9-D841513B369B}" srcOrd="10" destOrd="0" presId="urn:microsoft.com/office/officeart/2005/8/layout/equation1"/>
    <dgm:cxn modelId="{D2F50C8C-2B79-46F1-AE09-D9DE99FF69AC}" type="presParOf" srcId="{BFAA775C-F2F3-E142-AB73-A648ED440055}" destId="{CC7FBD2B-CAA6-F34A-BE07-09A13EFD563C}" srcOrd="11" destOrd="0" presId="urn:microsoft.com/office/officeart/2005/8/layout/equation1"/>
    <dgm:cxn modelId="{185791E2-8705-4C52-B368-ADD5C307C896}" type="presParOf" srcId="{BFAA775C-F2F3-E142-AB73-A648ED440055}" destId="{3FCA4A6D-596B-3B46-AC75-458C2CC20C95}" srcOrd="12" destOrd="0" presId="urn:microsoft.com/office/officeart/2005/8/layout/equation1"/>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5E3A2C2-CA3D-5245-B54A-C79E5B7556E8}" type="doc">
      <dgm:prSet loTypeId="urn:microsoft.com/office/officeart/2005/8/layout/default" loCatId="" qsTypeId="urn:microsoft.com/office/officeart/2005/8/quickstyle/simple4" qsCatId="simple" csTypeId="urn:microsoft.com/office/officeart/2005/8/colors/accent1_2" csCatId="accent1" phldr="1"/>
      <dgm:spPr/>
      <dgm:t>
        <a:bodyPr/>
        <a:lstStyle/>
        <a:p>
          <a:endParaRPr lang="en-US"/>
        </a:p>
      </dgm:t>
    </dgm:pt>
    <dgm:pt modelId="{6A8FFFF4-B6FB-F54C-A264-9DCC5DA97382}">
      <dgm:prSet phldrT="[Text]"/>
      <dgm:spPr/>
      <dgm:t>
        <a:bodyPr/>
        <a:lstStyle/>
        <a:p>
          <a:pPr algn="ctr"/>
          <a:r>
            <a:rPr lang="en-US"/>
            <a:t>Inventories</a:t>
          </a:r>
        </a:p>
      </dgm:t>
    </dgm:pt>
    <dgm:pt modelId="{5EE6A46A-2F55-2E48-8FC4-24CFB6B73674}" type="parTrans" cxnId="{C67AF4CE-8DF6-F440-B0C3-CE0395A6B137}">
      <dgm:prSet/>
      <dgm:spPr/>
      <dgm:t>
        <a:bodyPr/>
        <a:lstStyle/>
        <a:p>
          <a:pPr algn="ctr"/>
          <a:endParaRPr lang="en-US"/>
        </a:p>
      </dgm:t>
    </dgm:pt>
    <dgm:pt modelId="{47C1A455-8416-3442-8552-361CDE5D816D}" type="sibTrans" cxnId="{C67AF4CE-8DF6-F440-B0C3-CE0395A6B137}">
      <dgm:prSet/>
      <dgm:spPr/>
      <dgm:t>
        <a:bodyPr/>
        <a:lstStyle/>
        <a:p>
          <a:pPr algn="ctr"/>
          <a:endParaRPr lang="en-US"/>
        </a:p>
      </dgm:t>
    </dgm:pt>
    <dgm:pt modelId="{36CCB84F-3490-C14B-A562-4683C90F5304}">
      <dgm:prSet phldrT="[Text]"/>
      <dgm:spPr/>
      <dgm:t>
        <a:bodyPr/>
        <a:lstStyle/>
        <a:p>
          <a:pPr algn="ctr"/>
          <a:r>
            <a:rPr lang="en-US"/>
            <a:t>Accounts Receivable(Debtors)</a:t>
          </a:r>
        </a:p>
      </dgm:t>
    </dgm:pt>
    <dgm:pt modelId="{8133E9D6-7FF3-5542-A9F9-24E5C407C11F}" type="parTrans" cxnId="{66B82A2C-279F-A445-AE35-F36DF3FDADCD}">
      <dgm:prSet/>
      <dgm:spPr/>
      <dgm:t>
        <a:bodyPr/>
        <a:lstStyle/>
        <a:p>
          <a:pPr algn="ctr"/>
          <a:endParaRPr lang="en-US"/>
        </a:p>
      </dgm:t>
    </dgm:pt>
    <dgm:pt modelId="{23A14D56-5684-0F42-8F17-16C93DF74BD2}" type="sibTrans" cxnId="{66B82A2C-279F-A445-AE35-F36DF3FDADCD}">
      <dgm:prSet/>
      <dgm:spPr/>
      <dgm:t>
        <a:bodyPr/>
        <a:lstStyle/>
        <a:p>
          <a:pPr algn="ctr"/>
          <a:endParaRPr lang="en-US"/>
        </a:p>
      </dgm:t>
    </dgm:pt>
    <dgm:pt modelId="{396C79E5-0510-8B49-A89D-FDB5EF98FFEC}">
      <dgm:prSet phldrT="[Text]"/>
      <dgm:spPr/>
      <dgm:t>
        <a:bodyPr/>
        <a:lstStyle/>
        <a:p>
          <a:pPr algn="ctr"/>
          <a:r>
            <a:rPr lang="en-US"/>
            <a:t>Accounts Payable (Creditors)</a:t>
          </a:r>
        </a:p>
      </dgm:t>
    </dgm:pt>
    <dgm:pt modelId="{7B391A82-0078-774B-A6E3-838CD220EA69}" type="parTrans" cxnId="{058D6887-F718-7742-B988-2B1B9A40C6BD}">
      <dgm:prSet/>
      <dgm:spPr/>
      <dgm:t>
        <a:bodyPr/>
        <a:lstStyle/>
        <a:p>
          <a:pPr algn="ctr"/>
          <a:endParaRPr lang="en-US"/>
        </a:p>
      </dgm:t>
    </dgm:pt>
    <dgm:pt modelId="{F7F65B95-DC45-374E-939C-08F453C24E75}" type="sibTrans" cxnId="{058D6887-F718-7742-B988-2B1B9A40C6BD}">
      <dgm:prSet/>
      <dgm:spPr/>
      <dgm:t>
        <a:bodyPr/>
        <a:lstStyle/>
        <a:p>
          <a:pPr algn="ctr"/>
          <a:endParaRPr lang="en-US"/>
        </a:p>
      </dgm:t>
    </dgm:pt>
    <dgm:pt modelId="{1BEA27DF-4EEE-1643-A2CD-3B13F66A01C2}">
      <dgm:prSet phldrT="[Text]"/>
      <dgm:spPr/>
      <dgm:t>
        <a:bodyPr/>
        <a:lstStyle/>
        <a:p>
          <a:pPr algn="ctr"/>
          <a:r>
            <a:rPr lang="en-US"/>
            <a:t>Cash</a:t>
          </a:r>
        </a:p>
      </dgm:t>
    </dgm:pt>
    <dgm:pt modelId="{F72422D4-73DB-7142-9EF9-E88B85C8D93F}" type="parTrans" cxnId="{4DD81F43-7D45-374B-858F-52D2B3006E07}">
      <dgm:prSet/>
      <dgm:spPr/>
      <dgm:t>
        <a:bodyPr/>
        <a:lstStyle/>
        <a:p>
          <a:pPr algn="ctr"/>
          <a:endParaRPr lang="en-US"/>
        </a:p>
      </dgm:t>
    </dgm:pt>
    <dgm:pt modelId="{DFE429F1-FF80-2F46-AA77-93B92020015D}" type="sibTrans" cxnId="{4DD81F43-7D45-374B-858F-52D2B3006E07}">
      <dgm:prSet/>
      <dgm:spPr/>
      <dgm:t>
        <a:bodyPr/>
        <a:lstStyle/>
        <a:p>
          <a:pPr algn="ctr"/>
          <a:endParaRPr lang="en-US"/>
        </a:p>
      </dgm:t>
    </dgm:pt>
    <dgm:pt modelId="{24309AB3-87F0-1F41-80A2-4DF93562C54A}" type="pres">
      <dgm:prSet presAssocID="{85E3A2C2-CA3D-5245-B54A-C79E5B7556E8}" presName="diagram" presStyleCnt="0">
        <dgm:presLayoutVars>
          <dgm:dir/>
          <dgm:resizeHandles val="exact"/>
        </dgm:presLayoutVars>
      </dgm:prSet>
      <dgm:spPr/>
      <dgm:t>
        <a:bodyPr/>
        <a:lstStyle/>
        <a:p>
          <a:endParaRPr lang="en-ZA"/>
        </a:p>
      </dgm:t>
    </dgm:pt>
    <dgm:pt modelId="{7CDA3E5F-6E78-044B-8AC6-60EC6A72D5CD}" type="pres">
      <dgm:prSet presAssocID="{6A8FFFF4-B6FB-F54C-A264-9DCC5DA97382}" presName="node" presStyleLbl="node1" presStyleIdx="0" presStyleCnt="4">
        <dgm:presLayoutVars>
          <dgm:bulletEnabled val="1"/>
        </dgm:presLayoutVars>
      </dgm:prSet>
      <dgm:spPr/>
      <dgm:t>
        <a:bodyPr/>
        <a:lstStyle/>
        <a:p>
          <a:endParaRPr lang="en-ZA"/>
        </a:p>
      </dgm:t>
    </dgm:pt>
    <dgm:pt modelId="{F5A6D8F9-A831-1B42-88C2-CD91A1B65660}" type="pres">
      <dgm:prSet presAssocID="{47C1A455-8416-3442-8552-361CDE5D816D}" presName="sibTrans" presStyleCnt="0"/>
      <dgm:spPr/>
    </dgm:pt>
    <dgm:pt modelId="{728A145E-7BCA-E645-9820-8D73AC970E3B}" type="pres">
      <dgm:prSet presAssocID="{36CCB84F-3490-C14B-A562-4683C90F5304}" presName="node" presStyleLbl="node1" presStyleIdx="1" presStyleCnt="4">
        <dgm:presLayoutVars>
          <dgm:bulletEnabled val="1"/>
        </dgm:presLayoutVars>
      </dgm:prSet>
      <dgm:spPr/>
      <dgm:t>
        <a:bodyPr/>
        <a:lstStyle/>
        <a:p>
          <a:endParaRPr lang="en-ZA"/>
        </a:p>
      </dgm:t>
    </dgm:pt>
    <dgm:pt modelId="{77A95DA4-46DC-2746-9160-58A3419EFB10}" type="pres">
      <dgm:prSet presAssocID="{23A14D56-5684-0F42-8F17-16C93DF74BD2}" presName="sibTrans" presStyleCnt="0"/>
      <dgm:spPr/>
    </dgm:pt>
    <dgm:pt modelId="{C729522E-7EA2-334A-9BCC-633D16EAEEB3}" type="pres">
      <dgm:prSet presAssocID="{396C79E5-0510-8B49-A89D-FDB5EF98FFEC}" presName="node" presStyleLbl="node1" presStyleIdx="2" presStyleCnt="4">
        <dgm:presLayoutVars>
          <dgm:bulletEnabled val="1"/>
        </dgm:presLayoutVars>
      </dgm:prSet>
      <dgm:spPr/>
      <dgm:t>
        <a:bodyPr/>
        <a:lstStyle/>
        <a:p>
          <a:endParaRPr lang="en-ZA"/>
        </a:p>
      </dgm:t>
    </dgm:pt>
    <dgm:pt modelId="{1E9CE405-DB5A-AE4C-8C36-D2447102D1CC}" type="pres">
      <dgm:prSet presAssocID="{F7F65B95-DC45-374E-939C-08F453C24E75}" presName="sibTrans" presStyleCnt="0"/>
      <dgm:spPr/>
    </dgm:pt>
    <dgm:pt modelId="{A8E24708-0867-6D4A-85A5-3C43DB37E4E8}" type="pres">
      <dgm:prSet presAssocID="{1BEA27DF-4EEE-1643-A2CD-3B13F66A01C2}" presName="node" presStyleLbl="node1" presStyleIdx="3" presStyleCnt="4">
        <dgm:presLayoutVars>
          <dgm:bulletEnabled val="1"/>
        </dgm:presLayoutVars>
      </dgm:prSet>
      <dgm:spPr/>
      <dgm:t>
        <a:bodyPr/>
        <a:lstStyle/>
        <a:p>
          <a:endParaRPr lang="en-ZA"/>
        </a:p>
      </dgm:t>
    </dgm:pt>
  </dgm:ptLst>
  <dgm:cxnLst>
    <dgm:cxn modelId="{157BA642-5F0F-4A9F-911C-D1D6AED60B2C}" type="presOf" srcId="{85E3A2C2-CA3D-5245-B54A-C79E5B7556E8}" destId="{24309AB3-87F0-1F41-80A2-4DF93562C54A}" srcOrd="0" destOrd="0" presId="urn:microsoft.com/office/officeart/2005/8/layout/default"/>
    <dgm:cxn modelId="{66B82A2C-279F-A445-AE35-F36DF3FDADCD}" srcId="{85E3A2C2-CA3D-5245-B54A-C79E5B7556E8}" destId="{36CCB84F-3490-C14B-A562-4683C90F5304}" srcOrd="1" destOrd="0" parTransId="{8133E9D6-7FF3-5542-A9F9-24E5C407C11F}" sibTransId="{23A14D56-5684-0F42-8F17-16C93DF74BD2}"/>
    <dgm:cxn modelId="{4DD81F43-7D45-374B-858F-52D2B3006E07}" srcId="{85E3A2C2-CA3D-5245-B54A-C79E5B7556E8}" destId="{1BEA27DF-4EEE-1643-A2CD-3B13F66A01C2}" srcOrd="3" destOrd="0" parTransId="{F72422D4-73DB-7142-9EF9-E88B85C8D93F}" sibTransId="{DFE429F1-FF80-2F46-AA77-93B92020015D}"/>
    <dgm:cxn modelId="{CFDCD1E9-2E74-4958-AF61-EC494C1D5CEE}" type="presOf" srcId="{1BEA27DF-4EEE-1643-A2CD-3B13F66A01C2}" destId="{A8E24708-0867-6D4A-85A5-3C43DB37E4E8}" srcOrd="0" destOrd="0" presId="urn:microsoft.com/office/officeart/2005/8/layout/default"/>
    <dgm:cxn modelId="{058D6887-F718-7742-B988-2B1B9A40C6BD}" srcId="{85E3A2C2-CA3D-5245-B54A-C79E5B7556E8}" destId="{396C79E5-0510-8B49-A89D-FDB5EF98FFEC}" srcOrd="2" destOrd="0" parTransId="{7B391A82-0078-774B-A6E3-838CD220EA69}" sibTransId="{F7F65B95-DC45-374E-939C-08F453C24E75}"/>
    <dgm:cxn modelId="{E0342BC6-3608-4F82-B941-3DEE7798D6C6}" type="presOf" srcId="{396C79E5-0510-8B49-A89D-FDB5EF98FFEC}" destId="{C729522E-7EA2-334A-9BCC-633D16EAEEB3}" srcOrd="0" destOrd="0" presId="urn:microsoft.com/office/officeart/2005/8/layout/default"/>
    <dgm:cxn modelId="{C67AF4CE-8DF6-F440-B0C3-CE0395A6B137}" srcId="{85E3A2C2-CA3D-5245-B54A-C79E5B7556E8}" destId="{6A8FFFF4-B6FB-F54C-A264-9DCC5DA97382}" srcOrd="0" destOrd="0" parTransId="{5EE6A46A-2F55-2E48-8FC4-24CFB6B73674}" sibTransId="{47C1A455-8416-3442-8552-361CDE5D816D}"/>
    <dgm:cxn modelId="{573B5E78-3916-4775-8941-6A65ADA039B9}" type="presOf" srcId="{36CCB84F-3490-C14B-A562-4683C90F5304}" destId="{728A145E-7BCA-E645-9820-8D73AC970E3B}" srcOrd="0" destOrd="0" presId="urn:microsoft.com/office/officeart/2005/8/layout/default"/>
    <dgm:cxn modelId="{4B3A9B1B-F895-41D0-97D8-9D56F6C31AC7}" type="presOf" srcId="{6A8FFFF4-B6FB-F54C-A264-9DCC5DA97382}" destId="{7CDA3E5F-6E78-044B-8AC6-60EC6A72D5CD}" srcOrd="0" destOrd="0" presId="urn:microsoft.com/office/officeart/2005/8/layout/default"/>
    <dgm:cxn modelId="{AAACF47D-6D8D-45ED-A6ED-C3F5779EBCEC}" type="presParOf" srcId="{24309AB3-87F0-1F41-80A2-4DF93562C54A}" destId="{7CDA3E5F-6E78-044B-8AC6-60EC6A72D5CD}" srcOrd="0" destOrd="0" presId="urn:microsoft.com/office/officeart/2005/8/layout/default"/>
    <dgm:cxn modelId="{91A5A029-A15E-4870-9972-F2B25B3E8823}" type="presParOf" srcId="{24309AB3-87F0-1F41-80A2-4DF93562C54A}" destId="{F5A6D8F9-A831-1B42-88C2-CD91A1B65660}" srcOrd="1" destOrd="0" presId="urn:microsoft.com/office/officeart/2005/8/layout/default"/>
    <dgm:cxn modelId="{9C0B5BC1-C623-4BB0-B91E-939CD96DE5CD}" type="presParOf" srcId="{24309AB3-87F0-1F41-80A2-4DF93562C54A}" destId="{728A145E-7BCA-E645-9820-8D73AC970E3B}" srcOrd="2" destOrd="0" presId="urn:microsoft.com/office/officeart/2005/8/layout/default"/>
    <dgm:cxn modelId="{CFF04B6D-6AB9-4B1C-8527-3E8E4AE43DB9}" type="presParOf" srcId="{24309AB3-87F0-1F41-80A2-4DF93562C54A}" destId="{77A95DA4-46DC-2746-9160-58A3419EFB10}" srcOrd="3" destOrd="0" presId="urn:microsoft.com/office/officeart/2005/8/layout/default"/>
    <dgm:cxn modelId="{2F2EB133-89DB-44BB-9654-8123789C0AB1}" type="presParOf" srcId="{24309AB3-87F0-1F41-80A2-4DF93562C54A}" destId="{C729522E-7EA2-334A-9BCC-633D16EAEEB3}" srcOrd="4" destOrd="0" presId="urn:microsoft.com/office/officeart/2005/8/layout/default"/>
    <dgm:cxn modelId="{DADAF5E6-8723-41B2-886A-4ACBAAD58057}" type="presParOf" srcId="{24309AB3-87F0-1F41-80A2-4DF93562C54A}" destId="{1E9CE405-DB5A-AE4C-8C36-D2447102D1CC}" srcOrd="5" destOrd="0" presId="urn:microsoft.com/office/officeart/2005/8/layout/default"/>
    <dgm:cxn modelId="{677E3382-1806-4E84-871D-BA216FC3C569}" type="presParOf" srcId="{24309AB3-87F0-1F41-80A2-4DF93562C54A}" destId="{A8E24708-0867-6D4A-85A5-3C43DB37E4E8}" srcOrd="6" destOrd="0" presId="urn:microsoft.com/office/officeart/2005/8/layout/default"/>
  </dgm:cxnLst>
  <dgm:bg/>
  <dgm:whole/>
  <dgm:extLst>
    <a:ext uri="http://schemas.microsoft.com/office/drawing/2008/diagram">
      <dsp:dataModelExt xmlns:dsp="http://schemas.microsoft.com/office/drawing/2008/diagram" relId="rId23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37413C-8B7C-304B-B1B6-189320281C9C}"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CEF2C4F9-FB9B-F646-9BEF-B1A7E7B36A19}">
      <dgm:prSet phldrT="[Text]"/>
      <dgm:spPr/>
      <dgm:t>
        <a:bodyPr/>
        <a:lstStyle/>
        <a:p>
          <a:r>
            <a:rPr lang="en-US"/>
            <a:t>Current assets include:</a:t>
          </a:r>
        </a:p>
      </dgm:t>
    </dgm:pt>
    <dgm:pt modelId="{4A605CE9-3F32-5249-9192-15BC0FF0D5E8}" type="parTrans" cxnId="{DBD9F36D-A905-B644-91C5-0DCC300D0C39}">
      <dgm:prSet/>
      <dgm:spPr/>
      <dgm:t>
        <a:bodyPr/>
        <a:lstStyle/>
        <a:p>
          <a:endParaRPr lang="en-US"/>
        </a:p>
      </dgm:t>
    </dgm:pt>
    <dgm:pt modelId="{A7B93BA0-97A1-A849-8F19-634233F0C4C9}" type="sibTrans" cxnId="{DBD9F36D-A905-B644-91C5-0DCC300D0C39}">
      <dgm:prSet/>
      <dgm:spPr/>
      <dgm:t>
        <a:bodyPr/>
        <a:lstStyle/>
        <a:p>
          <a:endParaRPr lang="en-US"/>
        </a:p>
      </dgm:t>
    </dgm:pt>
    <dgm:pt modelId="{EC24DAB4-0E34-DA46-B03C-6B63C47E0410}">
      <dgm:prSet phldrT="[Text]"/>
      <dgm:spPr/>
      <dgm:t>
        <a:bodyPr/>
        <a:lstStyle/>
        <a:p>
          <a:r>
            <a:rPr lang="en-US"/>
            <a:t>Stock</a:t>
          </a:r>
        </a:p>
      </dgm:t>
    </dgm:pt>
    <dgm:pt modelId="{422B3BB9-6BD3-284F-8894-2C4AA6DE66EA}" type="parTrans" cxnId="{DAE86A0D-C0D0-8241-AF5E-003FF6538789}">
      <dgm:prSet/>
      <dgm:spPr/>
      <dgm:t>
        <a:bodyPr/>
        <a:lstStyle/>
        <a:p>
          <a:endParaRPr lang="en-US"/>
        </a:p>
      </dgm:t>
    </dgm:pt>
    <dgm:pt modelId="{823819EE-3AAE-364C-BE67-EC047DAA850F}" type="sibTrans" cxnId="{DAE86A0D-C0D0-8241-AF5E-003FF6538789}">
      <dgm:prSet/>
      <dgm:spPr/>
      <dgm:t>
        <a:bodyPr/>
        <a:lstStyle/>
        <a:p>
          <a:endParaRPr lang="en-US"/>
        </a:p>
      </dgm:t>
    </dgm:pt>
    <dgm:pt modelId="{FBD723A1-4850-B346-8A4C-896A8B960014}">
      <dgm:prSet phldrT="[Text]"/>
      <dgm:spPr/>
      <dgm:t>
        <a:bodyPr/>
        <a:lstStyle/>
        <a:p>
          <a:r>
            <a:rPr lang="en-US"/>
            <a:t>Debtors</a:t>
          </a:r>
        </a:p>
      </dgm:t>
    </dgm:pt>
    <dgm:pt modelId="{5D92804D-2938-7C46-B515-D7FB0EA816BF}" type="parTrans" cxnId="{F1F7658C-2867-CD4E-87B2-593E02A42ED4}">
      <dgm:prSet/>
      <dgm:spPr/>
      <dgm:t>
        <a:bodyPr/>
        <a:lstStyle/>
        <a:p>
          <a:endParaRPr lang="en-US"/>
        </a:p>
      </dgm:t>
    </dgm:pt>
    <dgm:pt modelId="{F77A34A9-519A-D145-95B2-BDE412E4879B}" type="sibTrans" cxnId="{F1F7658C-2867-CD4E-87B2-593E02A42ED4}">
      <dgm:prSet/>
      <dgm:spPr/>
      <dgm:t>
        <a:bodyPr/>
        <a:lstStyle/>
        <a:p>
          <a:endParaRPr lang="en-US"/>
        </a:p>
      </dgm:t>
    </dgm:pt>
    <dgm:pt modelId="{B0CD6BBC-393A-2E4E-81B7-409AD5B7425E}">
      <dgm:prSet phldrT="[Text]"/>
      <dgm:spPr/>
      <dgm:t>
        <a:bodyPr/>
        <a:lstStyle/>
        <a:p>
          <a:r>
            <a:rPr lang="en-US"/>
            <a:t>Current liabilities include</a:t>
          </a:r>
        </a:p>
      </dgm:t>
    </dgm:pt>
    <dgm:pt modelId="{8BA90845-1CF4-5D4C-A669-907442808E1B}" type="parTrans" cxnId="{99AF3DB5-F92A-3B45-AD72-8A88D4B4FD83}">
      <dgm:prSet/>
      <dgm:spPr/>
      <dgm:t>
        <a:bodyPr/>
        <a:lstStyle/>
        <a:p>
          <a:endParaRPr lang="en-US"/>
        </a:p>
      </dgm:t>
    </dgm:pt>
    <dgm:pt modelId="{6D79F700-E35C-D742-867B-406C1BC4B844}" type="sibTrans" cxnId="{99AF3DB5-F92A-3B45-AD72-8A88D4B4FD83}">
      <dgm:prSet/>
      <dgm:spPr/>
      <dgm:t>
        <a:bodyPr/>
        <a:lstStyle/>
        <a:p>
          <a:endParaRPr lang="en-US"/>
        </a:p>
      </dgm:t>
    </dgm:pt>
    <dgm:pt modelId="{18FA9818-36C2-2C40-8A7F-339F4A43FA93}">
      <dgm:prSet phldrT="[Text]"/>
      <dgm:spPr/>
      <dgm:t>
        <a:bodyPr/>
        <a:lstStyle/>
        <a:p>
          <a:r>
            <a:rPr lang="en-US"/>
            <a:t>Trade creditors</a:t>
          </a:r>
        </a:p>
      </dgm:t>
    </dgm:pt>
    <dgm:pt modelId="{4009B0B5-97B6-574F-A5CA-815D6A35CE11}" type="parTrans" cxnId="{EEC18C1E-6C3E-0945-8BFD-23E2C3693CB0}">
      <dgm:prSet/>
      <dgm:spPr/>
      <dgm:t>
        <a:bodyPr/>
        <a:lstStyle/>
        <a:p>
          <a:endParaRPr lang="en-US"/>
        </a:p>
      </dgm:t>
    </dgm:pt>
    <dgm:pt modelId="{C810C1CE-DC10-4E4D-9945-10828E1FAD66}" type="sibTrans" cxnId="{EEC18C1E-6C3E-0945-8BFD-23E2C3693CB0}">
      <dgm:prSet/>
      <dgm:spPr/>
      <dgm:t>
        <a:bodyPr/>
        <a:lstStyle/>
        <a:p>
          <a:endParaRPr lang="en-US"/>
        </a:p>
      </dgm:t>
    </dgm:pt>
    <dgm:pt modelId="{A106620D-1F45-3144-9CFD-AE3EBDB4FD81}">
      <dgm:prSet phldrT="[Text]"/>
      <dgm:spPr/>
      <dgm:t>
        <a:bodyPr/>
        <a:lstStyle/>
        <a:p>
          <a:r>
            <a:rPr lang="en-US"/>
            <a:t>Current tax liabilities</a:t>
          </a:r>
        </a:p>
      </dgm:t>
    </dgm:pt>
    <dgm:pt modelId="{D6688699-3585-2C43-9DC6-50279273F968}" type="parTrans" cxnId="{431F6503-AF0D-4142-8F2C-AE0237526C4E}">
      <dgm:prSet/>
      <dgm:spPr/>
      <dgm:t>
        <a:bodyPr/>
        <a:lstStyle/>
        <a:p>
          <a:endParaRPr lang="en-US"/>
        </a:p>
      </dgm:t>
    </dgm:pt>
    <dgm:pt modelId="{A462AFA6-14C6-B348-8867-32658BF90B9E}" type="sibTrans" cxnId="{431F6503-AF0D-4142-8F2C-AE0237526C4E}">
      <dgm:prSet/>
      <dgm:spPr/>
      <dgm:t>
        <a:bodyPr/>
        <a:lstStyle/>
        <a:p>
          <a:endParaRPr lang="en-US"/>
        </a:p>
      </dgm:t>
    </dgm:pt>
    <dgm:pt modelId="{3BAC832A-9236-2546-BE8B-1C8A3C77BB41}">
      <dgm:prSet/>
      <dgm:spPr/>
      <dgm:t>
        <a:bodyPr/>
        <a:lstStyle/>
        <a:p>
          <a:r>
            <a:rPr lang="en-US"/>
            <a:t>Cash</a:t>
          </a:r>
        </a:p>
      </dgm:t>
    </dgm:pt>
    <dgm:pt modelId="{0F6507EA-121D-804A-A059-46F96B230575}" type="parTrans" cxnId="{9B29A188-334A-DC48-B44C-FC414DDA7F88}">
      <dgm:prSet/>
      <dgm:spPr/>
    </dgm:pt>
    <dgm:pt modelId="{B938E5A3-8F39-924A-AD8F-0402DE18A36D}" type="sibTrans" cxnId="{9B29A188-334A-DC48-B44C-FC414DDA7F88}">
      <dgm:prSet/>
      <dgm:spPr/>
    </dgm:pt>
    <dgm:pt modelId="{46C617C8-4729-464E-A3BA-024161968F05}">
      <dgm:prSet/>
      <dgm:spPr/>
      <dgm:t>
        <a:bodyPr/>
        <a:lstStyle/>
        <a:p>
          <a:r>
            <a:rPr lang="en-US"/>
            <a:t>Bank overdraft, etc.</a:t>
          </a:r>
        </a:p>
      </dgm:t>
    </dgm:pt>
    <dgm:pt modelId="{90FEBA50-D93D-9747-9C13-D3896AA0DEA9}" type="parTrans" cxnId="{5520BBE3-0680-2C49-9405-50164C472F88}">
      <dgm:prSet/>
      <dgm:spPr/>
    </dgm:pt>
    <dgm:pt modelId="{1C0D442F-3207-6D43-B878-A695C7AF4C4D}" type="sibTrans" cxnId="{5520BBE3-0680-2C49-9405-50164C472F88}">
      <dgm:prSet/>
      <dgm:spPr/>
    </dgm:pt>
    <dgm:pt modelId="{C5A561C6-32DA-9E46-BD99-6DD935DD4630}" type="pres">
      <dgm:prSet presAssocID="{DC37413C-8B7C-304B-B1B6-189320281C9C}" presName="diagram" presStyleCnt="0">
        <dgm:presLayoutVars>
          <dgm:chPref val="1"/>
          <dgm:dir/>
          <dgm:animOne val="branch"/>
          <dgm:animLvl val="lvl"/>
          <dgm:resizeHandles/>
        </dgm:presLayoutVars>
      </dgm:prSet>
      <dgm:spPr/>
      <dgm:t>
        <a:bodyPr/>
        <a:lstStyle/>
        <a:p>
          <a:endParaRPr lang="en-ZA"/>
        </a:p>
      </dgm:t>
    </dgm:pt>
    <dgm:pt modelId="{8FB5614C-06A5-674D-8A6C-7CEB3A7FAC2B}" type="pres">
      <dgm:prSet presAssocID="{CEF2C4F9-FB9B-F646-9BEF-B1A7E7B36A19}" presName="root" presStyleCnt="0"/>
      <dgm:spPr/>
    </dgm:pt>
    <dgm:pt modelId="{C74628C0-601E-5040-906C-A2C87F5FA271}" type="pres">
      <dgm:prSet presAssocID="{CEF2C4F9-FB9B-F646-9BEF-B1A7E7B36A19}" presName="rootComposite" presStyleCnt="0"/>
      <dgm:spPr/>
    </dgm:pt>
    <dgm:pt modelId="{23C177EF-EF0A-0848-AA78-F7D0AC30D3A5}" type="pres">
      <dgm:prSet presAssocID="{CEF2C4F9-FB9B-F646-9BEF-B1A7E7B36A19}" presName="rootText" presStyleLbl="node1" presStyleIdx="0" presStyleCnt="2"/>
      <dgm:spPr/>
      <dgm:t>
        <a:bodyPr/>
        <a:lstStyle/>
        <a:p>
          <a:endParaRPr lang="en-ZA"/>
        </a:p>
      </dgm:t>
    </dgm:pt>
    <dgm:pt modelId="{569CD926-6BA0-6149-8BA5-C34B07282264}" type="pres">
      <dgm:prSet presAssocID="{CEF2C4F9-FB9B-F646-9BEF-B1A7E7B36A19}" presName="rootConnector" presStyleLbl="node1" presStyleIdx="0" presStyleCnt="2"/>
      <dgm:spPr/>
      <dgm:t>
        <a:bodyPr/>
        <a:lstStyle/>
        <a:p>
          <a:endParaRPr lang="en-ZA"/>
        </a:p>
      </dgm:t>
    </dgm:pt>
    <dgm:pt modelId="{197C0EFA-2227-6843-BD9D-CAA577DEFD2D}" type="pres">
      <dgm:prSet presAssocID="{CEF2C4F9-FB9B-F646-9BEF-B1A7E7B36A19}" presName="childShape" presStyleCnt="0"/>
      <dgm:spPr/>
    </dgm:pt>
    <dgm:pt modelId="{F9EA1DC2-F511-3C45-B5A7-DFB859995E40}" type="pres">
      <dgm:prSet presAssocID="{422B3BB9-6BD3-284F-8894-2C4AA6DE66EA}" presName="Name13" presStyleLbl="parChTrans1D2" presStyleIdx="0" presStyleCnt="6"/>
      <dgm:spPr/>
      <dgm:t>
        <a:bodyPr/>
        <a:lstStyle/>
        <a:p>
          <a:endParaRPr lang="en-ZA"/>
        </a:p>
      </dgm:t>
    </dgm:pt>
    <dgm:pt modelId="{E2407EE3-62C4-4245-B6E8-D58A97FD435F}" type="pres">
      <dgm:prSet presAssocID="{EC24DAB4-0E34-DA46-B03C-6B63C47E0410}" presName="childText" presStyleLbl="bgAcc1" presStyleIdx="0" presStyleCnt="6">
        <dgm:presLayoutVars>
          <dgm:bulletEnabled val="1"/>
        </dgm:presLayoutVars>
      </dgm:prSet>
      <dgm:spPr/>
      <dgm:t>
        <a:bodyPr/>
        <a:lstStyle/>
        <a:p>
          <a:endParaRPr lang="en-ZA"/>
        </a:p>
      </dgm:t>
    </dgm:pt>
    <dgm:pt modelId="{64FCD084-4E5D-5041-8EE6-3EF653464753}" type="pres">
      <dgm:prSet presAssocID="{5D92804D-2938-7C46-B515-D7FB0EA816BF}" presName="Name13" presStyleLbl="parChTrans1D2" presStyleIdx="1" presStyleCnt="6"/>
      <dgm:spPr/>
      <dgm:t>
        <a:bodyPr/>
        <a:lstStyle/>
        <a:p>
          <a:endParaRPr lang="en-ZA"/>
        </a:p>
      </dgm:t>
    </dgm:pt>
    <dgm:pt modelId="{DB2A85AA-53EF-F148-B7BE-3E9548FAA3C3}" type="pres">
      <dgm:prSet presAssocID="{FBD723A1-4850-B346-8A4C-896A8B960014}" presName="childText" presStyleLbl="bgAcc1" presStyleIdx="1" presStyleCnt="6">
        <dgm:presLayoutVars>
          <dgm:bulletEnabled val="1"/>
        </dgm:presLayoutVars>
      </dgm:prSet>
      <dgm:spPr/>
      <dgm:t>
        <a:bodyPr/>
        <a:lstStyle/>
        <a:p>
          <a:endParaRPr lang="en-ZA"/>
        </a:p>
      </dgm:t>
    </dgm:pt>
    <dgm:pt modelId="{56FEA884-08A4-CD42-A7CC-BECF5FC9A257}" type="pres">
      <dgm:prSet presAssocID="{0F6507EA-121D-804A-A059-46F96B230575}" presName="Name13" presStyleLbl="parChTrans1D2" presStyleIdx="2" presStyleCnt="6"/>
      <dgm:spPr/>
    </dgm:pt>
    <dgm:pt modelId="{EC26220F-0B7A-174F-B0F4-06DB575886FB}" type="pres">
      <dgm:prSet presAssocID="{3BAC832A-9236-2546-BE8B-1C8A3C77BB41}" presName="childText" presStyleLbl="bgAcc1" presStyleIdx="2" presStyleCnt="6">
        <dgm:presLayoutVars>
          <dgm:bulletEnabled val="1"/>
        </dgm:presLayoutVars>
      </dgm:prSet>
      <dgm:spPr/>
      <dgm:t>
        <a:bodyPr/>
        <a:lstStyle/>
        <a:p>
          <a:endParaRPr lang="en-ZA"/>
        </a:p>
      </dgm:t>
    </dgm:pt>
    <dgm:pt modelId="{74163F4E-7C0B-9545-B69A-E2C45AD15EEA}" type="pres">
      <dgm:prSet presAssocID="{B0CD6BBC-393A-2E4E-81B7-409AD5B7425E}" presName="root" presStyleCnt="0"/>
      <dgm:spPr/>
    </dgm:pt>
    <dgm:pt modelId="{5F3E0C11-650E-8249-8C32-86BADCFD140D}" type="pres">
      <dgm:prSet presAssocID="{B0CD6BBC-393A-2E4E-81B7-409AD5B7425E}" presName="rootComposite" presStyleCnt="0"/>
      <dgm:spPr/>
    </dgm:pt>
    <dgm:pt modelId="{9E36954C-9EF2-F940-996D-2CC2171FB34D}" type="pres">
      <dgm:prSet presAssocID="{B0CD6BBC-393A-2E4E-81B7-409AD5B7425E}" presName="rootText" presStyleLbl="node1" presStyleIdx="1" presStyleCnt="2"/>
      <dgm:spPr/>
      <dgm:t>
        <a:bodyPr/>
        <a:lstStyle/>
        <a:p>
          <a:endParaRPr lang="en-ZA"/>
        </a:p>
      </dgm:t>
    </dgm:pt>
    <dgm:pt modelId="{353E7A2C-6AB3-9945-A743-AC8D5E2118E1}" type="pres">
      <dgm:prSet presAssocID="{B0CD6BBC-393A-2E4E-81B7-409AD5B7425E}" presName="rootConnector" presStyleLbl="node1" presStyleIdx="1" presStyleCnt="2"/>
      <dgm:spPr/>
      <dgm:t>
        <a:bodyPr/>
        <a:lstStyle/>
        <a:p>
          <a:endParaRPr lang="en-ZA"/>
        </a:p>
      </dgm:t>
    </dgm:pt>
    <dgm:pt modelId="{3B5E1616-4CD1-1742-8DED-323AA9E9AE3A}" type="pres">
      <dgm:prSet presAssocID="{B0CD6BBC-393A-2E4E-81B7-409AD5B7425E}" presName="childShape" presStyleCnt="0"/>
      <dgm:spPr/>
    </dgm:pt>
    <dgm:pt modelId="{19606E65-A731-0343-8AE7-9A845C903434}" type="pres">
      <dgm:prSet presAssocID="{4009B0B5-97B6-574F-A5CA-815D6A35CE11}" presName="Name13" presStyleLbl="parChTrans1D2" presStyleIdx="3" presStyleCnt="6"/>
      <dgm:spPr/>
      <dgm:t>
        <a:bodyPr/>
        <a:lstStyle/>
        <a:p>
          <a:endParaRPr lang="en-ZA"/>
        </a:p>
      </dgm:t>
    </dgm:pt>
    <dgm:pt modelId="{C2C68238-0C92-9F44-A48A-A5C2E8AB1975}" type="pres">
      <dgm:prSet presAssocID="{18FA9818-36C2-2C40-8A7F-339F4A43FA93}" presName="childText" presStyleLbl="bgAcc1" presStyleIdx="3" presStyleCnt="6">
        <dgm:presLayoutVars>
          <dgm:bulletEnabled val="1"/>
        </dgm:presLayoutVars>
      </dgm:prSet>
      <dgm:spPr/>
      <dgm:t>
        <a:bodyPr/>
        <a:lstStyle/>
        <a:p>
          <a:endParaRPr lang="en-ZA"/>
        </a:p>
      </dgm:t>
    </dgm:pt>
    <dgm:pt modelId="{0268A252-9188-734E-AE5B-7B2764347AAE}" type="pres">
      <dgm:prSet presAssocID="{D6688699-3585-2C43-9DC6-50279273F968}" presName="Name13" presStyleLbl="parChTrans1D2" presStyleIdx="4" presStyleCnt="6"/>
      <dgm:spPr/>
      <dgm:t>
        <a:bodyPr/>
        <a:lstStyle/>
        <a:p>
          <a:endParaRPr lang="en-ZA"/>
        </a:p>
      </dgm:t>
    </dgm:pt>
    <dgm:pt modelId="{197D113D-5AEB-C94A-8A0C-4606832E6BB3}" type="pres">
      <dgm:prSet presAssocID="{A106620D-1F45-3144-9CFD-AE3EBDB4FD81}" presName="childText" presStyleLbl="bgAcc1" presStyleIdx="4" presStyleCnt="6">
        <dgm:presLayoutVars>
          <dgm:bulletEnabled val="1"/>
        </dgm:presLayoutVars>
      </dgm:prSet>
      <dgm:spPr/>
      <dgm:t>
        <a:bodyPr/>
        <a:lstStyle/>
        <a:p>
          <a:endParaRPr lang="en-ZA"/>
        </a:p>
      </dgm:t>
    </dgm:pt>
    <dgm:pt modelId="{61C96EBA-C6E8-F441-A036-E3CA19B3BE0D}" type="pres">
      <dgm:prSet presAssocID="{90FEBA50-D93D-9747-9C13-D3896AA0DEA9}" presName="Name13" presStyleLbl="parChTrans1D2" presStyleIdx="5" presStyleCnt="6"/>
      <dgm:spPr/>
    </dgm:pt>
    <dgm:pt modelId="{56E9A248-F31C-714C-98A5-770930575D0D}" type="pres">
      <dgm:prSet presAssocID="{46C617C8-4729-464E-A3BA-024161968F05}" presName="childText" presStyleLbl="bgAcc1" presStyleIdx="5" presStyleCnt="6">
        <dgm:presLayoutVars>
          <dgm:bulletEnabled val="1"/>
        </dgm:presLayoutVars>
      </dgm:prSet>
      <dgm:spPr/>
      <dgm:t>
        <a:bodyPr/>
        <a:lstStyle/>
        <a:p>
          <a:endParaRPr lang="en-ZA"/>
        </a:p>
      </dgm:t>
    </dgm:pt>
  </dgm:ptLst>
  <dgm:cxnLst>
    <dgm:cxn modelId="{5C4F32A3-F905-4438-9775-A4B8EE5E5D29}" type="presOf" srcId="{3BAC832A-9236-2546-BE8B-1C8A3C77BB41}" destId="{EC26220F-0B7A-174F-B0F4-06DB575886FB}" srcOrd="0" destOrd="0" presId="urn:microsoft.com/office/officeart/2005/8/layout/hierarchy3"/>
    <dgm:cxn modelId="{E6AF3E5A-B11D-465D-9883-1D8825D92A55}" type="presOf" srcId="{DC37413C-8B7C-304B-B1B6-189320281C9C}" destId="{C5A561C6-32DA-9E46-BD99-6DD935DD4630}" srcOrd="0" destOrd="0" presId="urn:microsoft.com/office/officeart/2005/8/layout/hierarchy3"/>
    <dgm:cxn modelId="{EE1A5936-51C0-4567-A506-79952C738E00}" type="presOf" srcId="{0F6507EA-121D-804A-A059-46F96B230575}" destId="{56FEA884-08A4-CD42-A7CC-BECF5FC9A257}" srcOrd="0" destOrd="0" presId="urn:microsoft.com/office/officeart/2005/8/layout/hierarchy3"/>
    <dgm:cxn modelId="{F050F8FE-88B4-4537-B021-CF4B4DBB0621}" type="presOf" srcId="{422B3BB9-6BD3-284F-8894-2C4AA6DE66EA}" destId="{F9EA1DC2-F511-3C45-B5A7-DFB859995E40}" srcOrd="0" destOrd="0" presId="urn:microsoft.com/office/officeart/2005/8/layout/hierarchy3"/>
    <dgm:cxn modelId="{CC9C0927-CD24-4142-82B3-1CECD87DEC17}" type="presOf" srcId="{A106620D-1F45-3144-9CFD-AE3EBDB4FD81}" destId="{197D113D-5AEB-C94A-8A0C-4606832E6BB3}" srcOrd="0" destOrd="0" presId="urn:microsoft.com/office/officeart/2005/8/layout/hierarchy3"/>
    <dgm:cxn modelId="{5520BBE3-0680-2C49-9405-50164C472F88}" srcId="{B0CD6BBC-393A-2E4E-81B7-409AD5B7425E}" destId="{46C617C8-4729-464E-A3BA-024161968F05}" srcOrd="2" destOrd="0" parTransId="{90FEBA50-D93D-9747-9C13-D3896AA0DEA9}" sibTransId="{1C0D442F-3207-6D43-B878-A695C7AF4C4D}"/>
    <dgm:cxn modelId="{431F6503-AF0D-4142-8F2C-AE0237526C4E}" srcId="{B0CD6BBC-393A-2E4E-81B7-409AD5B7425E}" destId="{A106620D-1F45-3144-9CFD-AE3EBDB4FD81}" srcOrd="1" destOrd="0" parTransId="{D6688699-3585-2C43-9DC6-50279273F968}" sibTransId="{A462AFA6-14C6-B348-8867-32658BF90B9E}"/>
    <dgm:cxn modelId="{DAE86A0D-C0D0-8241-AF5E-003FF6538789}" srcId="{CEF2C4F9-FB9B-F646-9BEF-B1A7E7B36A19}" destId="{EC24DAB4-0E34-DA46-B03C-6B63C47E0410}" srcOrd="0" destOrd="0" parTransId="{422B3BB9-6BD3-284F-8894-2C4AA6DE66EA}" sibTransId="{823819EE-3AAE-364C-BE67-EC047DAA850F}"/>
    <dgm:cxn modelId="{43B58A19-0C2F-43C2-9F2B-C872A1C3D1A7}" type="presOf" srcId="{CEF2C4F9-FB9B-F646-9BEF-B1A7E7B36A19}" destId="{23C177EF-EF0A-0848-AA78-F7D0AC30D3A5}" srcOrd="0" destOrd="0" presId="urn:microsoft.com/office/officeart/2005/8/layout/hierarchy3"/>
    <dgm:cxn modelId="{9AB57C7F-B65E-4C76-8728-354E2405752E}" type="presOf" srcId="{D6688699-3585-2C43-9DC6-50279273F968}" destId="{0268A252-9188-734E-AE5B-7B2764347AAE}" srcOrd="0" destOrd="0" presId="urn:microsoft.com/office/officeart/2005/8/layout/hierarchy3"/>
    <dgm:cxn modelId="{3A6DC782-278A-48D0-A1D8-50999B971248}" type="presOf" srcId="{46C617C8-4729-464E-A3BA-024161968F05}" destId="{56E9A248-F31C-714C-98A5-770930575D0D}" srcOrd="0" destOrd="0" presId="urn:microsoft.com/office/officeart/2005/8/layout/hierarchy3"/>
    <dgm:cxn modelId="{A0F7591A-ECF4-4EB2-967B-23453CDA3358}" type="presOf" srcId="{FBD723A1-4850-B346-8A4C-896A8B960014}" destId="{DB2A85AA-53EF-F148-B7BE-3E9548FAA3C3}" srcOrd="0" destOrd="0" presId="urn:microsoft.com/office/officeart/2005/8/layout/hierarchy3"/>
    <dgm:cxn modelId="{F1F7658C-2867-CD4E-87B2-593E02A42ED4}" srcId="{CEF2C4F9-FB9B-F646-9BEF-B1A7E7B36A19}" destId="{FBD723A1-4850-B346-8A4C-896A8B960014}" srcOrd="1" destOrd="0" parTransId="{5D92804D-2938-7C46-B515-D7FB0EA816BF}" sibTransId="{F77A34A9-519A-D145-95B2-BDE412E4879B}"/>
    <dgm:cxn modelId="{F561B078-54FC-4025-A0F9-C503EF53E1F4}" type="presOf" srcId="{B0CD6BBC-393A-2E4E-81B7-409AD5B7425E}" destId="{353E7A2C-6AB3-9945-A743-AC8D5E2118E1}" srcOrd="1" destOrd="0" presId="urn:microsoft.com/office/officeart/2005/8/layout/hierarchy3"/>
    <dgm:cxn modelId="{DE902FBB-19DE-4846-8E60-38C0616B2442}" type="presOf" srcId="{CEF2C4F9-FB9B-F646-9BEF-B1A7E7B36A19}" destId="{569CD926-6BA0-6149-8BA5-C34B07282264}" srcOrd="1" destOrd="0" presId="urn:microsoft.com/office/officeart/2005/8/layout/hierarchy3"/>
    <dgm:cxn modelId="{CCAECAE5-8B9A-474B-B815-2A67EDA78EB7}" type="presOf" srcId="{B0CD6BBC-393A-2E4E-81B7-409AD5B7425E}" destId="{9E36954C-9EF2-F940-996D-2CC2171FB34D}" srcOrd="0" destOrd="0" presId="urn:microsoft.com/office/officeart/2005/8/layout/hierarchy3"/>
    <dgm:cxn modelId="{A8D5931D-30B0-49E4-9704-15D9B60442A7}" type="presOf" srcId="{90FEBA50-D93D-9747-9C13-D3896AA0DEA9}" destId="{61C96EBA-C6E8-F441-A036-E3CA19B3BE0D}" srcOrd="0" destOrd="0" presId="urn:microsoft.com/office/officeart/2005/8/layout/hierarchy3"/>
    <dgm:cxn modelId="{7EA57808-88ED-4C04-8520-1B3F18DA7AB7}" type="presOf" srcId="{EC24DAB4-0E34-DA46-B03C-6B63C47E0410}" destId="{E2407EE3-62C4-4245-B6E8-D58A97FD435F}" srcOrd="0" destOrd="0" presId="urn:microsoft.com/office/officeart/2005/8/layout/hierarchy3"/>
    <dgm:cxn modelId="{65960A3D-53EB-4C80-9F52-25A36D535552}" type="presOf" srcId="{4009B0B5-97B6-574F-A5CA-815D6A35CE11}" destId="{19606E65-A731-0343-8AE7-9A845C903434}" srcOrd="0" destOrd="0" presId="urn:microsoft.com/office/officeart/2005/8/layout/hierarchy3"/>
    <dgm:cxn modelId="{9B29A188-334A-DC48-B44C-FC414DDA7F88}" srcId="{CEF2C4F9-FB9B-F646-9BEF-B1A7E7B36A19}" destId="{3BAC832A-9236-2546-BE8B-1C8A3C77BB41}" srcOrd="2" destOrd="0" parTransId="{0F6507EA-121D-804A-A059-46F96B230575}" sibTransId="{B938E5A3-8F39-924A-AD8F-0402DE18A36D}"/>
    <dgm:cxn modelId="{DBD9F36D-A905-B644-91C5-0DCC300D0C39}" srcId="{DC37413C-8B7C-304B-B1B6-189320281C9C}" destId="{CEF2C4F9-FB9B-F646-9BEF-B1A7E7B36A19}" srcOrd="0" destOrd="0" parTransId="{4A605CE9-3F32-5249-9192-15BC0FF0D5E8}" sibTransId="{A7B93BA0-97A1-A849-8F19-634233F0C4C9}"/>
    <dgm:cxn modelId="{EEC18C1E-6C3E-0945-8BFD-23E2C3693CB0}" srcId="{B0CD6BBC-393A-2E4E-81B7-409AD5B7425E}" destId="{18FA9818-36C2-2C40-8A7F-339F4A43FA93}" srcOrd="0" destOrd="0" parTransId="{4009B0B5-97B6-574F-A5CA-815D6A35CE11}" sibTransId="{C810C1CE-DC10-4E4D-9945-10828E1FAD66}"/>
    <dgm:cxn modelId="{56F418C0-C69A-4354-B841-8044FB3425CF}" type="presOf" srcId="{5D92804D-2938-7C46-B515-D7FB0EA816BF}" destId="{64FCD084-4E5D-5041-8EE6-3EF653464753}" srcOrd="0" destOrd="0" presId="urn:microsoft.com/office/officeart/2005/8/layout/hierarchy3"/>
    <dgm:cxn modelId="{49C2030E-0470-4C8F-9DF1-604B2F45E161}" type="presOf" srcId="{18FA9818-36C2-2C40-8A7F-339F4A43FA93}" destId="{C2C68238-0C92-9F44-A48A-A5C2E8AB1975}" srcOrd="0" destOrd="0" presId="urn:microsoft.com/office/officeart/2005/8/layout/hierarchy3"/>
    <dgm:cxn modelId="{99AF3DB5-F92A-3B45-AD72-8A88D4B4FD83}" srcId="{DC37413C-8B7C-304B-B1B6-189320281C9C}" destId="{B0CD6BBC-393A-2E4E-81B7-409AD5B7425E}" srcOrd="1" destOrd="0" parTransId="{8BA90845-1CF4-5D4C-A669-907442808E1B}" sibTransId="{6D79F700-E35C-D742-867B-406C1BC4B844}"/>
    <dgm:cxn modelId="{B5E969BA-D833-4339-99F4-B0939BD1173F}" type="presParOf" srcId="{C5A561C6-32DA-9E46-BD99-6DD935DD4630}" destId="{8FB5614C-06A5-674D-8A6C-7CEB3A7FAC2B}" srcOrd="0" destOrd="0" presId="urn:microsoft.com/office/officeart/2005/8/layout/hierarchy3"/>
    <dgm:cxn modelId="{875049E5-6033-4C21-96A3-414C2724508B}" type="presParOf" srcId="{8FB5614C-06A5-674D-8A6C-7CEB3A7FAC2B}" destId="{C74628C0-601E-5040-906C-A2C87F5FA271}" srcOrd="0" destOrd="0" presId="urn:microsoft.com/office/officeart/2005/8/layout/hierarchy3"/>
    <dgm:cxn modelId="{ECD8D84A-E426-4459-A718-1BEB06141C7E}" type="presParOf" srcId="{C74628C0-601E-5040-906C-A2C87F5FA271}" destId="{23C177EF-EF0A-0848-AA78-F7D0AC30D3A5}" srcOrd="0" destOrd="0" presId="urn:microsoft.com/office/officeart/2005/8/layout/hierarchy3"/>
    <dgm:cxn modelId="{9665A879-35A3-4D72-AC93-3D23CABF5C30}" type="presParOf" srcId="{C74628C0-601E-5040-906C-A2C87F5FA271}" destId="{569CD926-6BA0-6149-8BA5-C34B07282264}" srcOrd="1" destOrd="0" presId="urn:microsoft.com/office/officeart/2005/8/layout/hierarchy3"/>
    <dgm:cxn modelId="{11A56460-950E-40FB-9AF7-62FF120DF9AD}" type="presParOf" srcId="{8FB5614C-06A5-674D-8A6C-7CEB3A7FAC2B}" destId="{197C0EFA-2227-6843-BD9D-CAA577DEFD2D}" srcOrd="1" destOrd="0" presId="urn:microsoft.com/office/officeart/2005/8/layout/hierarchy3"/>
    <dgm:cxn modelId="{1528E2BB-4949-4C9A-9926-E29EF41F94B6}" type="presParOf" srcId="{197C0EFA-2227-6843-BD9D-CAA577DEFD2D}" destId="{F9EA1DC2-F511-3C45-B5A7-DFB859995E40}" srcOrd="0" destOrd="0" presId="urn:microsoft.com/office/officeart/2005/8/layout/hierarchy3"/>
    <dgm:cxn modelId="{EAD0A3DE-EAF0-4B63-B8A1-E9671A07166F}" type="presParOf" srcId="{197C0EFA-2227-6843-BD9D-CAA577DEFD2D}" destId="{E2407EE3-62C4-4245-B6E8-D58A97FD435F}" srcOrd="1" destOrd="0" presId="urn:microsoft.com/office/officeart/2005/8/layout/hierarchy3"/>
    <dgm:cxn modelId="{7AB2D124-DE7B-47CA-997D-42BDFC39B8C9}" type="presParOf" srcId="{197C0EFA-2227-6843-BD9D-CAA577DEFD2D}" destId="{64FCD084-4E5D-5041-8EE6-3EF653464753}" srcOrd="2" destOrd="0" presId="urn:microsoft.com/office/officeart/2005/8/layout/hierarchy3"/>
    <dgm:cxn modelId="{90F5AEB3-DBE3-4AD4-B80E-4F0738DBC321}" type="presParOf" srcId="{197C0EFA-2227-6843-BD9D-CAA577DEFD2D}" destId="{DB2A85AA-53EF-F148-B7BE-3E9548FAA3C3}" srcOrd="3" destOrd="0" presId="urn:microsoft.com/office/officeart/2005/8/layout/hierarchy3"/>
    <dgm:cxn modelId="{9A1C4AF5-E68C-4C8B-8325-D5F87213D111}" type="presParOf" srcId="{197C0EFA-2227-6843-BD9D-CAA577DEFD2D}" destId="{56FEA884-08A4-CD42-A7CC-BECF5FC9A257}" srcOrd="4" destOrd="0" presId="urn:microsoft.com/office/officeart/2005/8/layout/hierarchy3"/>
    <dgm:cxn modelId="{3BEC0AB0-D79F-4D56-A044-E2AAC2A37D94}" type="presParOf" srcId="{197C0EFA-2227-6843-BD9D-CAA577DEFD2D}" destId="{EC26220F-0B7A-174F-B0F4-06DB575886FB}" srcOrd="5" destOrd="0" presId="urn:microsoft.com/office/officeart/2005/8/layout/hierarchy3"/>
    <dgm:cxn modelId="{4C9EF527-664C-496F-ADA0-7BDD3063A14C}" type="presParOf" srcId="{C5A561C6-32DA-9E46-BD99-6DD935DD4630}" destId="{74163F4E-7C0B-9545-B69A-E2C45AD15EEA}" srcOrd="1" destOrd="0" presId="urn:microsoft.com/office/officeart/2005/8/layout/hierarchy3"/>
    <dgm:cxn modelId="{7E7D0567-274A-480D-A955-4FFA795A732E}" type="presParOf" srcId="{74163F4E-7C0B-9545-B69A-E2C45AD15EEA}" destId="{5F3E0C11-650E-8249-8C32-86BADCFD140D}" srcOrd="0" destOrd="0" presId="urn:microsoft.com/office/officeart/2005/8/layout/hierarchy3"/>
    <dgm:cxn modelId="{27709A49-AC32-4243-9139-85D6FC053502}" type="presParOf" srcId="{5F3E0C11-650E-8249-8C32-86BADCFD140D}" destId="{9E36954C-9EF2-F940-996D-2CC2171FB34D}" srcOrd="0" destOrd="0" presId="urn:microsoft.com/office/officeart/2005/8/layout/hierarchy3"/>
    <dgm:cxn modelId="{D9AFCB3F-22B0-4B72-8D9A-B427EE5ACC06}" type="presParOf" srcId="{5F3E0C11-650E-8249-8C32-86BADCFD140D}" destId="{353E7A2C-6AB3-9945-A743-AC8D5E2118E1}" srcOrd="1" destOrd="0" presId="urn:microsoft.com/office/officeart/2005/8/layout/hierarchy3"/>
    <dgm:cxn modelId="{8D35D69D-5226-4855-8FE0-8E20E010002B}" type="presParOf" srcId="{74163F4E-7C0B-9545-B69A-E2C45AD15EEA}" destId="{3B5E1616-4CD1-1742-8DED-323AA9E9AE3A}" srcOrd="1" destOrd="0" presId="urn:microsoft.com/office/officeart/2005/8/layout/hierarchy3"/>
    <dgm:cxn modelId="{66BDB288-6BA7-4760-A8B5-5D103813ACF4}" type="presParOf" srcId="{3B5E1616-4CD1-1742-8DED-323AA9E9AE3A}" destId="{19606E65-A731-0343-8AE7-9A845C903434}" srcOrd="0" destOrd="0" presId="urn:microsoft.com/office/officeart/2005/8/layout/hierarchy3"/>
    <dgm:cxn modelId="{92A85036-70C5-4E08-B177-C6396D3EA0B1}" type="presParOf" srcId="{3B5E1616-4CD1-1742-8DED-323AA9E9AE3A}" destId="{C2C68238-0C92-9F44-A48A-A5C2E8AB1975}" srcOrd="1" destOrd="0" presId="urn:microsoft.com/office/officeart/2005/8/layout/hierarchy3"/>
    <dgm:cxn modelId="{90A773DD-10A8-49C4-A576-C27CAD39D4B1}" type="presParOf" srcId="{3B5E1616-4CD1-1742-8DED-323AA9E9AE3A}" destId="{0268A252-9188-734E-AE5B-7B2764347AAE}" srcOrd="2" destOrd="0" presId="urn:microsoft.com/office/officeart/2005/8/layout/hierarchy3"/>
    <dgm:cxn modelId="{63BD74A3-7DCC-4D14-B311-2AA0C6CD2F7B}" type="presParOf" srcId="{3B5E1616-4CD1-1742-8DED-323AA9E9AE3A}" destId="{197D113D-5AEB-C94A-8A0C-4606832E6BB3}" srcOrd="3" destOrd="0" presId="urn:microsoft.com/office/officeart/2005/8/layout/hierarchy3"/>
    <dgm:cxn modelId="{0351DDCD-AC69-489E-877F-365656324F24}" type="presParOf" srcId="{3B5E1616-4CD1-1742-8DED-323AA9E9AE3A}" destId="{61C96EBA-C6E8-F441-A036-E3CA19B3BE0D}" srcOrd="4" destOrd="0" presId="urn:microsoft.com/office/officeart/2005/8/layout/hierarchy3"/>
    <dgm:cxn modelId="{463F6803-0BAA-4D71-848F-FC1D97BC1F81}" type="presParOf" srcId="{3B5E1616-4CD1-1742-8DED-323AA9E9AE3A}" destId="{56E9A248-F31C-714C-98A5-770930575D0D}" srcOrd="5" destOrd="0" presId="urn:microsoft.com/office/officeart/2005/8/layout/hierarchy3"/>
  </dgm:cxnLst>
  <dgm:bg/>
  <dgm:whole/>
  <dgm:extLst>
    <a:ext uri="http://schemas.microsoft.com/office/drawing/2008/diagram">
      <dsp:dataModelExt xmlns:dsp="http://schemas.microsoft.com/office/drawing/2008/diagram" relId="rId24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5793CC6-1409-E348-B528-7C13B56F77CD}" type="doc">
      <dgm:prSet loTypeId="urn:microsoft.com/office/officeart/2005/8/layout/bProcess3" loCatId="" qsTypeId="urn:microsoft.com/office/officeart/2005/8/quickstyle/simple4" qsCatId="simple" csTypeId="urn:microsoft.com/office/officeart/2005/8/colors/accent1_2" csCatId="accent1" phldr="1"/>
      <dgm:spPr/>
      <dgm:t>
        <a:bodyPr/>
        <a:lstStyle/>
        <a:p>
          <a:endParaRPr lang="en-US"/>
        </a:p>
      </dgm:t>
    </dgm:pt>
    <dgm:pt modelId="{AC47D3D7-59E8-7847-9B4E-F8AE80841713}">
      <dgm:prSet phldrT="[Text]"/>
      <dgm:spPr/>
      <dgm:t>
        <a:bodyPr/>
        <a:lstStyle/>
        <a:p>
          <a:r>
            <a:rPr lang="en-US"/>
            <a:t>1. Define the problem</a:t>
          </a:r>
        </a:p>
      </dgm:t>
    </dgm:pt>
    <dgm:pt modelId="{47A1A241-02AC-5342-BAB6-535F412E0792}" type="parTrans" cxnId="{AA42020F-BC07-2B43-8542-DF547FDAB9DB}">
      <dgm:prSet/>
      <dgm:spPr/>
      <dgm:t>
        <a:bodyPr/>
        <a:lstStyle/>
        <a:p>
          <a:endParaRPr lang="en-US"/>
        </a:p>
      </dgm:t>
    </dgm:pt>
    <dgm:pt modelId="{66205375-5A3B-D64B-88B8-AA087FD775D7}" type="sibTrans" cxnId="{AA42020F-BC07-2B43-8542-DF547FDAB9DB}">
      <dgm:prSet/>
      <dgm:spPr/>
      <dgm:t>
        <a:bodyPr/>
        <a:lstStyle/>
        <a:p>
          <a:endParaRPr lang="en-US"/>
        </a:p>
      </dgm:t>
    </dgm:pt>
    <dgm:pt modelId="{FF31CC90-4C42-3E45-BF18-B1AF0E251A79}">
      <dgm:prSet phldrT="[Text]"/>
      <dgm:spPr/>
      <dgm:t>
        <a:bodyPr/>
        <a:lstStyle/>
        <a:p>
          <a:r>
            <a:rPr lang="en-US"/>
            <a:t>2. Determine the root cause</a:t>
          </a:r>
        </a:p>
      </dgm:t>
    </dgm:pt>
    <dgm:pt modelId="{A3C3A0E8-277C-AD4C-BEC3-F27AEC278888}" type="parTrans" cxnId="{7B2F714E-F6FD-DB4A-9DB6-81E39C43DC17}">
      <dgm:prSet/>
      <dgm:spPr/>
      <dgm:t>
        <a:bodyPr/>
        <a:lstStyle/>
        <a:p>
          <a:endParaRPr lang="en-US"/>
        </a:p>
      </dgm:t>
    </dgm:pt>
    <dgm:pt modelId="{FC576D19-199B-AD4B-B2D4-82B78B195526}" type="sibTrans" cxnId="{7B2F714E-F6FD-DB4A-9DB6-81E39C43DC17}">
      <dgm:prSet/>
      <dgm:spPr/>
      <dgm:t>
        <a:bodyPr/>
        <a:lstStyle/>
        <a:p>
          <a:endParaRPr lang="en-US"/>
        </a:p>
      </dgm:t>
    </dgm:pt>
    <dgm:pt modelId="{9F7D3EAA-775D-C946-AD14-E6424566DF48}">
      <dgm:prSet phldrT="[Text]"/>
      <dgm:spPr/>
      <dgm:t>
        <a:bodyPr/>
        <a:lstStyle/>
        <a:p>
          <a:r>
            <a:rPr lang="en-US"/>
            <a:t>3.Develop alternative solutions</a:t>
          </a:r>
        </a:p>
      </dgm:t>
    </dgm:pt>
    <dgm:pt modelId="{A87A4342-872E-1D4E-A4AC-CCBE1319A2AF}" type="parTrans" cxnId="{6250E153-2FBB-ED47-B2C0-317126287AB6}">
      <dgm:prSet/>
      <dgm:spPr/>
      <dgm:t>
        <a:bodyPr/>
        <a:lstStyle/>
        <a:p>
          <a:endParaRPr lang="en-US"/>
        </a:p>
      </dgm:t>
    </dgm:pt>
    <dgm:pt modelId="{E435EB8C-7CC2-7F43-8A6E-6C7AF8936942}" type="sibTrans" cxnId="{6250E153-2FBB-ED47-B2C0-317126287AB6}">
      <dgm:prSet/>
      <dgm:spPr/>
      <dgm:t>
        <a:bodyPr/>
        <a:lstStyle/>
        <a:p>
          <a:endParaRPr lang="en-US"/>
        </a:p>
      </dgm:t>
    </dgm:pt>
    <dgm:pt modelId="{34F664C2-9493-574C-BDC7-5FF1C302A1FA}">
      <dgm:prSet phldrT="[Text]"/>
      <dgm:spPr/>
      <dgm:t>
        <a:bodyPr/>
        <a:lstStyle/>
        <a:p>
          <a:r>
            <a:rPr lang="en-US"/>
            <a:t>4.Select a solution</a:t>
          </a:r>
        </a:p>
      </dgm:t>
    </dgm:pt>
    <dgm:pt modelId="{5991115B-7770-B142-B256-FE5358075030}" type="parTrans" cxnId="{19B7AB9C-A18B-054D-BCE6-940C1985942E}">
      <dgm:prSet/>
      <dgm:spPr/>
      <dgm:t>
        <a:bodyPr/>
        <a:lstStyle/>
        <a:p>
          <a:endParaRPr lang="en-US"/>
        </a:p>
      </dgm:t>
    </dgm:pt>
    <dgm:pt modelId="{D563FDAE-5B09-2C4C-A708-6AFD34575CC3}" type="sibTrans" cxnId="{19B7AB9C-A18B-054D-BCE6-940C1985942E}">
      <dgm:prSet/>
      <dgm:spPr/>
      <dgm:t>
        <a:bodyPr/>
        <a:lstStyle/>
        <a:p>
          <a:endParaRPr lang="en-US"/>
        </a:p>
      </dgm:t>
    </dgm:pt>
    <dgm:pt modelId="{47739617-971E-534E-A740-DB79ADF2A27D}">
      <dgm:prSet phldrT="[Text]"/>
      <dgm:spPr/>
      <dgm:t>
        <a:bodyPr/>
        <a:lstStyle/>
        <a:p>
          <a:r>
            <a:rPr lang="en-US"/>
            <a:t>5.Implement the solution</a:t>
          </a:r>
        </a:p>
      </dgm:t>
    </dgm:pt>
    <dgm:pt modelId="{05A98115-345D-604D-BF6D-C825DCB73D82}" type="parTrans" cxnId="{A5C0E6CE-C8E7-1443-8A0D-C209632ED2D3}">
      <dgm:prSet/>
      <dgm:spPr/>
      <dgm:t>
        <a:bodyPr/>
        <a:lstStyle/>
        <a:p>
          <a:endParaRPr lang="en-US"/>
        </a:p>
      </dgm:t>
    </dgm:pt>
    <dgm:pt modelId="{671C5994-BA14-C940-AB78-A11CEE0A287A}" type="sibTrans" cxnId="{A5C0E6CE-C8E7-1443-8A0D-C209632ED2D3}">
      <dgm:prSet/>
      <dgm:spPr/>
      <dgm:t>
        <a:bodyPr/>
        <a:lstStyle/>
        <a:p>
          <a:endParaRPr lang="en-US"/>
        </a:p>
      </dgm:t>
    </dgm:pt>
    <dgm:pt modelId="{CFDB6AEB-1479-2E4A-88D1-279C598BF84B}">
      <dgm:prSet/>
      <dgm:spPr/>
      <dgm:t>
        <a:bodyPr/>
        <a:lstStyle/>
        <a:p>
          <a:r>
            <a:rPr lang="en-US"/>
            <a:t>6.Evaluate the outcome</a:t>
          </a:r>
        </a:p>
      </dgm:t>
    </dgm:pt>
    <dgm:pt modelId="{FF33FA56-E718-1B4D-AC84-FF3014CF7D37}" type="parTrans" cxnId="{83206D92-0DED-704C-B074-176163E933AE}">
      <dgm:prSet/>
      <dgm:spPr/>
    </dgm:pt>
    <dgm:pt modelId="{8F3D352B-1865-B64E-ADE0-13456B209DB2}" type="sibTrans" cxnId="{83206D92-0DED-704C-B074-176163E933AE}">
      <dgm:prSet/>
      <dgm:spPr/>
    </dgm:pt>
    <dgm:pt modelId="{857D1AFE-80F7-B24F-9D08-D7F5BE0E91D5}" type="pres">
      <dgm:prSet presAssocID="{45793CC6-1409-E348-B528-7C13B56F77CD}" presName="Name0" presStyleCnt="0">
        <dgm:presLayoutVars>
          <dgm:dir/>
          <dgm:resizeHandles val="exact"/>
        </dgm:presLayoutVars>
      </dgm:prSet>
      <dgm:spPr/>
      <dgm:t>
        <a:bodyPr/>
        <a:lstStyle/>
        <a:p>
          <a:endParaRPr lang="en-ZA"/>
        </a:p>
      </dgm:t>
    </dgm:pt>
    <dgm:pt modelId="{9143D7C1-378A-9E49-9E44-E7F9FB900D74}" type="pres">
      <dgm:prSet presAssocID="{AC47D3D7-59E8-7847-9B4E-F8AE80841713}" presName="node" presStyleLbl="node1" presStyleIdx="0" presStyleCnt="6">
        <dgm:presLayoutVars>
          <dgm:bulletEnabled val="1"/>
        </dgm:presLayoutVars>
      </dgm:prSet>
      <dgm:spPr/>
      <dgm:t>
        <a:bodyPr/>
        <a:lstStyle/>
        <a:p>
          <a:endParaRPr lang="en-ZA"/>
        </a:p>
      </dgm:t>
    </dgm:pt>
    <dgm:pt modelId="{F785E7EA-124A-2F4E-A2EF-75D964CABEE9}" type="pres">
      <dgm:prSet presAssocID="{66205375-5A3B-D64B-88B8-AA087FD775D7}" presName="sibTrans" presStyleLbl="sibTrans1D1" presStyleIdx="0" presStyleCnt="5"/>
      <dgm:spPr/>
      <dgm:t>
        <a:bodyPr/>
        <a:lstStyle/>
        <a:p>
          <a:endParaRPr lang="en-ZA"/>
        </a:p>
      </dgm:t>
    </dgm:pt>
    <dgm:pt modelId="{3991FCA3-D509-5645-A9FE-948B82412B4A}" type="pres">
      <dgm:prSet presAssocID="{66205375-5A3B-D64B-88B8-AA087FD775D7}" presName="connectorText" presStyleLbl="sibTrans1D1" presStyleIdx="0" presStyleCnt="5"/>
      <dgm:spPr/>
      <dgm:t>
        <a:bodyPr/>
        <a:lstStyle/>
        <a:p>
          <a:endParaRPr lang="en-ZA"/>
        </a:p>
      </dgm:t>
    </dgm:pt>
    <dgm:pt modelId="{D74C3F69-870D-6A47-8388-78C7FF40A2D1}" type="pres">
      <dgm:prSet presAssocID="{FF31CC90-4C42-3E45-BF18-B1AF0E251A79}" presName="node" presStyleLbl="node1" presStyleIdx="1" presStyleCnt="6">
        <dgm:presLayoutVars>
          <dgm:bulletEnabled val="1"/>
        </dgm:presLayoutVars>
      </dgm:prSet>
      <dgm:spPr/>
      <dgm:t>
        <a:bodyPr/>
        <a:lstStyle/>
        <a:p>
          <a:endParaRPr lang="en-ZA"/>
        </a:p>
      </dgm:t>
    </dgm:pt>
    <dgm:pt modelId="{9306D113-20B0-1C44-8F3C-1301D51D0283}" type="pres">
      <dgm:prSet presAssocID="{FC576D19-199B-AD4B-B2D4-82B78B195526}" presName="sibTrans" presStyleLbl="sibTrans1D1" presStyleIdx="1" presStyleCnt="5"/>
      <dgm:spPr/>
      <dgm:t>
        <a:bodyPr/>
        <a:lstStyle/>
        <a:p>
          <a:endParaRPr lang="en-ZA"/>
        </a:p>
      </dgm:t>
    </dgm:pt>
    <dgm:pt modelId="{0A33FD6A-0E61-1C4F-9D43-28C9518C4F52}" type="pres">
      <dgm:prSet presAssocID="{FC576D19-199B-AD4B-B2D4-82B78B195526}" presName="connectorText" presStyleLbl="sibTrans1D1" presStyleIdx="1" presStyleCnt="5"/>
      <dgm:spPr/>
      <dgm:t>
        <a:bodyPr/>
        <a:lstStyle/>
        <a:p>
          <a:endParaRPr lang="en-ZA"/>
        </a:p>
      </dgm:t>
    </dgm:pt>
    <dgm:pt modelId="{0EE9C283-029C-9743-861D-5BA5DC6DEA9B}" type="pres">
      <dgm:prSet presAssocID="{9F7D3EAA-775D-C946-AD14-E6424566DF48}" presName="node" presStyleLbl="node1" presStyleIdx="2" presStyleCnt="6">
        <dgm:presLayoutVars>
          <dgm:bulletEnabled val="1"/>
        </dgm:presLayoutVars>
      </dgm:prSet>
      <dgm:spPr/>
      <dgm:t>
        <a:bodyPr/>
        <a:lstStyle/>
        <a:p>
          <a:endParaRPr lang="en-ZA"/>
        </a:p>
      </dgm:t>
    </dgm:pt>
    <dgm:pt modelId="{B9C84709-0E13-B849-B91A-3D753DE5256F}" type="pres">
      <dgm:prSet presAssocID="{E435EB8C-7CC2-7F43-8A6E-6C7AF8936942}" presName="sibTrans" presStyleLbl="sibTrans1D1" presStyleIdx="2" presStyleCnt="5"/>
      <dgm:spPr/>
      <dgm:t>
        <a:bodyPr/>
        <a:lstStyle/>
        <a:p>
          <a:endParaRPr lang="en-ZA"/>
        </a:p>
      </dgm:t>
    </dgm:pt>
    <dgm:pt modelId="{70585C51-37F8-A249-870A-F38B8CA4B110}" type="pres">
      <dgm:prSet presAssocID="{E435EB8C-7CC2-7F43-8A6E-6C7AF8936942}" presName="connectorText" presStyleLbl="sibTrans1D1" presStyleIdx="2" presStyleCnt="5"/>
      <dgm:spPr/>
      <dgm:t>
        <a:bodyPr/>
        <a:lstStyle/>
        <a:p>
          <a:endParaRPr lang="en-ZA"/>
        </a:p>
      </dgm:t>
    </dgm:pt>
    <dgm:pt modelId="{9821525C-6CAB-F841-9969-06BB082B6487}" type="pres">
      <dgm:prSet presAssocID="{34F664C2-9493-574C-BDC7-5FF1C302A1FA}" presName="node" presStyleLbl="node1" presStyleIdx="3" presStyleCnt="6">
        <dgm:presLayoutVars>
          <dgm:bulletEnabled val="1"/>
        </dgm:presLayoutVars>
      </dgm:prSet>
      <dgm:spPr/>
      <dgm:t>
        <a:bodyPr/>
        <a:lstStyle/>
        <a:p>
          <a:endParaRPr lang="en-ZA"/>
        </a:p>
      </dgm:t>
    </dgm:pt>
    <dgm:pt modelId="{936C6A6A-D460-0948-849C-53F95599B458}" type="pres">
      <dgm:prSet presAssocID="{D563FDAE-5B09-2C4C-A708-6AFD34575CC3}" presName="sibTrans" presStyleLbl="sibTrans1D1" presStyleIdx="3" presStyleCnt="5"/>
      <dgm:spPr/>
      <dgm:t>
        <a:bodyPr/>
        <a:lstStyle/>
        <a:p>
          <a:endParaRPr lang="en-ZA"/>
        </a:p>
      </dgm:t>
    </dgm:pt>
    <dgm:pt modelId="{351541AE-E352-A44F-A37D-94E2BD5FCA19}" type="pres">
      <dgm:prSet presAssocID="{D563FDAE-5B09-2C4C-A708-6AFD34575CC3}" presName="connectorText" presStyleLbl="sibTrans1D1" presStyleIdx="3" presStyleCnt="5"/>
      <dgm:spPr/>
      <dgm:t>
        <a:bodyPr/>
        <a:lstStyle/>
        <a:p>
          <a:endParaRPr lang="en-ZA"/>
        </a:p>
      </dgm:t>
    </dgm:pt>
    <dgm:pt modelId="{C00892A9-399A-2240-9524-40E057807F1D}" type="pres">
      <dgm:prSet presAssocID="{47739617-971E-534E-A740-DB79ADF2A27D}" presName="node" presStyleLbl="node1" presStyleIdx="4" presStyleCnt="6">
        <dgm:presLayoutVars>
          <dgm:bulletEnabled val="1"/>
        </dgm:presLayoutVars>
      </dgm:prSet>
      <dgm:spPr/>
      <dgm:t>
        <a:bodyPr/>
        <a:lstStyle/>
        <a:p>
          <a:endParaRPr lang="en-ZA"/>
        </a:p>
      </dgm:t>
    </dgm:pt>
    <dgm:pt modelId="{0612BC88-0EFB-7643-B7C9-921C72AE406E}" type="pres">
      <dgm:prSet presAssocID="{671C5994-BA14-C940-AB78-A11CEE0A287A}" presName="sibTrans" presStyleLbl="sibTrans1D1" presStyleIdx="4" presStyleCnt="5"/>
      <dgm:spPr/>
      <dgm:t>
        <a:bodyPr/>
        <a:lstStyle/>
        <a:p>
          <a:endParaRPr lang="en-ZA"/>
        </a:p>
      </dgm:t>
    </dgm:pt>
    <dgm:pt modelId="{5B71A96A-A250-1545-A820-9B884AB3E7F9}" type="pres">
      <dgm:prSet presAssocID="{671C5994-BA14-C940-AB78-A11CEE0A287A}" presName="connectorText" presStyleLbl="sibTrans1D1" presStyleIdx="4" presStyleCnt="5"/>
      <dgm:spPr/>
      <dgm:t>
        <a:bodyPr/>
        <a:lstStyle/>
        <a:p>
          <a:endParaRPr lang="en-ZA"/>
        </a:p>
      </dgm:t>
    </dgm:pt>
    <dgm:pt modelId="{590F1D2B-F10A-9B4A-BC20-9F0FFEF3F750}" type="pres">
      <dgm:prSet presAssocID="{CFDB6AEB-1479-2E4A-88D1-279C598BF84B}" presName="node" presStyleLbl="node1" presStyleIdx="5" presStyleCnt="6">
        <dgm:presLayoutVars>
          <dgm:bulletEnabled val="1"/>
        </dgm:presLayoutVars>
      </dgm:prSet>
      <dgm:spPr/>
      <dgm:t>
        <a:bodyPr/>
        <a:lstStyle/>
        <a:p>
          <a:endParaRPr lang="en-ZA"/>
        </a:p>
      </dgm:t>
    </dgm:pt>
  </dgm:ptLst>
  <dgm:cxnLst>
    <dgm:cxn modelId="{7B2F714E-F6FD-DB4A-9DB6-81E39C43DC17}" srcId="{45793CC6-1409-E348-B528-7C13B56F77CD}" destId="{FF31CC90-4C42-3E45-BF18-B1AF0E251A79}" srcOrd="1" destOrd="0" parTransId="{A3C3A0E8-277C-AD4C-BEC3-F27AEC278888}" sibTransId="{FC576D19-199B-AD4B-B2D4-82B78B195526}"/>
    <dgm:cxn modelId="{83C3D60A-F8A3-4F6C-AE10-7D2A366CF75A}" type="presOf" srcId="{9F7D3EAA-775D-C946-AD14-E6424566DF48}" destId="{0EE9C283-029C-9743-861D-5BA5DC6DEA9B}" srcOrd="0" destOrd="0" presId="urn:microsoft.com/office/officeart/2005/8/layout/bProcess3"/>
    <dgm:cxn modelId="{AA42020F-BC07-2B43-8542-DF547FDAB9DB}" srcId="{45793CC6-1409-E348-B528-7C13B56F77CD}" destId="{AC47D3D7-59E8-7847-9B4E-F8AE80841713}" srcOrd="0" destOrd="0" parTransId="{47A1A241-02AC-5342-BAB6-535F412E0792}" sibTransId="{66205375-5A3B-D64B-88B8-AA087FD775D7}"/>
    <dgm:cxn modelId="{A5C0E6CE-C8E7-1443-8A0D-C209632ED2D3}" srcId="{45793CC6-1409-E348-B528-7C13B56F77CD}" destId="{47739617-971E-534E-A740-DB79ADF2A27D}" srcOrd="4" destOrd="0" parTransId="{05A98115-345D-604D-BF6D-C825DCB73D82}" sibTransId="{671C5994-BA14-C940-AB78-A11CEE0A287A}"/>
    <dgm:cxn modelId="{5E298A48-04FB-49AC-A747-7EC4654B9BA5}" type="presOf" srcId="{FF31CC90-4C42-3E45-BF18-B1AF0E251A79}" destId="{D74C3F69-870D-6A47-8388-78C7FF40A2D1}" srcOrd="0" destOrd="0" presId="urn:microsoft.com/office/officeart/2005/8/layout/bProcess3"/>
    <dgm:cxn modelId="{7DDD828A-1D39-467E-A63D-8B182E83D2AF}" type="presOf" srcId="{66205375-5A3B-D64B-88B8-AA087FD775D7}" destId="{F785E7EA-124A-2F4E-A2EF-75D964CABEE9}" srcOrd="0" destOrd="0" presId="urn:microsoft.com/office/officeart/2005/8/layout/bProcess3"/>
    <dgm:cxn modelId="{2F104821-D706-44EF-9D1A-D06EE79B732E}" type="presOf" srcId="{66205375-5A3B-D64B-88B8-AA087FD775D7}" destId="{3991FCA3-D509-5645-A9FE-948B82412B4A}" srcOrd="1" destOrd="0" presId="urn:microsoft.com/office/officeart/2005/8/layout/bProcess3"/>
    <dgm:cxn modelId="{736AD8D3-1B6C-4980-9828-773C17302373}" type="presOf" srcId="{D563FDAE-5B09-2C4C-A708-6AFD34575CC3}" destId="{351541AE-E352-A44F-A37D-94E2BD5FCA19}" srcOrd="1" destOrd="0" presId="urn:microsoft.com/office/officeart/2005/8/layout/bProcess3"/>
    <dgm:cxn modelId="{E606E495-7CD6-438F-A142-51B6C5971BC0}" type="presOf" srcId="{45793CC6-1409-E348-B528-7C13B56F77CD}" destId="{857D1AFE-80F7-B24F-9D08-D7F5BE0E91D5}" srcOrd="0" destOrd="0" presId="urn:microsoft.com/office/officeart/2005/8/layout/bProcess3"/>
    <dgm:cxn modelId="{83206D92-0DED-704C-B074-176163E933AE}" srcId="{45793CC6-1409-E348-B528-7C13B56F77CD}" destId="{CFDB6AEB-1479-2E4A-88D1-279C598BF84B}" srcOrd="5" destOrd="0" parTransId="{FF33FA56-E718-1B4D-AC84-FF3014CF7D37}" sibTransId="{8F3D352B-1865-B64E-ADE0-13456B209DB2}"/>
    <dgm:cxn modelId="{307D3BE7-B29D-4B5B-868B-26FC30813CA0}" type="presOf" srcId="{671C5994-BA14-C940-AB78-A11CEE0A287A}" destId="{5B71A96A-A250-1545-A820-9B884AB3E7F9}" srcOrd="1" destOrd="0" presId="urn:microsoft.com/office/officeart/2005/8/layout/bProcess3"/>
    <dgm:cxn modelId="{F70494D7-1A7B-494E-A412-A7D52A081C13}" type="presOf" srcId="{34F664C2-9493-574C-BDC7-5FF1C302A1FA}" destId="{9821525C-6CAB-F841-9969-06BB082B6487}" srcOrd="0" destOrd="0" presId="urn:microsoft.com/office/officeart/2005/8/layout/bProcess3"/>
    <dgm:cxn modelId="{BF548FB1-CCC6-4C76-9D7F-B932F8FE3E89}" type="presOf" srcId="{E435EB8C-7CC2-7F43-8A6E-6C7AF8936942}" destId="{70585C51-37F8-A249-870A-F38B8CA4B110}" srcOrd="1" destOrd="0" presId="urn:microsoft.com/office/officeart/2005/8/layout/bProcess3"/>
    <dgm:cxn modelId="{B2F15B47-1BED-4A82-9426-897E5789C727}" type="presOf" srcId="{CFDB6AEB-1479-2E4A-88D1-279C598BF84B}" destId="{590F1D2B-F10A-9B4A-BC20-9F0FFEF3F750}" srcOrd="0" destOrd="0" presId="urn:microsoft.com/office/officeart/2005/8/layout/bProcess3"/>
    <dgm:cxn modelId="{A20AB67D-87ED-4FC8-AF00-82BC3E17ABA2}" type="presOf" srcId="{47739617-971E-534E-A740-DB79ADF2A27D}" destId="{C00892A9-399A-2240-9524-40E057807F1D}" srcOrd="0" destOrd="0" presId="urn:microsoft.com/office/officeart/2005/8/layout/bProcess3"/>
    <dgm:cxn modelId="{A4CF54E3-AF86-491D-AC60-CE2FF345C91E}" type="presOf" srcId="{AC47D3D7-59E8-7847-9B4E-F8AE80841713}" destId="{9143D7C1-378A-9E49-9E44-E7F9FB900D74}" srcOrd="0" destOrd="0" presId="urn:microsoft.com/office/officeart/2005/8/layout/bProcess3"/>
    <dgm:cxn modelId="{A6D4FEF1-22C4-4046-AC14-6F5914DF4124}" type="presOf" srcId="{D563FDAE-5B09-2C4C-A708-6AFD34575CC3}" destId="{936C6A6A-D460-0948-849C-53F95599B458}" srcOrd="0" destOrd="0" presId="urn:microsoft.com/office/officeart/2005/8/layout/bProcess3"/>
    <dgm:cxn modelId="{CD79C58A-10CA-479F-A1D5-7B23E07A8DD2}" type="presOf" srcId="{FC576D19-199B-AD4B-B2D4-82B78B195526}" destId="{0A33FD6A-0E61-1C4F-9D43-28C9518C4F52}" srcOrd="1" destOrd="0" presId="urn:microsoft.com/office/officeart/2005/8/layout/bProcess3"/>
    <dgm:cxn modelId="{9E4462FC-1490-4745-B908-C582F1778DBD}" type="presOf" srcId="{E435EB8C-7CC2-7F43-8A6E-6C7AF8936942}" destId="{B9C84709-0E13-B849-B91A-3D753DE5256F}" srcOrd="0" destOrd="0" presId="urn:microsoft.com/office/officeart/2005/8/layout/bProcess3"/>
    <dgm:cxn modelId="{6250E153-2FBB-ED47-B2C0-317126287AB6}" srcId="{45793CC6-1409-E348-B528-7C13B56F77CD}" destId="{9F7D3EAA-775D-C946-AD14-E6424566DF48}" srcOrd="2" destOrd="0" parTransId="{A87A4342-872E-1D4E-A4AC-CCBE1319A2AF}" sibTransId="{E435EB8C-7CC2-7F43-8A6E-6C7AF8936942}"/>
    <dgm:cxn modelId="{19B7AB9C-A18B-054D-BCE6-940C1985942E}" srcId="{45793CC6-1409-E348-B528-7C13B56F77CD}" destId="{34F664C2-9493-574C-BDC7-5FF1C302A1FA}" srcOrd="3" destOrd="0" parTransId="{5991115B-7770-B142-B256-FE5358075030}" sibTransId="{D563FDAE-5B09-2C4C-A708-6AFD34575CC3}"/>
    <dgm:cxn modelId="{E644C086-AED8-4DAC-860F-1981DE23DA88}" type="presOf" srcId="{FC576D19-199B-AD4B-B2D4-82B78B195526}" destId="{9306D113-20B0-1C44-8F3C-1301D51D0283}" srcOrd="0" destOrd="0" presId="urn:microsoft.com/office/officeart/2005/8/layout/bProcess3"/>
    <dgm:cxn modelId="{E5FFEAA9-2675-46A2-B2BA-C040B92F9D18}" type="presOf" srcId="{671C5994-BA14-C940-AB78-A11CEE0A287A}" destId="{0612BC88-0EFB-7643-B7C9-921C72AE406E}" srcOrd="0" destOrd="0" presId="urn:microsoft.com/office/officeart/2005/8/layout/bProcess3"/>
    <dgm:cxn modelId="{EB46B66E-2AEA-4804-9EB2-337F632C660F}" type="presParOf" srcId="{857D1AFE-80F7-B24F-9D08-D7F5BE0E91D5}" destId="{9143D7C1-378A-9E49-9E44-E7F9FB900D74}" srcOrd="0" destOrd="0" presId="urn:microsoft.com/office/officeart/2005/8/layout/bProcess3"/>
    <dgm:cxn modelId="{3A27EB75-8D5B-4F67-9DAA-B5A8B92A9B7D}" type="presParOf" srcId="{857D1AFE-80F7-B24F-9D08-D7F5BE0E91D5}" destId="{F785E7EA-124A-2F4E-A2EF-75D964CABEE9}" srcOrd="1" destOrd="0" presId="urn:microsoft.com/office/officeart/2005/8/layout/bProcess3"/>
    <dgm:cxn modelId="{586307AD-4B1C-468A-805A-3C42E33250F0}" type="presParOf" srcId="{F785E7EA-124A-2F4E-A2EF-75D964CABEE9}" destId="{3991FCA3-D509-5645-A9FE-948B82412B4A}" srcOrd="0" destOrd="0" presId="urn:microsoft.com/office/officeart/2005/8/layout/bProcess3"/>
    <dgm:cxn modelId="{C29C18C4-441A-4526-883C-A5E388D270A8}" type="presParOf" srcId="{857D1AFE-80F7-B24F-9D08-D7F5BE0E91D5}" destId="{D74C3F69-870D-6A47-8388-78C7FF40A2D1}" srcOrd="2" destOrd="0" presId="urn:microsoft.com/office/officeart/2005/8/layout/bProcess3"/>
    <dgm:cxn modelId="{8796F4AE-314C-4983-80EF-4C6F5B7DBD73}" type="presParOf" srcId="{857D1AFE-80F7-B24F-9D08-D7F5BE0E91D5}" destId="{9306D113-20B0-1C44-8F3C-1301D51D0283}" srcOrd="3" destOrd="0" presId="urn:microsoft.com/office/officeart/2005/8/layout/bProcess3"/>
    <dgm:cxn modelId="{FAFE7B3B-6BDA-47E1-B17D-B622147A9310}" type="presParOf" srcId="{9306D113-20B0-1C44-8F3C-1301D51D0283}" destId="{0A33FD6A-0E61-1C4F-9D43-28C9518C4F52}" srcOrd="0" destOrd="0" presId="urn:microsoft.com/office/officeart/2005/8/layout/bProcess3"/>
    <dgm:cxn modelId="{4CDAB0C9-CC20-43F0-83DE-A5A620483B3B}" type="presParOf" srcId="{857D1AFE-80F7-B24F-9D08-D7F5BE0E91D5}" destId="{0EE9C283-029C-9743-861D-5BA5DC6DEA9B}" srcOrd="4" destOrd="0" presId="urn:microsoft.com/office/officeart/2005/8/layout/bProcess3"/>
    <dgm:cxn modelId="{41F3FA73-6E08-42C6-9948-D76F74C1CC26}" type="presParOf" srcId="{857D1AFE-80F7-B24F-9D08-D7F5BE0E91D5}" destId="{B9C84709-0E13-B849-B91A-3D753DE5256F}" srcOrd="5" destOrd="0" presId="urn:microsoft.com/office/officeart/2005/8/layout/bProcess3"/>
    <dgm:cxn modelId="{1BB1D410-FBD0-4089-8740-08FFF480534B}" type="presParOf" srcId="{B9C84709-0E13-B849-B91A-3D753DE5256F}" destId="{70585C51-37F8-A249-870A-F38B8CA4B110}" srcOrd="0" destOrd="0" presId="urn:microsoft.com/office/officeart/2005/8/layout/bProcess3"/>
    <dgm:cxn modelId="{7DBAC887-2539-47C4-A035-26FF877DBE0D}" type="presParOf" srcId="{857D1AFE-80F7-B24F-9D08-D7F5BE0E91D5}" destId="{9821525C-6CAB-F841-9969-06BB082B6487}" srcOrd="6" destOrd="0" presId="urn:microsoft.com/office/officeart/2005/8/layout/bProcess3"/>
    <dgm:cxn modelId="{1E5F098E-772C-4AD4-A9CA-C63DDB476663}" type="presParOf" srcId="{857D1AFE-80F7-B24F-9D08-D7F5BE0E91D5}" destId="{936C6A6A-D460-0948-849C-53F95599B458}" srcOrd="7" destOrd="0" presId="urn:microsoft.com/office/officeart/2005/8/layout/bProcess3"/>
    <dgm:cxn modelId="{177A94CD-ADBB-4F03-83B4-B3ED6DA1F8A3}" type="presParOf" srcId="{936C6A6A-D460-0948-849C-53F95599B458}" destId="{351541AE-E352-A44F-A37D-94E2BD5FCA19}" srcOrd="0" destOrd="0" presId="urn:microsoft.com/office/officeart/2005/8/layout/bProcess3"/>
    <dgm:cxn modelId="{D8F43AC8-4A6E-47E5-A101-021914D6E4EA}" type="presParOf" srcId="{857D1AFE-80F7-B24F-9D08-D7F5BE0E91D5}" destId="{C00892A9-399A-2240-9524-40E057807F1D}" srcOrd="8" destOrd="0" presId="urn:microsoft.com/office/officeart/2005/8/layout/bProcess3"/>
    <dgm:cxn modelId="{9E9BE9DD-5A70-4D2B-8257-71F55109F75E}" type="presParOf" srcId="{857D1AFE-80F7-B24F-9D08-D7F5BE0E91D5}" destId="{0612BC88-0EFB-7643-B7C9-921C72AE406E}" srcOrd="9" destOrd="0" presId="urn:microsoft.com/office/officeart/2005/8/layout/bProcess3"/>
    <dgm:cxn modelId="{AA5C1AE9-F707-4FE5-859E-5D0051F5819C}" type="presParOf" srcId="{0612BC88-0EFB-7643-B7C9-921C72AE406E}" destId="{5B71A96A-A250-1545-A820-9B884AB3E7F9}" srcOrd="0" destOrd="0" presId="urn:microsoft.com/office/officeart/2005/8/layout/bProcess3"/>
    <dgm:cxn modelId="{AB26D6F2-B9DF-4C3E-86DB-3C549581EC9E}" type="presParOf" srcId="{857D1AFE-80F7-B24F-9D08-D7F5BE0E91D5}" destId="{590F1D2B-F10A-9B4A-BC20-9F0FFEF3F750}" srcOrd="10" destOrd="0" presId="urn:microsoft.com/office/officeart/2005/8/layout/bProcess3"/>
  </dgm:cxnLst>
  <dgm:bg/>
  <dgm:whole/>
  <dgm:extLst>
    <a:ext uri="http://schemas.microsoft.com/office/drawing/2008/diagram">
      <dsp:dataModelExt xmlns:dsp="http://schemas.microsoft.com/office/drawing/2008/diagram" relId="rId26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8BA459C-3CAD-A145-A580-AA51FE2AD038}"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en-US"/>
        </a:p>
      </dgm:t>
    </dgm:pt>
    <dgm:pt modelId="{97364084-5FF6-9248-A1A8-AAAF65EFF3E1}">
      <dgm:prSet phldrT="[Text]"/>
      <dgm:spPr/>
      <dgm:t>
        <a:bodyPr/>
        <a:lstStyle/>
        <a:p>
          <a:r>
            <a:rPr lang="en-US"/>
            <a:t>New location factors</a:t>
          </a:r>
        </a:p>
      </dgm:t>
    </dgm:pt>
    <dgm:pt modelId="{B32DEC82-7AF2-2946-B339-BBCC04F894EC}" type="parTrans" cxnId="{198883EC-14AD-7D40-84AB-E1E3FAE40F8D}">
      <dgm:prSet/>
      <dgm:spPr/>
      <dgm:t>
        <a:bodyPr/>
        <a:lstStyle/>
        <a:p>
          <a:endParaRPr lang="en-US"/>
        </a:p>
      </dgm:t>
    </dgm:pt>
    <dgm:pt modelId="{7F080AB3-03FE-4C48-804A-4CE7F57ACA8D}" type="sibTrans" cxnId="{198883EC-14AD-7D40-84AB-E1E3FAE40F8D}">
      <dgm:prSet/>
      <dgm:spPr/>
      <dgm:t>
        <a:bodyPr/>
        <a:lstStyle/>
        <a:p>
          <a:endParaRPr lang="en-US"/>
        </a:p>
      </dgm:t>
    </dgm:pt>
    <dgm:pt modelId="{9D2FA74B-5C54-194F-A751-159CDBAA94FD}">
      <dgm:prSet phldrT="[Text]"/>
      <dgm:spPr/>
      <dgm:t>
        <a:bodyPr/>
        <a:lstStyle/>
        <a:p>
          <a:r>
            <a:rPr lang="en-US"/>
            <a:t>Accessibility for staff, suppliers, etc</a:t>
          </a:r>
        </a:p>
      </dgm:t>
    </dgm:pt>
    <dgm:pt modelId="{E58F6F20-D620-7B46-B86C-46AC17B4C8F9}" type="parTrans" cxnId="{024A0997-7E9E-584D-A65A-9CAFD88D32D7}">
      <dgm:prSet/>
      <dgm:spPr/>
      <dgm:t>
        <a:bodyPr/>
        <a:lstStyle/>
        <a:p>
          <a:endParaRPr lang="en-US"/>
        </a:p>
      </dgm:t>
    </dgm:pt>
    <dgm:pt modelId="{43620C8E-CC29-4446-B2E9-D2B06AD2487F}" type="sibTrans" cxnId="{024A0997-7E9E-584D-A65A-9CAFD88D32D7}">
      <dgm:prSet/>
      <dgm:spPr/>
      <dgm:t>
        <a:bodyPr/>
        <a:lstStyle/>
        <a:p>
          <a:endParaRPr lang="en-US"/>
        </a:p>
      </dgm:t>
    </dgm:pt>
    <dgm:pt modelId="{A6D1D5E9-E9EB-A94E-BD02-86B9EB8E96E8}">
      <dgm:prSet phldrT="[Text]"/>
      <dgm:spPr/>
      <dgm:t>
        <a:bodyPr/>
        <a:lstStyle/>
        <a:p>
          <a:r>
            <a:rPr lang="en-US"/>
            <a:t>Cost and avaialability</a:t>
          </a:r>
        </a:p>
      </dgm:t>
    </dgm:pt>
    <dgm:pt modelId="{E5231F74-0814-BB4C-91FF-045A3768F545}" type="parTrans" cxnId="{DA6FE86D-62A4-D446-B652-415814FA9C69}">
      <dgm:prSet/>
      <dgm:spPr/>
      <dgm:t>
        <a:bodyPr/>
        <a:lstStyle/>
        <a:p>
          <a:endParaRPr lang="en-US"/>
        </a:p>
      </dgm:t>
    </dgm:pt>
    <dgm:pt modelId="{C3F1E2CB-9590-BE4B-9C1C-C704EBFD427A}" type="sibTrans" cxnId="{DA6FE86D-62A4-D446-B652-415814FA9C69}">
      <dgm:prSet/>
      <dgm:spPr/>
      <dgm:t>
        <a:bodyPr/>
        <a:lstStyle/>
        <a:p>
          <a:endParaRPr lang="en-US"/>
        </a:p>
      </dgm:t>
    </dgm:pt>
    <dgm:pt modelId="{C46C5DF6-F942-BA4B-AB62-49BBEE336B3E}">
      <dgm:prSet phldrT="[Text]"/>
      <dgm:spPr/>
      <dgm:t>
        <a:bodyPr/>
        <a:lstStyle/>
        <a:p>
          <a:r>
            <a:rPr lang="en-US"/>
            <a:t>Proximity to existing offices</a:t>
          </a:r>
        </a:p>
      </dgm:t>
    </dgm:pt>
    <dgm:pt modelId="{253D6853-F905-7049-A7D0-AA39A0027639}" type="parTrans" cxnId="{11892F8E-3B6A-AE4C-885D-1984697DF88D}">
      <dgm:prSet/>
      <dgm:spPr/>
      <dgm:t>
        <a:bodyPr/>
        <a:lstStyle/>
        <a:p>
          <a:endParaRPr lang="en-US"/>
        </a:p>
      </dgm:t>
    </dgm:pt>
    <dgm:pt modelId="{1C1192F3-B13C-DD48-A32D-F2D7F4E65041}" type="sibTrans" cxnId="{11892F8E-3B6A-AE4C-885D-1984697DF88D}">
      <dgm:prSet/>
      <dgm:spPr/>
      <dgm:t>
        <a:bodyPr/>
        <a:lstStyle/>
        <a:p>
          <a:endParaRPr lang="en-US"/>
        </a:p>
      </dgm:t>
    </dgm:pt>
    <dgm:pt modelId="{4E647390-3560-C04F-A0DC-65DE87EEDEED}" type="pres">
      <dgm:prSet presAssocID="{F8BA459C-3CAD-A145-A580-AA51FE2AD038}" presName="Name0" presStyleCnt="0">
        <dgm:presLayoutVars>
          <dgm:chPref val="1"/>
          <dgm:dir/>
          <dgm:animOne val="branch"/>
          <dgm:animLvl val="lvl"/>
          <dgm:resizeHandles val="exact"/>
        </dgm:presLayoutVars>
      </dgm:prSet>
      <dgm:spPr/>
      <dgm:t>
        <a:bodyPr/>
        <a:lstStyle/>
        <a:p>
          <a:endParaRPr lang="en-ZA"/>
        </a:p>
      </dgm:t>
    </dgm:pt>
    <dgm:pt modelId="{A011E05B-9E44-AD40-80F3-B113584128DB}" type="pres">
      <dgm:prSet presAssocID="{97364084-5FF6-9248-A1A8-AAAF65EFF3E1}" presName="root1" presStyleCnt="0"/>
      <dgm:spPr/>
    </dgm:pt>
    <dgm:pt modelId="{18AFDEF2-955F-7144-84D8-EC7A6297CC4C}" type="pres">
      <dgm:prSet presAssocID="{97364084-5FF6-9248-A1A8-AAAF65EFF3E1}" presName="LevelOneTextNode" presStyleLbl="node0" presStyleIdx="0" presStyleCnt="1">
        <dgm:presLayoutVars>
          <dgm:chPref val="3"/>
        </dgm:presLayoutVars>
      </dgm:prSet>
      <dgm:spPr/>
      <dgm:t>
        <a:bodyPr/>
        <a:lstStyle/>
        <a:p>
          <a:endParaRPr lang="en-ZA"/>
        </a:p>
      </dgm:t>
    </dgm:pt>
    <dgm:pt modelId="{B6565D75-A8DD-824C-95A4-2359A87B29BC}" type="pres">
      <dgm:prSet presAssocID="{97364084-5FF6-9248-A1A8-AAAF65EFF3E1}" presName="level2hierChild" presStyleCnt="0"/>
      <dgm:spPr/>
    </dgm:pt>
    <dgm:pt modelId="{A06BF926-C014-294A-98F3-89B86039AA52}" type="pres">
      <dgm:prSet presAssocID="{E58F6F20-D620-7B46-B86C-46AC17B4C8F9}" presName="conn2-1" presStyleLbl="parChTrans1D2" presStyleIdx="0" presStyleCnt="3"/>
      <dgm:spPr/>
      <dgm:t>
        <a:bodyPr/>
        <a:lstStyle/>
        <a:p>
          <a:endParaRPr lang="en-ZA"/>
        </a:p>
      </dgm:t>
    </dgm:pt>
    <dgm:pt modelId="{A3F6C2E1-3C47-6240-BF14-39763B8D6EB6}" type="pres">
      <dgm:prSet presAssocID="{E58F6F20-D620-7B46-B86C-46AC17B4C8F9}" presName="connTx" presStyleLbl="parChTrans1D2" presStyleIdx="0" presStyleCnt="3"/>
      <dgm:spPr/>
      <dgm:t>
        <a:bodyPr/>
        <a:lstStyle/>
        <a:p>
          <a:endParaRPr lang="en-ZA"/>
        </a:p>
      </dgm:t>
    </dgm:pt>
    <dgm:pt modelId="{B908CBC4-AD73-9745-AF9F-F8053F9ECA01}" type="pres">
      <dgm:prSet presAssocID="{9D2FA74B-5C54-194F-A751-159CDBAA94FD}" presName="root2" presStyleCnt="0"/>
      <dgm:spPr/>
    </dgm:pt>
    <dgm:pt modelId="{E2612D82-343F-094A-BB0E-881110DF26B3}" type="pres">
      <dgm:prSet presAssocID="{9D2FA74B-5C54-194F-A751-159CDBAA94FD}" presName="LevelTwoTextNode" presStyleLbl="node2" presStyleIdx="0" presStyleCnt="3">
        <dgm:presLayoutVars>
          <dgm:chPref val="3"/>
        </dgm:presLayoutVars>
      </dgm:prSet>
      <dgm:spPr/>
      <dgm:t>
        <a:bodyPr/>
        <a:lstStyle/>
        <a:p>
          <a:endParaRPr lang="en-ZA"/>
        </a:p>
      </dgm:t>
    </dgm:pt>
    <dgm:pt modelId="{3D24D5E0-E21E-B147-A68C-97CD24F5A356}" type="pres">
      <dgm:prSet presAssocID="{9D2FA74B-5C54-194F-A751-159CDBAA94FD}" presName="level3hierChild" presStyleCnt="0"/>
      <dgm:spPr/>
    </dgm:pt>
    <dgm:pt modelId="{F699C81C-E220-D842-A902-EDFB790A9940}" type="pres">
      <dgm:prSet presAssocID="{E5231F74-0814-BB4C-91FF-045A3768F545}" presName="conn2-1" presStyleLbl="parChTrans1D2" presStyleIdx="1" presStyleCnt="3"/>
      <dgm:spPr/>
      <dgm:t>
        <a:bodyPr/>
        <a:lstStyle/>
        <a:p>
          <a:endParaRPr lang="en-ZA"/>
        </a:p>
      </dgm:t>
    </dgm:pt>
    <dgm:pt modelId="{13DB6766-12D2-4C48-A32A-446574508057}" type="pres">
      <dgm:prSet presAssocID="{E5231F74-0814-BB4C-91FF-045A3768F545}" presName="connTx" presStyleLbl="parChTrans1D2" presStyleIdx="1" presStyleCnt="3"/>
      <dgm:spPr/>
      <dgm:t>
        <a:bodyPr/>
        <a:lstStyle/>
        <a:p>
          <a:endParaRPr lang="en-ZA"/>
        </a:p>
      </dgm:t>
    </dgm:pt>
    <dgm:pt modelId="{B6708916-5F7A-3542-A1F1-C68336107B34}" type="pres">
      <dgm:prSet presAssocID="{A6D1D5E9-E9EB-A94E-BD02-86B9EB8E96E8}" presName="root2" presStyleCnt="0"/>
      <dgm:spPr/>
    </dgm:pt>
    <dgm:pt modelId="{8F287398-DE0D-654F-BCAB-686737537315}" type="pres">
      <dgm:prSet presAssocID="{A6D1D5E9-E9EB-A94E-BD02-86B9EB8E96E8}" presName="LevelTwoTextNode" presStyleLbl="node2" presStyleIdx="1" presStyleCnt="3">
        <dgm:presLayoutVars>
          <dgm:chPref val="3"/>
        </dgm:presLayoutVars>
      </dgm:prSet>
      <dgm:spPr/>
      <dgm:t>
        <a:bodyPr/>
        <a:lstStyle/>
        <a:p>
          <a:endParaRPr lang="en-ZA"/>
        </a:p>
      </dgm:t>
    </dgm:pt>
    <dgm:pt modelId="{04E4BD2B-3CBD-2C43-9A89-326B8EB2E4B6}" type="pres">
      <dgm:prSet presAssocID="{A6D1D5E9-E9EB-A94E-BD02-86B9EB8E96E8}" presName="level3hierChild" presStyleCnt="0"/>
      <dgm:spPr/>
    </dgm:pt>
    <dgm:pt modelId="{4555F8F2-8C84-FD4E-8ADA-7377C81F2C40}" type="pres">
      <dgm:prSet presAssocID="{253D6853-F905-7049-A7D0-AA39A0027639}" presName="conn2-1" presStyleLbl="parChTrans1D2" presStyleIdx="2" presStyleCnt="3"/>
      <dgm:spPr/>
      <dgm:t>
        <a:bodyPr/>
        <a:lstStyle/>
        <a:p>
          <a:endParaRPr lang="en-ZA"/>
        </a:p>
      </dgm:t>
    </dgm:pt>
    <dgm:pt modelId="{DEB420CE-9EF9-8D42-A3CE-D13C987D55F7}" type="pres">
      <dgm:prSet presAssocID="{253D6853-F905-7049-A7D0-AA39A0027639}" presName="connTx" presStyleLbl="parChTrans1D2" presStyleIdx="2" presStyleCnt="3"/>
      <dgm:spPr/>
      <dgm:t>
        <a:bodyPr/>
        <a:lstStyle/>
        <a:p>
          <a:endParaRPr lang="en-ZA"/>
        </a:p>
      </dgm:t>
    </dgm:pt>
    <dgm:pt modelId="{75CA1CE6-868A-8D4D-8D14-EB16FA8B74FF}" type="pres">
      <dgm:prSet presAssocID="{C46C5DF6-F942-BA4B-AB62-49BBEE336B3E}" presName="root2" presStyleCnt="0"/>
      <dgm:spPr/>
    </dgm:pt>
    <dgm:pt modelId="{0E296402-10A0-014C-8B98-45D74B5FE659}" type="pres">
      <dgm:prSet presAssocID="{C46C5DF6-F942-BA4B-AB62-49BBEE336B3E}" presName="LevelTwoTextNode" presStyleLbl="node2" presStyleIdx="2" presStyleCnt="3">
        <dgm:presLayoutVars>
          <dgm:chPref val="3"/>
        </dgm:presLayoutVars>
      </dgm:prSet>
      <dgm:spPr/>
      <dgm:t>
        <a:bodyPr/>
        <a:lstStyle/>
        <a:p>
          <a:endParaRPr lang="en-ZA"/>
        </a:p>
      </dgm:t>
    </dgm:pt>
    <dgm:pt modelId="{08CCA831-EC82-A044-A12B-A270E65479A1}" type="pres">
      <dgm:prSet presAssocID="{C46C5DF6-F942-BA4B-AB62-49BBEE336B3E}" presName="level3hierChild" presStyleCnt="0"/>
      <dgm:spPr/>
    </dgm:pt>
  </dgm:ptLst>
  <dgm:cxnLst>
    <dgm:cxn modelId="{4F6AC5A5-1AE0-4596-81EC-BE4E0B4123F7}" type="presOf" srcId="{E5231F74-0814-BB4C-91FF-045A3768F545}" destId="{F699C81C-E220-D842-A902-EDFB790A9940}" srcOrd="0" destOrd="0" presId="urn:microsoft.com/office/officeart/2008/layout/HorizontalMultiLevelHierarchy"/>
    <dgm:cxn modelId="{198883EC-14AD-7D40-84AB-E1E3FAE40F8D}" srcId="{F8BA459C-3CAD-A145-A580-AA51FE2AD038}" destId="{97364084-5FF6-9248-A1A8-AAAF65EFF3E1}" srcOrd="0" destOrd="0" parTransId="{B32DEC82-7AF2-2946-B339-BBCC04F894EC}" sibTransId="{7F080AB3-03FE-4C48-804A-4CE7F57ACA8D}"/>
    <dgm:cxn modelId="{11892F8E-3B6A-AE4C-885D-1984697DF88D}" srcId="{97364084-5FF6-9248-A1A8-AAAF65EFF3E1}" destId="{C46C5DF6-F942-BA4B-AB62-49BBEE336B3E}" srcOrd="2" destOrd="0" parTransId="{253D6853-F905-7049-A7D0-AA39A0027639}" sibTransId="{1C1192F3-B13C-DD48-A32D-F2D7F4E65041}"/>
    <dgm:cxn modelId="{F624847B-B147-4C30-9671-D80DDF257250}" type="presOf" srcId="{E58F6F20-D620-7B46-B86C-46AC17B4C8F9}" destId="{A06BF926-C014-294A-98F3-89B86039AA52}" srcOrd="0" destOrd="0" presId="urn:microsoft.com/office/officeart/2008/layout/HorizontalMultiLevelHierarchy"/>
    <dgm:cxn modelId="{0D9AFADE-6E7F-4329-9B20-DE0141ABE11A}" type="presOf" srcId="{9D2FA74B-5C54-194F-A751-159CDBAA94FD}" destId="{E2612D82-343F-094A-BB0E-881110DF26B3}" srcOrd="0" destOrd="0" presId="urn:microsoft.com/office/officeart/2008/layout/HorizontalMultiLevelHierarchy"/>
    <dgm:cxn modelId="{6A24C138-4F0E-4FBD-A9C1-C201DA24816C}" type="presOf" srcId="{E58F6F20-D620-7B46-B86C-46AC17B4C8F9}" destId="{A3F6C2E1-3C47-6240-BF14-39763B8D6EB6}" srcOrd="1" destOrd="0" presId="urn:microsoft.com/office/officeart/2008/layout/HorizontalMultiLevelHierarchy"/>
    <dgm:cxn modelId="{461A10AA-4A7B-4EDA-9D9D-C36A2728F086}" type="presOf" srcId="{C46C5DF6-F942-BA4B-AB62-49BBEE336B3E}" destId="{0E296402-10A0-014C-8B98-45D74B5FE659}" srcOrd="0" destOrd="0" presId="urn:microsoft.com/office/officeart/2008/layout/HorizontalMultiLevelHierarchy"/>
    <dgm:cxn modelId="{59D4D16F-55A0-4A9D-8268-C5D406A30A89}" type="presOf" srcId="{A6D1D5E9-E9EB-A94E-BD02-86B9EB8E96E8}" destId="{8F287398-DE0D-654F-BCAB-686737537315}" srcOrd="0" destOrd="0" presId="urn:microsoft.com/office/officeart/2008/layout/HorizontalMultiLevelHierarchy"/>
    <dgm:cxn modelId="{40A1FE62-23E9-47D6-89AE-FA5C47B24C8C}" type="presOf" srcId="{253D6853-F905-7049-A7D0-AA39A0027639}" destId="{4555F8F2-8C84-FD4E-8ADA-7377C81F2C40}" srcOrd="0" destOrd="0" presId="urn:microsoft.com/office/officeart/2008/layout/HorizontalMultiLevelHierarchy"/>
    <dgm:cxn modelId="{098D6FFE-E0E2-413E-9C16-44F23D8F49E3}" type="presOf" srcId="{97364084-5FF6-9248-A1A8-AAAF65EFF3E1}" destId="{18AFDEF2-955F-7144-84D8-EC7A6297CC4C}" srcOrd="0" destOrd="0" presId="urn:microsoft.com/office/officeart/2008/layout/HorizontalMultiLevelHierarchy"/>
    <dgm:cxn modelId="{DA6FE86D-62A4-D446-B652-415814FA9C69}" srcId="{97364084-5FF6-9248-A1A8-AAAF65EFF3E1}" destId="{A6D1D5E9-E9EB-A94E-BD02-86B9EB8E96E8}" srcOrd="1" destOrd="0" parTransId="{E5231F74-0814-BB4C-91FF-045A3768F545}" sibTransId="{C3F1E2CB-9590-BE4B-9C1C-C704EBFD427A}"/>
    <dgm:cxn modelId="{CE602D40-1DF3-4FDB-AAB3-592591D05374}" type="presOf" srcId="{253D6853-F905-7049-A7D0-AA39A0027639}" destId="{DEB420CE-9EF9-8D42-A3CE-D13C987D55F7}" srcOrd="1" destOrd="0" presId="urn:microsoft.com/office/officeart/2008/layout/HorizontalMultiLevelHierarchy"/>
    <dgm:cxn modelId="{024A0997-7E9E-584D-A65A-9CAFD88D32D7}" srcId="{97364084-5FF6-9248-A1A8-AAAF65EFF3E1}" destId="{9D2FA74B-5C54-194F-A751-159CDBAA94FD}" srcOrd="0" destOrd="0" parTransId="{E58F6F20-D620-7B46-B86C-46AC17B4C8F9}" sibTransId="{43620C8E-CC29-4446-B2E9-D2B06AD2487F}"/>
    <dgm:cxn modelId="{425870AC-2243-4898-BFDE-3DD21237EF37}" type="presOf" srcId="{F8BA459C-3CAD-A145-A580-AA51FE2AD038}" destId="{4E647390-3560-C04F-A0DC-65DE87EEDEED}" srcOrd="0" destOrd="0" presId="urn:microsoft.com/office/officeart/2008/layout/HorizontalMultiLevelHierarchy"/>
    <dgm:cxn modelId="{8674FC8B-003A-478C-82AE-06946075A812}" type="presOf" srcId="{E5231F74-0814-BB4C-91FF-045A3768F545}" destId="{13DB6766-12D2-4C48-A32A-446574508057}" srcOrd="1" destOrd="0" presId="urn:microsoft.com/office/officeart/2008/layout/HorizontalMultiLevelHierarchy"/>
    <dgm:cxn modelId="{3863E010-6A6D-4EF3-BC34-B70F5B410D59}" type="presParOf" srcId="{4E647390-3560-C04F-A0DC-65DE87EEDEED}" destId="{A011E05B-9E44-AD40-80F3-B113584128DB}" srcOrd="0" destOrd="0" presId="urn:microsoft.com/office/officeart/2008/layout/HorizontalMultiLevelHierarchy"/>
    <dgm:cxn modelId="{4895CC5E-2BDC-4FE0-A585-0C6DA1E34081}" type="presParOf" srcId="{A011E05B-9E44-AD40-80F3-B113584128DB}" destId="{18AFDEF2-955F-7144-84D8-EC7A6297CC4C}" srcOrd="0" destOrd="0" presId="urn:microsoft.com/office/officeart/2008/layout/HorizontalMultiLevelHierarchy"/>
    <dgm:cxn modelId="{F2C62E64-6015-4CD9-9671-07A4C6D9FA97}" type="presParOf" srcId="{A011E05B-9E44-AD40-80F3-B113584128DB}" destId="{B6565D75-A8DD-824C-95A4-2359A87B29BC}" srcOrd="1" destOrd="0" presId="urn:microsoft.com/office/officeart/2008/layout/HorizontalMultiLevelHierarchy"/>
    <dgm:cxn modelId="{A67AF213-5E59-46AE-8874-879FE13CED1E}" type="presParOf" srcId="{B6565D75-A8DD-824C-95A4-2359A87B29BC}" destId="{A06BF926-C014-294A-98F3-89B86039AA52}" srcOrd="0" destOrd="0" presId="urn:microsoft.com/office/officeart/2008/layout/HorizontalMultiLevelHierarchy"/>
    <dgm:cxn modelId="{CE518828-0269-44B3-A893-263B65BF7220}" type="presParOf" srcId="{A06BF926-C014-294A-98F3-89B86039AA52}" destId="{A3F6C2E1-3C47-6240-BF14-39763B8D6EB6}" srcOrd="0" destOrd="0" presId="urn:microsoft.com/office/officeart/2008/layout/HorizontalMultiLevelHierarchy"/>
    <dgm:cxn modelId="{9B5CDF5D-AF8F-4982-8AE8-201EC6795AFC}" type="presParOf" srcId="{B6565D75-A8DD-824C-95A4-2359A87B29BC}" destId="{B908CBC4-AD73-9745-AF9F-F8053F9ECA01}" srcOrd="1" destOrd="0" presId="urn:microsoft.com/office/officeart/2008/layout/HorizontalMultiLevelHierarchy"/>
    <dgm:cxn modelId="{C89BE029-3D70-4E66-BE96-4AB1418577B4}" type="presParOf" srcId="{B908CBC4-AD73-9745-AF9F-F8053F9ECA01}" destId="{E2612D82-343F-094A-BB0E-881110DF26B3}" srcOrd="0" destOrd="0" presId="urn:microsoft.com/office/officeart/2008/layout/HorizontalMultiLevelHierarchy"/>
    <dgm:cxn modelId="{1C5167C1-6F55-4BEA-AAED-09ACBB9F7D92}" type="presParOf" srcId="{B908CBC4-AD73-9745-AF9F-F8053F9ECA01}" destId="{3D24D5E0-E21E-B147-A68C-97CD24F5A356}" srcOrd="1" destOrd="0" presId="urn:microsoft.com/office/officeart/2008/layout/HorizontalMultiLevelHierarchy"/>
    <dgm:cxn modelId="{C73446A4-6863-4830-80BD-6D1472F5C180}" type="presParOf" srcId="{B6565D75-A8DD-824C-95A4-2359A87B29BC}" destId="{F699C81C-E220-D842-A902-EDFB790A9940}" srcOrd="2" destOrd="0" presId="urn:microsoft.com/office/officeart/2008/layout/HorizontalMultiLevelHierarchy"/>
    <dgm:cxn modelId="{CD548C4C-7A5E-455E-971F-7702E613B8C4}" type="presParOf" srcId="{F699C81C-E220-D842-A902-EDFB790A9940}" destId="{13DB6766-12D2-4C48-A32A-446574508057}" srcOrd="0" destOrd="0" presId="urn:microsoft.com/office/officeart/2008/layout/HorizontalMultiLevelHierarchy"/>
    <dgm:cxn modelId="{24D35087-A243-466E-A6F3-F3FE4928CF04}" type="presParOf" srcId="{B6565D75-A8DD-824C-95A4-2359A87B29BC}" destId="{B6708916-5F7A-3542-A1F1-C68336107B34}" srcOrd="3" destOrd="0" presId="urn:microsoft.com/office/officeart/2008/layout/HorizontalMultiLevelHierarchy"/>
    <dgm:cxn modelId="{ED5EF61B-4EAE-484F-9845-2D258F61800C}" type="presParOf" srcId="{B6708916-5F7A-3542-A1F1-C68336107B34}" destId="{8F287398-DE0D-654F-BCAB-686737537315}" srcOrd="0" destOrd="0" presId="urn:microsoft.com/office/officeart/2008/layout/HorizontalMultiLevelHierarchy"/>
    <dgm:cxn modelId="{1B285F73-675E-4B6E-A7B3-A3B461BA8B38}" type="presParOf" srcId="{B6708916-5F7A-3542-A1F1-C68336107B34}" destId="{04E4BD2B-3CBD-2C43-9A89-326B8EB2E4B6}" srcOrd="1" destOrd="0" presId="urn:microsoft.com/office/officeart/2008/layout/HorizontalMultiLevelHierarchy"/>
    <dgm:cxn modelId="{4729103D-99AD-4B23-94AE-9FE01B0C9E6C}" type="presParOf" srcId="{B6565D75-A8DD-824C-95A4-2359A87B29BC}" destId="{4555F8F2-8C84-FD4E-8ADA-7377C81F2C40}" srcOrd="4" destOrd="0" presId="urn:microsoft.com/office/officeart/2008/layout/HorizontalMultiLevelHierarchy"/>
    <dgm:cxn modelId="{7D9F3451-80B7-4F6E-98E0-86A623D3069C}" type="presParOf" srcId="{4555F8F2-8C84-FD4E-8ADA-7377C81F2C40}" destId="{DEB420CE-9EF9-8D42-A3CE-D13C987D55F7}" srcOrd="0" destOrd="0" presId="urn:microsoft.com/office/officeart/2008/layout/HorizontalMultiLevelHierarchy"/>
    <dgm:cxn modelId="{06B738D3-18D0-4C25-B119-821981B750F6}" type="presParOf" srcId="{B6565D75-A8DD-824C-95A4-2359A87B29BC}" destId="{75CA1CE6-868A-8D4D-8D14-EB16FA8B74FF}" srcOrd="5" destOrd="0" presId="urn:microsoft.com/office/officeart/2008/layout/HorizontalMultiLevelHierarchy"/>
    <dgm:cxn modelId="{587B8F1C-6239-4B4D-AA46-A1B234FF7851}" type="presParOf" srcId="{75CA1CE6-868A-8D4D-8D14-EB16FA8B74FF}" destId="{0E296402-10A0-014C-8B98-45D74B5FE659}" srcOrd="0" destOrd="0" presId="urn:microsoft.com/office/officeart/2008/layout/HorizontalMultiLevelHierarchy"/>
    <dgm:cxn modelId="{2B7C6545-1344-4A61-823F-C7B8D2C25FA1}" type="presParOf" srcId="{75CA1CE6-868A-8D4D-8D14-EB16FA8B74FF}" destId="{08CCA831-EC82-A044-A12B-A270E65479A1}" srcOrd="1" destOrd="0" presId="urn:microsoft.com/office/officeart/2008/layout/HorizontalMultiLevelHierarchy"/>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EE8836-C80D-2644-8B98-ECEA1E66B0F6}"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B3A94C8D-4EC4-404B-83F9-457D5F1AB1F0}">
      <dgm:prSet phldrT="[Text]"/>
      <dgm:spPr/>
      <dgm:t>
        <a:bodyPr/>
        <a:lstStyle/>
        <a:p>
          <a:r>
            <a:rPr lang="en-US"/>
            <a:t>Personnel section</a:t>
          </a:r>
        </a:p>
      </dgm:t>
    </dgm:pt>
    <dgm:pt modelId="{E6676F16-649B-FF46-B568-91171DF25735}" type="parTrans" cxnId="{B37EE82C-CD1B-E54A-B180-49EBBB2BC54D}">
      <dgm:prSet/>
      <dgm:spPr/>
      <dgm:t>
        <a:bodyPr/>
        <a:lstStyle/>
        <a:p>
          <a:endParaRPr lang="en-US"/>
        </a:p>
      </dgm:t>
    </dgm:pt>
    <dgm:pt modelId="{20D1B4C8-8320-8A45-B783-74057164F8C9}" type="sibTrans" cxnId="{B37EE82C-CD1B-E54A-B180-49EBBB2BC54D}">
      <dgm:prSet/>
      <dgm:spPr/>
      <dgm:t>
        <a:bodyPr/>
        <a:lstStyle/>
        <a:p>
          <a:endParaRPr lang="en-US"/>
        </a:p>
      </dgm:t>
    </dgm:pt>
    <dgm:pt modelId="{3D6BD4B6-53BD-8949-A025-C1985763513F}">
      <dgm:prSet phldrT="[Text]"/>
      <dgm:spPr/>
      <dgm:t>
        <a:bodyPr/>
        <a:lstStyle/>
        <a:p>
          <a:r>
            <a:rPr lang="en-US"/>
            <a:t>Personal details</a:t>
          </a:r>
        </a:p>
      </dgm:t>
    </dgm:pt>
    <dgm:pt modelId="{75D0236E-0B0E-FA40-A8DB-EBDF70394785}" type="parTrans" cxnId="{A6F5632B-D9C2-1542-AA80-A1093A216F7A}">
      <dgm:prSet/>
      <dgm:spPr/>
      <dgm:t>
        <a:bodyPr/>
        <a:lstStyle/>
        <a:p>
          <a:endParaRPr lang="en-US"/>
        </a:p>
      </dgm:t>
    </dgm:pt>
    <dgm:pt modelId="{8AE5D30B-E99F-204E-97E2-20E390D3EE5F}" type="sibTrans" cxnId="{A6F5632B-D9C2-1542-AA80-A1093A216F7A}">
      <dgm:prSet/>
      <dgm:spPr/>
      <dgm:t>
        <a:bodyPr/>
        <a:lstStyle/>
        <a:p>
          <a:endParaRPr lang="en-US"/>
        </a:p>
      </dgm:t>
    </dgm:pt>
    <dgm:pt modelId="{29BD6497-D6F6-1D45-8083-3FA60E39E2E2}">
      <dgm:prSet phldrT="[Text]"/>
      <dgm:spPr/>
      <dgm:t>
        <a:bodyPr/>
        <a:lstStyle/>
        <a:p>
          <a:r>
            <a:rPr lang="en-US"/>
            <a:t>Role</a:t>
          </a:r>
        </a:p>
      </dgm:t>
    </dgm:pt>
    <dgm:pt modelId="{CC72F15F-A886-F247-8652-7A613D7BEF49}" type="parTrans" cxnId="{09DA4D3A-5530-0D48-8397-96ECACBE34C9}">
      <dgm:prSet/>
      <dgm:spPr/>
      <dgm:t>
        <a:bodyPr/>
        <a:lstStyle/>
        <a:p>
          <a:endParaRPr lang="en-US"/>
        </a:p>
      </dgm:t>
    </dgm:pt>
    <dgm:pt modelId="{E02964FC-5CFE-7346-BCB9-F5A7EC45FEB0}" type="sibTrans" cxnId="{09DA4D3A-5530-0D48-8397-96ECACBE34C9}">
      <dgm:prSet/>
      <dgm:spPr/>
      <dgm:t>
        <a:bodyPr/>
        <a:lstStyle/>
        <a:p>
          <a:endParaRPr lang="en-US"/>
        </a:p>
      </dgm:t>
    </dgm:pt>
    <dgm:pt modelId="{B851546C-E16B-2F42-A62E-779563A39A07}">
      <dgm:prSet phldrT="[Text]"/>
      <dgm:spPr/>
      <dgm:t>
        <a:bodyPr/>
        <a:lstStyle/>
        <a:p>
          <a:r>
            <a:rPr lang="en-US"/>
            <a:t>Performance section</a:t>
          </a:r>
        </a:p>
      </dgm:t>
    </dgm:pt>
    <dgm:pt modelId="{6DB5BBD4-8298-2D4B-A74B-1A6BC3EA2DF2}" type="parTrans" cxnId="{4568E9AF-0187-BF4B-BE5D-835B31D3044A}">
      <dgm:prSet/>
      <dgm:spPr/>
      <dgm:t>
        <a:bodyPr/>
        <a:lstStyle/>
        <a:p>
          <a:endParaRPr lang="en-US"/>
        </a:p>
      </dgm:t>
    </dgm:pt>
    <dgm:pt modelId="{0A26F75A-EFED-1A4B-9672-36AFBC0D1ADA}" type="sibTrans" cxnId="{4568E9AF-0187-BF4B-BE5D-835B31D3044A}">
      <dgm:prSet/>
      <dgm:spPr/>
      <dgm:t>
        <a:bodyPr/>
        <a:lstStyle/>
        <a:p>
          <a:endParaRPr lang="en-US"/>
        </a:p>
      </dgm:t>
    </dgm:pt>
    <dgm:pt modelId="{7B7D38D9-88BB-7C47-9123-8C2B2F613096}">
      <dgm:prSet phldrT="[Text]"/>
      <dgm:spPr/>
      <dgm:t>
        <a:bodyPr/>
        <a:lstStyle/>
        <a:p>
          <a:r>
            <a:rPr lang="en-US"/>
            <a:t>Current goals</a:t>
          </a:r>
        </a:p>
      </dgm:t>
    </dgm:pt>
    <dgm:pt modelId="{C047A9E6-6974-914F-9CAE-1AD3FA6CEF2F}" type="parTrans" cxnId="{A939A810-2B0F-1641-AEAC-3F4D0B290E2F}">
      <dgm:prSet/>
      <dgm:spPr/>
      <dgm:t>
        <a:bodyPr/>
        <a:lstStyle/>
        <a:p>
          <a:endParaRPr lang="en-US"/>
        </a:p>
      </dgm:t>
    </dgm:pt>
    <dgm:pt modelId="{1F8EA9A2-B7B5-FF41-9B96-5439ADB7DFC6}" type="sibTrans" cxnId="{A939A810-2B0F-1641-AEAC-3F4D0B290E2F}">
      <dgm:prSet/>
      <dgm:spPr/>
      <dgm:t>
        <a:bodyPr/>
        <a:lstStyle/>
        <a:p>
          <a:endParaRPr lang="en-US"/>
        </a:p>
      </dgm:t>
    </dgm:pt>
    <dgm:pt modelId="{96F02021-9027-0A4C-A272-5B5983020C2D}">
      <dgm:prSet phldrT="[Text]"/>
      <dgm:spPr/>
      <dgm:t>
        <a:bodyPr/>
        <a:lstStyle/>
        <a:p>
          <a:r>
            <a:rPr lang="en-US"/>
            <a:t>Competencies to develop</a:t>
          </a:r>
        </a:p>
      </dgm:t>
    </dgm:pt>
    <dgm:pt modelId="{6736FDCD-26AE-EE47-A46D-A064EEC70D60}" type="parTrans" cxnId="{ECFA1F46-3AC9-3341-8A0C-05417FD6CB8D}">
      <dgm:prSet/>
      <dgm:spPr/>
      <dgm:t>
        <a:bodyPr/>
        <a:lstStyle/>
        <a:p>
          <a:endParaRPr lang="en-US"/>
        </a:p>
      </dgm:t>
    </dgm:pt>
    <dgm:pt modelId="{D86F395E-1162-E746-8823-11D057A399F4}" type="sibTrans" cxnId="{ECFA1F46-3AC9-3341-8A0C-05417FD6CB8D}">
      <dgm:prSet/>
      <dgm:spPr/>
      <dgm:t>
        <a:bodyPr/>
        <a:lstStyle/>
        <a:p>
          <a:endParaRPr lang="en-US"/>
        </a:p>
      </dgm:t>
    </dgm:pt>
    <dgm:pt modelId="{48194004-4420-3744-A268-C7D17CE5A5D8}">
      <dgm:prSet phldrT="[Text]"/>
      <dgm:spPr/>
      <dgm:t>
        <a:bodyPr/>
        <a:lstStyle/>
        <a:p>
          <a:r>
            <a:rPr lang="en-US"/>
            <a:t>Review section</a:t>
          </a:r>
        </a:p>
      </dgm:t>
    </dgm:pt>
    <dgm:pt modelId="{211A536D-488E-3A4A-9E67-3A89ED38F876}" type="parTrans" cxnId="{124BBD28-99A0-E341-93D9-65FA2BADA916}">
      <dgm:prSet/>
      <dgm:spPr/>
      <dgm:t>
        <a:bodyPr/>
        <a:lstStyle/>
        <a:p>
          <a:endParaRPr lang="en-US"/>
        </a:p>
      </dgm:t>
    </dgm:pt>
    <dgm:pt modelId="{11FC0290-82EA-FB4B-8518-EE1E5B9A1B71}" type="sibTrans" cxnId="{124BBD28-99A0-E341-93D9-65FA2BADA916}">
      <dgm:prSet/>
      <dgm:spPr/>
      <dgm:t>
        <a:bodyPr/>
        <a:lstStyle/>
        <a:p>
          <a:endParaRPr lang="en-US"/>
        </a:p>
      </dgm:t>
    </dgm:pt>
    <dgm:pt modelId="{47683B0B-925C-7940-82B8-778858D5F330}">
      <dgm:prSet phldrT="[Text]"/>
      <dgm:spPr/>
      <dgm:t>
        <a:bodyPr/>
        <a:lstStyle/>
        <a:p>
          <a:r>
            <a:rPr lang="en-US"/>
            <a:t>Performance data</a:t>
          </a:r>
        </a:p>
      </dgm:t>
    </dgm:pt>
    <dgm:pt modelId="{BA518390-D471-E74A-8D16-665CFF261022}" type="parTrans" cxnId="{15C3851D-EFE9-5448-8BD0-9EACB25BB374}">
      <dgm:prSet/>
      <dgm:spPr/>
      <dgm:t>
        <a:bodyPr/>
        <a:lstStyle/>
        <a:p>
          <a:endParaRPr lang="en-US"/>
        </a:p>
      </dgm:t>
    </dgm:pt>
    <dgm:pt modelId="{99F86468-FEDA-6744-BAC9-8CD657878728}" type="sibTrans" cxnId="{15C3851D-EFE9-5448-8BD0-9EACB25BB374}">
      <dgm:prSet/>
      <dgm:spPr/>
      <dgm:t>
        <a:bodyPr/>
        <a:lstStyle/>
        <a:p>
          <a:endParaRPr lang="en-US"/>
        </a:p>
      </dgm:t>
    </dgm:pt>
    <dgm:pt modelId="{2D6204F7-489F-EB4B-B469-10553CBDB110}">
      <dgm:prSet phldrT="[Text]"/>
      <dgm:spPr/>
      <dgm:t>
        <a:bodyPr/>
        <a:lstStyle/>
        <a:p>
          <a:r>
            <a:rPr lang="en-US"/>
            <a:t>Manager's summary</a:t>
          </a:r>
        </a:p>
      </dgm:t>
    </dgm:pt>
    <dgm:pt modelId="{E0137E3E-5103-6D4E-96CF-6D65E4641E44}" type="parTrans" cxnId="{2232324F-7E41-1A4D-A473-6E13A14D6310}">
      <dgm:prSet/>
      <dgm:spPr/>
      <dgm:t>
        <a:bodyPr/>
        <a:lstStyle/>
        <a:p>
          <a:endParaRPr lang="en-US"/>
        </a:p>
      </dgm:t>
    </dgm:pt>
    <dgm:pt modelId="{1B2E1E30-E90E-6D44-8CBA-BCF65136885E}" type="sibTrans" cxnId="{2232324F-7E41-1A4D-A473-6E13A14D6310}">
      <dgm:prSet/>
      <dgm:spPr/>
      <dgm:t>
        <a:bodyPr/>
        <a:lstStyle/>
        <a:p>
          <a:endParaRPr lang="en-US"/>
        </a:p>
      </dgm:t>
    </dgm:pt>
    <dgm:pt modelId="{B69323D0-B6B4-9A42-A460-2C349D8104F1}">
      <dgm:prSet/>
      <dgm:spPr/>
      <dgm:t>
        <a:bodyPr/>
        <a:lstStyle/>
        <a:p>
          <a:r>
            <a:rPr lang="en-US"/>
            <a:t>Future section</a:t>
          </a:r>
        </a:p>
      </dgm:t>
    </dgm:pt>
    <dgm:pt modelId="{2FF7A7D9-67EE-1346-963A-CC3C5C137110}" type="parTrans" cxnId="{ED3BDB5E-7FAB-6040-B2A8-CF3581225116}">
      <dgm:prSet/>
      <dgm:spPr/>
      <dgm:t>
        <a:bodyPr/>
        <a:lstStyle/>
        <a:p>
          <a:endParaRPr lang="en-US"/>
        </a:p>
      </dgm:t>
    </dgm:pt>
    <dgm:pt modelId="{6DFBF3ED-D445-094B-BF05-EF392737B142}" type="sibTrans" cxnId="{ED3BDB5E-7FAB-6040-B2A8-CF3581225116}">
      <dgm:prSet/>
      <dgm:spPr/>
      <dgm:t>
        <a:bodyPr/>
        <a:lstStyle/>
        <a:p>
          <a:endParaRPr lang="en-US"/>
        </a:p>
      </dgm:t>
    </dgm:pt>
    <dgm:pt modelId="{7E7AB0CF-AFFE-3745-BB1F-FAEFDC3EA3E1}">
      <dgm:prSet phldrT="[Text]"/>
      <dgm:spPr/>
      <dgm:t>
        <a:bodyPr/>
        <a:lstStyle/>
        <a:p>
          <a:r>
            <a:rPr lang="en-US"/>
            <a:t>Manager</a:t>
          </a:r>
        </a:p>
      </dgm:t>
    </dgm:pt>
    <dgm:pt modelId="{427524C4-5EC7-2248-9F10-995F685DCB2B}" type="parTrans" cxnId="{B66E6662-A2EB-9848-8A56-0FE1F00C53A6}">
      <dgm:prSet/>
      <dgm:spPr/>
      <dgm:t>
        <a:bodyPr/>
        <a:lstStyle/>
        <a:p>
          <a:endParaRPr lang="en-US"/>
        </a:p>
      </dgm:t>
    </dgm:pt>
    <dgm:pt modelId="{341F93EA-B2B6-9A4B-8499-BA57403468C6}" type="sibTrans" cxnId="{B66E6662-A2EB-9848-8A56-0FE1F00C53A6}">
      <dgm:prSet/>
      <dgm:spPr/>
      <dgm:t>
        <a:bodyPr/>
        <a:lstStyle/>
        <a:p>
          <a:endParaRPr lang="en-US"/>
        </a:p>
      </dgm:t>
    </dgm:pt>
    <dgm:pt modelId="{B34E75D0-E25F-4A48-8CF5-1BD2B1D496E9}">
      <dgm:prSet phldrT="[Text]"/>
      <dgm:spPr/>
      <dgm:t>
        <a:bodyPr/>
        <a:lstStyle/>
        <a:p>
          <a:r>
            <a:rPr lang="en-US"/>
            <a:t>Salary</a:t>
          </a:r>
        </a:p>
      </dgm:t>
    </dgm:pt>
    <dgm:pt modelId="{15EE668F-1318-C342-BF1E-7483A62243F3}" type="parTrans" cxnId="{409B6763-0BCB-C040-A18B-7141B86B6F74}">
      <dgm:prSet/>
      <dgm:spPr/>
      <dgm:t>
        <a:bodyPr/>
        <a:lstStyle/>
        <a:p>
          <a:endParaRPr lang="en-US"/>
        </a:p>
      </dgm:t>
    </dgm:pt>
    <dgm:pt modelId="{7FDC91E2-511F-6244-A554-A8577C8CC54F}" type="sibTrans" cxnId="{409B6763-0BCB-C040-A18B-7141B86B6F74}">
      <dgm:prSet/>
      <dgm:spPr/>
      <dgm:t>
        <a:bodyPr/>
        <a:lstStyle/>
        <a:p>
          <a:endParaRPr lang="en-US"/>
        </a:p>
      </dgm:t>
    </dgm:pt>
    <dgm:pt modelId="{C7EA881A-556D-ED4F-993F-5BC6EAA33DAB}">
      <dgm:prSet phldrT="[Text]"/>
      <dgm:spPr/>
      <dgm:t>
        <a:bodyPr/>
        <a:lstStyle/>
        <a:p>
          <a:r>
            <a:rPr lang="en-US"/>
            <a:t>Grade</a:t>
          </a:r>
        </a:p>
      </dgm:t>
    </dgm:pt>
    <dgm:pt modelId="{A99562C6-979E-C64F-A110-1913D1ADA6DE}" type="parTrans" cxnId="{F1B1E218-F7E1-814B-86CD-D9D29C57C47F}">
      <dgm:prSet/>
      <dgm:spPr/>
      <dgm:t>
        <a:bodyPr/>
        <a:lstStyle/>
        <a:p>
          <a:endParaRPr lang="en-US"/>
        </a:p>
      </dgm:t>
    </dgm:pt>
    <dgm:pt modelId="{154F17AA-7E9F-EA46-AA17-F3401A16CA36}" type="sibTrans" cxnId="{F1B1E218-F7E1-814B-86CD-D9D29C57C47F}">
      <dgm:prSet/>
      <dgm:spPr/>
      <dgm:t>
        <a:bodyPr/>
        <a:lstStyle/>
        <a:p>
          <a:endParaRPr lang="en-US"/>
        </a:p>
      </dgm:t>
    </dgm:pt>
    <dgm:pt modelId="{4B4E4506-B63C-FE4C-85EE-642ED9626AE5}">
      <dgm:prSet phldrT="[Text]"/>
      <dgm:spPr/>
      <dgm:t>
        <a:bodyPr/>
        <a:lstStyle/>
        <a:p>
          <a:r>
            <a:rPr lang="en-US"/>
            <a:t>Training needs</a:t>
          </a:r>
        </a:p>
      </dgm:t>
    </dgm:pt>
    <dgm:pt modelId="{716E253D-8C9C-B040-BE88-AC9D77CE635B}" type="parTrans" cxnId="{15CB3C72-BE0E-314B-BC73-C92E84173CDC}">
      <dgm:prSet/>
      <dgm:spPr/>
      <dgm:t>
        <a:bodyPr/>
        <a:lstStyle/>
        <a:p>
          <a:endParaRPr lang="en-US"/>
        </a:p>
      </dgm:t>
    </dgm:pt>
    <dgm:pt modelId="{031A4340-0D4C-E843-8F70-8F4F235FA7C9}" type="sibTrans" cxnId="{15CB3C72-BE0E-314B-BC73-C92E84173CDC}">
      <dgm:prSet/>
      <dgm:spPr/>
      <dgm:t>
        <a:bodyPr/>
        <a:lstStyle/>
        <a:p>
          <a:endParaRPr lang="en-US"/>
        </a:p>
      </dgm:t>
    </dgm:pt>
    <dgm:pt modelId="{76819DFB-AFAB-194D-848B-BFF52602E75B}">
      <dgm:prSet phldrT="[Text]"/>
      <dgm:spPr/>
      <dgm:t>
        <a:bodyPr/>
        <a:lstStyle/>
        <a:p>
          <a:r>
            <a:rPr lang="en-US"/>
            <a:t>Person's response</a:t>
          </a:r>
        </a:p>
      </dgm:t>
    </dgm:pt>
    <dgm:pt modelId="{C3A7F00E-8306-3D4F-A9A0-59F22DEE3C6D}" type="parTrans" cxnId="{F6F88171-BD36-C542-9C6A-EAD3D3F18F77}">
      <dgm:prSet/>
      <dgm:spPr/>
      <dgm:t>
        <a:bodyPr/>
        <a:lstStyle/>
        <a:p>
          <a:endParaRPr lang="en-US"/>
        </a:p>
      </dgm:t>
    </dgm:pt>
    <dgm:pt modelId="{03487E25-ED87-C646-9924-6E04DF2FFB24}" type="sibTrans" cxnId="{F6F88171-BD36-C542-9C6A-EAD3D3F18F77}">
      <dgm:prSet/>
      <dgm:spPr/>
      <dgm:t>
        <a:bodyPr/>
        <a:lstStyle/>
        <a:p>
          <a:endParaRPr lang="en-US"/>
        </a:p>
      </dgm:t>
    </dgm:pt>
    <dgm:pt modelId="{4FD42A41-99E1-7441-B2F2-A1D61EA61C8E}">
      <dgm:prSet phldrT="[Text]"/>
      <dgm:spPr/>
      <dgm:t>
        <a:bodyPr/>
        <a:lstStyle/>
        <a:p>
          <a:r>
            <a:rPr lang="en-US"/>
            <a:t>Agreed summary</a:t>
          </a:r>
        </a:p>
      </dgm:t>
    </dgm:pt>
    <dgm:pt modelId="{FCB9D353-813D-8341-BAC3-B441B43D355D}" type="parTrans" cxnId="{687A7CEB-47C4-5F4A-B667-AA59D8E554F3}">
      <dgm:prSet/>
      <dgm:spPr/>
      <dgm:t>
        <a:bodyPr/>
        <a:lstStyle/>
        <a:p>
          <a:endParaRPr lang="en-US"/>
        </a:p>
      </dgm:t>
    </dgm:pt>
    <dgm:pt modelId="{F1CEB994-F4D7-D04C-9AD5-90216E18FFBC}" type="sibTrans" cxnId="{687A7CEB-47C4-5F4A-B667-AA59D8E554F3}">
      <dgm:prSet/>
      <dgm:spPr/>
      <dgm:t>
        <a:bodyPr/>
        <a:lstStyle/>
        <a:p>
          <a:endParaRPr lang="en-US"/>
        </a:p>
      </dgm:t>
    </dgm:pt>
    <dgm:pt modelId="{179D6EB2-6CD4-6C47-B133-A2DF9C3E02A1}">
      <dgm:prSet phldrT="[Text]"/>
      <dgm:spPr/>
      <dgm:t>
        <a:bodyPr/>
        <a:lstStyle/>
        <a:p>
          <a:r>
            <a:rPr lang="en-US"/>
            <a:t>Proposed bonus and salary increase</a:t>
          </a:r>
        </a:p>
      </dgm:t>
    </dgm:pt>
    <dgm:pt modelId="{F1113C13-6817-6347-9C09-7D4A30620BA6}" type="parTrans" cxnId="{FDD97B81-55F0-ED4B-ADD4-FED426BF9C94}">
      <dgm:prSet/>
      <dgm:spPr/>
      <dgm:t>
        <a:bodyPr/>
        <a:lstStyle/>
        <a:p>
          <a:endParaRPr lang="en-US"/>
        </a:p>
      </dgm:t>
    </dgm:pt>
    <dgm:pt modelId="{D44F3B18-B4A2-514D-A40C-7AB7E8B83730}" type="sibTrans" cxnId="{FDD97B81-55F0-ED4B-ADD4-FED426BF9C94}">
      <dgm:prSet/>
      <dgm:spPr/>
      <dgm:t>
        <a:bodyPr/>
        <a:lstStyle/>
        <a:p>
          <a:endParaRPr lang="en-US"/>
        </a:p>
      </dgm:t>
    </dgm:pt>
    <dgm:pt modelId="{A34978A1-95B8-154C-9A7F-FBE20C022CAD}">
      <dgm:prSet/>
      <dgm:spPr/>
      <dgm:t>
        <a:bodyPr/>
        <a:lstStyle/>
        <a:p>
          <a:r>
            <a:rPr lang="en-US"/>
            <a:t>New goals</a:t>
          </a:r>
        </a:p>
      </dgm:t>
    </dgm:pt>
    <dgm:pt modelId="{104174E1-C09E-0243-B2BF-3E48AEAE084C}" type="parTrans" cxnId="{4A9B2098-E9AF-BD4D-ABA3-7E36AE92B4B1}">
      <dgm:prSet/>
      <dgm:spPr/>
      <dgm:t>
        <a:bodyPr/>
        <a:lstStyle/>
        <a:p>
          <a:endParaRPr lang="en-US"/>
        </a:p>
      </dgm:t>
    </dgm:pt>
    <dgm:pt modelId="{EB86FF4A-350B-0549-BCAC-436B66868889}" type="sibTrans" cxnId="{4A9B2098-E9AF-BD4D-ABA3-7E36AE92B4B1}">
      <dgm:prSet/>
      <dgm:spPr/>
      <dgm:t>
        <a:bodyPr/>
        <a:lstStyle/>
        <a:p>
          <a:endParaRPr lang="en-US"/>
        </a:p>
      </dgm:t>
    </dgm:pt>
    <dgm:pt modelId="{A086D95C-6312-6E40-9D27-A71674C26A66}">
      <dgm:prSet/>
      <dgm:spPr/>
      <dgm:t>
        <a:bodyPr/>
        <a:lstStyle/>
        <a:p>
          <a:r>
            <a:rPr lang="en-US"/>
            <a:t>New competencies</a:t>
          </a:r>
        </a:p>
      </dgm:t>
    </dgm:pt>
    <dgm:pt modelId="{18C13E8E-AAF4-054B-BE38-391FB0956045}" type="parTrans" cxnId="{E8AD811F-EC24-FD49-A130-FA1EBEE309D0}">
      <dgm:prSet/>
      <dgm:spPr/>
      <dgm:t>
        <a:bodyPr/>
        <a:lstStyle/>
        <a:p>
          <a:endParaRPr lang="en-US"/>
        </a:p>
      </dgm:t>
    </dgm:pt>
    <dgm:pt modelId="{D49820AA-94F0-BB4E-9D7F-527534453F42}" type="sibTrans" cxnId="{E8AD811F-EC24-FD49-A130-FA1EBEE309D0}">
      <dgm:prSet/>
      <dgm:spPr/>
      <dgm:t>
        <a:bodyPr/>
        <a:lstStyle/>
        <a:p>
          <a:endParaRPr lang="en-US"/>
        </a:p>
      </dgm:t>
    </dgm:pt>
    <dgm:pt modelId="{9D827CAE-E784-FE4A-AA5E-A1410994EB6D}">
      <dgm:prSet/>
      <dgm:spPr/>
      <dgm:t>
        <a:bodyPr/>
        <a:lstStyle/>
        <a:p>
          <a:r>
            <a:rPr lang="en-US"/>
            <a:t>Training details</a:t>
          </a:r>
        </a:p>
      </dgm:t>
    </dgm:pt>
    <dgm:pt modelId="{978A15BE-507D-164F-B497-B1A70196E79E}" type="parTrans" cxnId="{9B87411E-B0E4-4543-B36A-7716D516B82D}">
      <dgm:prSet/>
      <dgm:spPr/>
      <dgm:t>
        <a:bodyPr/>
        <a:lstStyle/>
        <a:p>
          <a:endParaRPr lang="en-US"/>
        </a:p>
      </dgm:t>
    </dgm:pt>
    <dgm:pt modelId="{7EBE541C-774C-954E-A81B-5A94E80656D7}" type="sibTrans" cxnId="{9B87411E-B0E4-4543-B36A-7716D516B82D}">
      <dgm:prSet/>
      <dgm:spPr/>
      <dgm:t>
        <a:bodyPr/>
        <a:lstStyle/>
        <a:p>
          <a:endParaRPr lang="en-US"/>
        </a:p>
      </dgm:t>
    </dgm:pt>
    <dgm:pt modelId="{FE2EC2ED-02C5-A541-AC4E-BF93CC4D5B59}">
      <dgm:prSet/>
      <dgm:spPr/>
      <dgm:t>
        <a:bodyPr/>
        <a:lstStyle/>
        <a:p>
          <a:r>
            <a:rPr lang="en-US"/>
            <a:t>Review dates</a:t>
          </a:r>
        </a:p>
      </dgm:t>
    </dgm:pt>
    <dgm:pt modelId="{AFED9FD5-52EE-0B49-B28A-EF142CF16AEC}" type="parTrans" cxnId="{88E55F78-EDD6-9645-BE3C-18DC4059A0F0}">
      <dgm:prSet/>
      <dgm:spPr/>
      <dgm:t>
        <a:bodyPr/>
        <a:lstStyle/>
        <a:p>
          <a:endParaRPr lang="en-US"/>
        </a:p>
      </dgm:t>
    </dgm:pt>
    <dgm:pt modelId="{1B823502-F154-9F4E-B8EF-54CE4B163A01}" type="sibTrans" cxnId="{88E55F78-EDD6-9645-BE3C-18DC4059A0F0}">
      <dgm:prSet/>
      <dgm:spPr/>
      <dgm:t>
        <a:bodyPr/>
        <a:lstStyle/>
        <a:p>
          <a:endParaRPr lang="en-US"/>
        </a:p>
      </dgm:t>
    </dgm:pt>
    <dgm:pt modelId="{42C2A058-09AB-A34E-B171-A8338B84B61F}" type="pres">
      <dgm:prSet presAssocID="{BAEE8836-C80D-2644-8B98-ECEA1E66B0F6}" presName="linearFlow" presStyleCnt="0">
        <dgm:presLayoutVars>
          <dgm:dir/>
          <dgm:animLvl val="lvl"/>
          <dgm:resizeHandles val="exact"/>
        </dgm:presLayoutVars>
      </dgm:prSet>
      <dgm:spPr/>
      <dgm:t>
        <a:bodyPr/>
        <a:lstStyle/>
        <a:p>
          <a:endParaRPr lang="en-ZA"/>
        </a:p>
      </dgm:t>
    </dgm:pt>
    <dgm:pt modelId="{F5413FD4-47D0-CC47-91A4-17157DD29A23}" type="pres">
      <dgm:prSet presAssocID="{B3A94C8D-4EC4-404B-83F9-457D5F1AB1F0}" presName="composite" presStyleCnt="0"/>
      <dgm:spPr/>
    </dgm:pt>
    <dgm:pt modelId="{54745F57-6C26-464E-B97A-1F89690D9518}" type="pres">
      <dgm:prSet presAssocID="{B3A94C8D-4EC4-404B-83F9-457D5F1AB1F0}" presName="parentText" presStyleLbl="alignNode1" presStyleIdx="0" presStyleCnt="4">
        <dgm:presLayoutVars>
          <dgm:chMax val="1"/>
          <dgm:bulletEnabled val="1"/>
        </dgm:presLayoutVars>
      </dgm:prSet>
      <dgm:spPr/>
      <dgm:t>
        <a:bodyPr/>
        <a:lstStyle/>
        <a:p>
          <a:endParaRPr lang="en-ZA"/>
        </a:p>
      </dgm:t>
    </dgm:pt>
    <dgm:pt modelId="{9199BCB1-B64D-0B43-B8EC-FAEF46E84D12}" type="pres">
      <dgm:prSet presAssocID="{B3A94C8D-4EC4-404B-83F9-457D5F1AB1F0}" presName="descendantText" presStyleLbl="alignAcc1" presStyleIdx="0" presStyleCnt="4">
        <dgm:presLayoutVars>
          <dgm:bulletEnabled val="1"/>
        </dgm:presLayoutVars>
      </dgm:prSet>
      <dgm:spPr/>
      <dgm:t>
        <a:bodyPr/>
        <a:lstStyle/>
        <a:p>
          <a:endParaRPr lang="en-ZA"/>
        </a:p>
      </dgm:t>
    </dgm:pt>
    <dgm:pt modelId="{AD1A9346-0D41-7A44-B969-883C7C40C98F}" type="pres">
      <dgm:prSet presAssocID="{20D1B4C8-8320-8A45-B783-74057164F8C9}" presName="sp" presStyleCnt="0"/>
      <dgm:spPr/>
    </dgm:pt>
    <dgm:pt modelId="{A706F977-A4DC-C544-B836-5FFF01C37C97}" type="pres">
      <dgm:prSet presAssocID="{B851546C-E16B-2F42-A62E-779563A39A07}" presName="composite" presStyleCnt="0"/>
      <dgm:spPr/>
    </dgm:pt>
    <dgm:pt modelId="{DF0E46B4-D68C-C94A-B00A-A0BD1E5A5E02}" type="pres">
      <dgm:prSet presAssocID="{B851546C-E16B-2F42-A62E-779563A39A07}" presName="parentText" presStyleLbl="alignNode1" presStyleIdx="1" presStyleCnt="4">
        <dgm:presLayoutVars>
          <dgm:chMax val="1"/>
          <dgm:bulletEnabled val="1"/>
        </dgm:presLayoutVars>
      </dgm:prSet>
      <dgm:spPr/>
      <dgm:t>
        <a:bodyPr/>
        <a:lstStyle/>
        <a:p>
          <a:endParaRPr lang="en-ZA"/>
        </a:p>
      </dgm:t>
    </dgm:pt>
    <dgm:pt modelId="{EF1FAA29-2237-7D42-8C23-D2DB7DE0893D}" type="pres">
      <dgm:prSet presAssocID="{B851546C-E16B-2F42-A62E-779563A39A07}" presName="descendantText" presStyleLbl="alignAcc1" presStyleIdx="1" presStyleCnt="4">
        <dgm:presLayoutVars>
          <dgm:bulletEnabled val="1"/>
        </dgm:presLayoutVars>
      </dgm:prSet>
      <dgm:spPr/>
      <dgm:t>
        <a:bodyPr/>
        <a:lstStyle/>
        <a:p>
          <a:endParaRPr lang="en-ZA"/>
        </a:p>
      </dgm:t>
    </dgm:pt>
    <dgm:pt modelId="{A2666856-ACC9-ED41-A21A-9A1B6965F8D1}" type="pres">
      <dgm:prSet presAssocID="{0A26F75A-EFED-1A4B-9672-36AFBC0D1ADA}" presName="sp" presStyleCnt="0"/>
      <dgm:spPr/>
    </dgm:pt>
    <dgm:pt modelId="{6958285B-C483-4940-8B1B-32F93A8C731A}" type="pres">
      <dgm:prSet presAssocID="{48194004-4420-3744-A268-C7D17CE5A5D8}" presName="composite" presStyleCnt="0"/>
      <dgm:spPr/>
    </dgm:pt>
    <dgm:pt modelId="{A3621B70-35B7-5049-B517-D337C0C44F1E}" type="pres">
      <dgm:prSet presAssocID="{48194004-4420-3744-A268-C7D17CE5A5D8}" presName="parentText" presStyleLbl="alignNode1" presStyleIdx="2" presStyleCnt="4">
        <dgm:presLayoutVars>
          <dgm:chMax val="1"/>
          <dgm:bulletEnabled val="1"/>
        </dgm:presLayoutVars>
      </dgm:prSet>
      <dgm:spPr/>
      <dgm:t>
        <a:bodyPr/>
        <a:lstStyle/>
        <a:p>
          <a:endParaRPr lang="en-ZA"/>
        </a:p>
      </dgm:t>
    </dgm:pt>
    <dgm:pt modelId="{554D20F8-1594-1F48-9621-949F717301DF}" type="pres">
      <dgm:prSet presAssocID="{48194004-4420-3744-A268-C7D17CE5A5D8}" presName="descendantText" presStyleLbl="alignAcc1" presStyleIdx="2" presStyleCnt="4">
        <dgm:presLayoutVars>
          <dgm:bulletEnabled val="1"/>
        </dgm:presLayoutVars>
      </dgm:prSet>
      <dgm:spPr/>
      <dgm:t>
        <a:bodyPr/>
        <a:lstStyle/>
        <a:p>
          <a:endParaRPr lang="en-ZA"/>
        </a:p>
      </dgm:t>
    </dgm:pt>
    <dgm:pt modelId="{D3AFAB95-A0CD-9B43-8DB3-D092176C52D9}" type="pres">
      <dgm:prSet presAssocID="{11FC0290-82EA-FB4B-8518-EE1E5B9A1B71}" presName="sp" presStyleCnt="0"/>
      <dgm:spPr/>
    </dgm:pt>
    <dgm:pt modelId="{52A60A8E-1A56-7044-AC83-1C75E6922B0C}" type="pres">
      <dgm:prSet presAssocID="{B69323D0-B6B4-9A42-A460-2C349D8104F1}" presName="composite" presStyleCnt="0"/>
      <dgm:spPr/>
    </dgm:pt>
    <dgm:pt modelId="{AF7392CB-D22C-7840-89BD-628E7C14329A}" type="pres">
      <dgm:prSet presAssocID="{B69323D0-B6B4-9A42-A460-2C349D8104F1}" presName="parentText" presStyleLbl="alignNode1" presStyleIdx="3" presStyleCnt="4">
        <dgm:presLayoutVars>
          <dgm:chMax val="1"/>
          <dgm:bulletEnabled val="1"/>
        </dgm:presLayoutVars>
      </dgm:prSet>
      <dgm:spPr/>
      <dgm:t>
        <a:bodyPr/>
        <a:lstStyle/>
        <a:p>
          <a:endParaRPr lang="en-ZA"/>
        </a:p>
      </dgm:t>
    </dgm:pt>
    <dgm:pt modelId="{BA60257C-5283-5F4D-B31C-2FF78D36A171}" type="pres">
      <dgm:prSet presAssocID="{B69323D0-B6B4-9A42-A460-2C349D8104F1}" presName="descendantText" presStyleLbl="alignAcc1" presStyleIdx="3" presStyleCnt="4">
        <dgm:presLayoutVars>
          <dgm:bulletEnabled val="1"/>
        </dgm:presLayoutVars>
      </dgm:prSet>
      <dgm:spPr/>
      <dgm:t>
        <a:bodyPr/>
        <a:lstStyle/>
        <a:p>
          <a:endParaRPr lang="en-ZA"/>
        </a:p>
      </dgm:t>
    </dgm:pt>
  </dgm:ptLst>
  <dgm:cxnLst>
    <dgm:cxn modelId="{A939A810-2B0F-1641-AEAC-3F4D0B290E2F}" srcId="{B851546C-E16B-2F42-A62E-779563A39A07}" destId="{7B7D38D9-88BB-7C47-9123-8C2B2F613096}" srcOrd="0" destOrd="0" parTransId="{C047A9E6-6974-914F-9CAE-1AD3FA6CEF2F}" sibTransId="{1F8EA9A2-B7B5-FF41-9B96-5439ADB7DFC6}"/>
    <dgm:cxn modelId="{F6F88171-BD36-C542-9C6A-EAD3D3F18F77}" srcId="{48194004-4420-3744-A268-C7D17CE5A5D8}" destId="{76819DFB-AFAB-194D-848B-BFF52602E75B}" srcOrd="2" destOrd="0" parTransId="{C3A7F00E-8306-3D4F-A9A0-59F22DEE3C6D}" sibTransId="{03487E25-ED87-C646-9924-6E04DF2FFB24}"/>
    <dgm:cxn modelId="{0C32E89E-0C31-42C9-912C-343105B8847C}" type="presOf" srcId="{FE2EC2ED-02C5-A541-AC4E-BF93CC4D5B59}" destId="{BA60257C-5283-5F4D-B31C-2FF78D36A171}" srcOrd="0" destOrd="3" presId="urn:microsoft.com/office/officeart/2005/8/layout/chevron2"/>
    <dgm:cxn modelId="{B66E6662-A2EB-9848-8A56-0FE1F00C53A6}" srcId="{B3A94C8D-4EC4-404B-83F9-457D5F1AB1F0}" destId="{7E7AB0CF-AFFE-3745-BB1F-FAEFDC3EA3E1}" srcOrd="2" destOrd="0" parTransId="{427524C4-5EC7-2248-9F10-995F685DCB2B}" sibTransId="{341F93EA-B2B6-9A4B-8499-BA57403468C6}"/>
    <dgm:cxn modelId="{66FCC20A-A1E3-4CDD-B1DD-394371DE14E9}" type="presOf" srcId="{76819DFB-AFAB-194D-848B-BFF52602E75B}" destId="{554D20F8-1594-1F48-9621-949F717301DF}" srcOrd="0" destOrd="2" presId="urn:microsoft.com/office/officeart/2005/8/layout/chevron2"/>
    <dgm:cxn modelId="{4568E9AF-0187-BF4B-BE5D-835B31D3044A}" srcId="{BAEE8836-C80D-2644-8B98-ECEA1E66B0F6}" destId="{B851546C-E16B-2F42-A62E-779563A39A07}" srcOrd="1" destOrd="0" parTransId="{6DB5BBD4-8298-2D4B-A74B-1A6BC3EA2DF2}" sibTransId="{0A26F75A-EFED-1A4B-9672-36AFBC0D1ADA}"/>
    <dgm:cxn modelId="{D19E896C-BD77-436B-BDDB-83C1DEFB0D63}" type="presOf" srcId="{29BD6497-D6F6-1D45-8083-3FA60E39E2E2}" destId="{9199BCB1-B64D-0B43-B8EC-FAEF46E84D12}" srcOrd="0" destOrd="1" presId="urn:microsoft.com/office/officeart/2005/8/layout/chevron2"/>
    <dgm:cxn modelId="{4E3E63EF-BFC4-46F0-AB9C-BB5AC1AFD7B0}" type="presOf" srcId="{2D6204F7-489F-EB4B-B469-10553CBDB110}" destId="{554D20F8-1594-1F48-9621-949F717301DF}" srcOrd="0" destOrd="1" presId="urn:microsoft.com/office/officeart/2005/8/layout/chevron2"/>
    <dgm:cxn modelId="{B37EE82C-CD1B-E54A-B180-49EBBB2BC54D}" srcId="{BAEE8836-C80D-2644-8B98-ECEA1E66B0F6}" destId="{B3A94C8D-4EC4-404B-83F9-457D5F1AB1F0}" srcOrd="0" destOrd="0" parTransId="{E6676F16-649B-FF46-B568-91171DF25735}" sibTransId="{20D1B4C8-8320-8A45-B783-74057164F8C9}"/>
    <dgm:cxn modelId="{08D0AC4F-FA3D-4BDE-B329-25B8C36D119B}" type="presOf" srcId="{4FD42A41-99E1-7441-B2F2-A1D61EA61C8E}" destId="{554D20F8-1594-1F48-9621-949F717301DF}" srcOrd="0" destOrd="3" presId="urn:microsoft.com/office/officeart/2005/8/layout/chevron2"/>
    <dgm:cxn modelId="{9B87411E-B0E4-4543-B36A-7716D516B82D}" srcId="{B69323D0-B6B4-9A42-A460-2C349D8104F1}" destId="{9D827CAE-E784-FE4A-AA5E-A1410994EB6D}" srcOrd="2" destOrd="0" parTransId="{978A15BE-507D-164F-B497-B1A70196E79E}" sibTransId="{7EBE541C-774C-954E-A81B-5A94E80656D7}"/>
    <dgm:cxn modelId="{ED3BDB5E-7FAB-6040-B2A8-CF3581225116}" srcId="{BAEE8836-C80D-2644-8B98-ECEA1E66B0F6}" destId="{B69323D0-B6B4-9A42-A460-2C349D8104F1}" srcOrd="3" destOrd="0" parTransId="{2FF7A7D9-67EE-1346-963A-CC3C5C137110}" sibTransId="{6DFBF3ED-D445-094B-BF05-EF392737B142}"/>
    <dgm:cxn modelId="{2232324F-7E41-1A4D-A473-6E13A14D6310}" srcId="{48194004-4420-3744-A268-C7D17CE5A5D8}" destId="{2D6204F7-489F-EB4B-B469-10553CBDB110}" srcOrd="1" destOrd="0" parTransId="{E0137E3E-5103-6D4E-96CF-6D65E4641E44}" sibTransId="{1B2E1E30-E90E-6D44-8CBA-BCF65136885E}"/>
    <dgm:cxn modelId="{D5101A94-C193-4B3D-9F02-5009FD2F2705}" type="presOf" srcId="{C7EA881A-556D-ED4F-993F-5BC6EAA33DAB}" destId="{9199BCB1-B64D-0B43-B8EC-FAEF46E84D12}" srcOrd="0" destOrd="4" presId="urn:microsoft.com/office/officeart/2005/8/layout/chevron2"/>
    <dgm:cxn modelId="{124BBD28-99A0-E341-93D9-65FA2BADA916}" srcId="{BAEE8836-C80D-2644-8B98-ECEA1E66B0F6}" destId="{48194004-4420-3744-A268-C7D17CE5A5D8}" srcOrd="2" destOrd="0" parTransId="{211A536D-488E-3A4A-9E67-3A89ED38F876}" sibTransId="{11FC0290-82EA-FB4B-8518-EE1E5B9A1B71}"/>
    <dgm:cxn modelId="{A6F5632B-D9C2-1542-AA80-A1093A216F7A}" srcId="{B3A94C8D-4EC4-404B-83F9-457D5F1AB1F0}" destId="{3D6BD4B6-53BD-8949-A025-C1985763513F}" srcOrd="0" destOrd="0" parTransId="{75D0236E-0B0E-FA40-A8DB-EBDF70394785}" sibTransId="{8AE5D30B-E99F-204E-97E2-20E390D3EE5F}"/>
    <dgm:cxn modelId="{72F840F5-EBA6-4535-92CE-EA2A257D4188}" type="presOf" srcId="{B3A94C8D-4EC4-404B-83F9-457D5F1AB1F0}" destId="{54745F57-6C26-464E-B97A-1F89690D9518}" srcOrd="0" destOrd="0" presId="urn:microsoft.com/office/officeart/2005/8/layout/chevron2"/>
    <dgm:cxn modelId="{FFA48FEB-6032-48B3-9EB7-7784B0766593}" type="presOf" srcId="{7B7D38D9-88BB-7C47-9123-8C2B2F613096}" destId="{EF1FAA29-2237-7D42-8C23-D2DB7DE0893D}" srcOrd="0" destOrd="0" presId="urn:microsoft.com/office/officeart/2005/8/layout/chevron2"/>
    <dgm:cxn modelId="{CE388E04-2F18-481A-B016-D65F2680991E}" type="presOf" srcId="{A34978A1-95B8-154C-9A7F-FBE20C022CAD}" destId="{BA60257C-5283-5F4D-B31C-2FF78D36A171}" srcOrd="0" destOrd="0" presId="urn:microsoft.com/office/officeart/2005/8/layout/chevron2"/>
    <dgm:cxn modelId="{902AA92C-DDB0-4F95-8533-47431D6FDEE4}" type="presOf" srcId="{48194004-4420-3744-A268-C7D17CE5A5D8}" destId="{A3621B70-35B7-5049-B517-D337C0C44F1E}" srcOrd="0" destOrd="0" presId="urn:microsoft.com/office/officeart/2005/8/layout/chevron2"/>
    <dgm:cxn modelId="{599ABE4F-323C-4180-90A2-A0E831C46C56}" type="presOf" srcId="{7E7AB0CF-AFFE-3745-BB1F-FAEFDC3EA3E1}" destId="{9199BCB1-B64D-0B43-B8EC-FAEF46E84D12}" srcOrd="0" destOrd="2" presId="urn:microsoft.com/office/officeart/2005/8/layout/chevron2"/>
    <dgm:cxn modelId="{1FE9243C-7117-4D51-9A1D-59EF20FE0855}" type="presOf" srcId="{9D827CAE-E784-FE4A-AA5E-A1410994EB6D}" destId="{BA60257C-5283-5F4D-B31C-2FF78D36A171}" srcOrd="0" destOrd="2" presId="urn:microsoft.com/office/officeart/2005/8/layout/chevron2"/>
    <dgm:cxn modelId="{B92D3C1E-9E19-43A3-912D-7AE7601C15DE}" type="presOf" srcId="{4B4E4506-B63C-FE4C-85EE-642ED9626AE5}" destId="{EF1FAA29-2237-7D42-8C23-D2DB7DE0893D}" srcOrd="0" destOrd="2" presId="urn:microsoft.com/office/officeart/2005/8/layout/chevron2"/>
    <dgm:cxn modelId="{296EDDF6-8985-4519-B3AE-D00C0E066D66}" type="presOf" srcId="{179D6EB2-6CD4-6C47-B133-A2DF9C3E02A1}" destId="{554D20F8-1594-1F48-9621-949F717301DF}" srcOrd="0" destOrd="4" presId="urn:microsoft.com/office/officeart/2005/8/layout/chevron2"/>
    <dgm:cxn modelId="{DD5194F6-9A55-4F28-8211-6F7CA674BDD3}" type="presOf" srcId="{B69323D0-B6B4-9A42-A460-2C349D8104F1}" destId="{AF7392CB-D22C-7840-89BD-628E7C14329A}" srcOrd="0" destOrd="0" presId="urn:microsoft.com/office/officeart/2005/8/layout/chevron2"/>
    <dgm:cxn modelId="{373E0598-182C-447D-B247-726AB45E3F75}" type="presOf" srcId="{B851546C-E16B-2F42-A62E-779563A39A07}" destId="{DF0E46B4-D68C-C94A-B00A-A0BD1E5A5E02}" srcOrd="0" destOrd="0" presId="urn:microsoft.com/office/officeart/2005/8/layout/chevron2"/>
    <dgm:cxn modelId="{C698C18D-9487-4A32-9B90-8EC1BEBE00A6}" type="presOf" srcId="{B34E75D0-E25F-4A48-8CF5-1BD2B1D496E9}" destId="{9199BCB1-B64D-0B43-B8EC-FAEF46E84D12}" srcOrd="0" destOrd="3" presId="urn:microsoft.com/office/officeart/2005/8/layout/chevron2"/>
    <dgm:cxn modelId="{15C3851D-EFE9-5448-8BD0-9EACB25BB374}" srcId="{48194004-4420-3744-A268-C7D17CE5A5D8}" destId="{47683B0B-925C-7940-82B8-778858D5F330}" srcOrd="0" destOrd="0" parTransId="{BA518390-D471-E74A-8D16-665CFF261022}" sibTransId="{99F86468-FEDA-6744-BAC9-8CD657878728}"/>
    <dgm:cxn modelId="{88E55F78-EDD6-9645-BE3C-18DC4059A0F0}" srcId="{B69323D0-B6B4-9A42-A460-2C349D8104F1}" destId="{FE2EC2ED-02C5-A541-AC4E-BF93CC4D5B59}" srcOrd="3" destOrd="0" parTransId="{AFED9FD5-52EE-0B49-B28A-EF142CF16AEC}" sibTransId="{1B823502-F154-9F4E-B8EF-54CE4B163A01}"/>
    <dgm:cxn modelId="{5D3767A6-A603-4D27-B499-951DA99B6328}" type="presOf" srcId="{96F02021-9027-0A4C-A272-5B5983020C2D}" destId="{EF1FAA29-2237-7D42-8C23-D2DB7DE0893D}" srcOrd="0" destOrd="1" presId="urn:microsoft.com/office/officeart/2005/8/layout/chevron2"/>
    <dgm:cxn modelId="{F1B1E218-F7E1-814B-86CD-D9D29C57C47F}" srcId="{B3A94C8D-4EC4-404B-83F9-457D5F1AB1F0}" destId="{C7EA881A-556D-ED4F-993F-5BC6EAA33DAB}" srcOrd="4" destOrd="0" parTransId="{A99562C6-979E-C64F-A110-1913D1ADA6DE}" sibTransId="{154F17AA-7E9F-EA46-AA17-F3401A16CA36}"/>
    <dgm:cxn modelId="{C771EA6E-6666-47A3-889C-24047FA169E7}" type="presOf" srcId="{BAEE8836-C80D-2644-8B98-ECEA1E66B0F6}" destId="{42C2A058-09AB-A34E-B171-A8338B84B61F}" srcOrd="0" destOrd="0" presId="urn:microsoft.com/office/officeart/2005/8/layout/chevron2"/>
    <dgm:cxn modelId="{15CB3C72-BE0E-314B-BC73-C92E84173CDC}" srcId="{B851546C-E16B-2F42-A62E-779563A39A07}" destId="{4B4E4506-B63C-FE4C-85EE-642ED9626AE5}" srcOrd="2" destOrd="0" parTransId="{716E253D-8C9C-B040-BE88-AC9D77CE635B}" sibTransId="{031A4340-0D4C-E843-8F70-8F4F235FA7C9}"/>
    <dgm:cxn modelId="{4A9B2098-E9AF-BD4D-ABA3-7E36AE92B4B1}" srcId="{B69323D0-B6B4-9A42-A460-2C349D8104F1}" destId="{A34978A1-95B8-154C-9A7F-FBE20C022CAD}" srcOrd="0" destOrd="0" parTransId="{104174E1-C09E-0243-B2BF-3E48AEAE084C}" sibTransId="{EB86FF4A-350B-0549-BCAC-436B66868889}"/>
    <dgm:cxn modelId="{A14E08ED-D488-4F12-B5A6-BD460695E447}" type="presOf" srcId="{3D6BD4B6-53BD-8949-A025-C1985763513F}" destId="{9199BCB1-B64D-0B43-B8EC-FAEF46E84D12}" srcOrd="0" destOrd="0" presId="urn:microsoft.com/office/officeart/2005/8/layout/chevron2"/>
    <dgm:cxn modelId="{09DA4D3A-5530-0D48-8397-96ECACBE34C9}" srcId="{B3A94C8D-4EC4-404B-83F9-457D5F1AB1F0}" destId="{29BD6497-D6F6-1D45-8083-3FA60E39E2E2}" srcOrd="1" destOrd="0" parTransId="{CC72F15F-A886-F247-8652-7A613D7BEF49}" sibTransId="{E02964FC-5CFE-7346-BCB9-F5A7EC45FEB0}"/>
    <dgm:cxn modelId="{E8AD811F-EC24-FD49-A130-FA1EBEE309D0}" srcId="{B69323D0-B6B4-9A42-A460-2C349D8104F1}" destId="{A086D95C-6312-6E40-9D27-A71674C26A66}" srcOrd="1" destOrd="0" parTransId="{18C13E8E-AAF4-054B-BE38-391FB0956045}" sibTransId="{D49820AA-94F0-BB4E-9D7F-527534453F42}"/>
    <dgm:cxn modelId="{FB0BCB13-A0CF-4F3B-AB65-80E30E31A2C4}" type="presOf" srcId="{47683B0B-925C-7940-82B8-778858D5F330}" destId="{554D20F8-1594-1F48-9621-949F717301DF}" srcOrd="0" destOrd="0" presId="urn:microsoft.com/office/officeart/2005/8/layout/chevron2"/>
    <dgm:cxn modelId="{687A7CEB-47C4-5F4A-B667-AA59D8E554F3}" srcId="{48194004-4420-3744-A268-C7D17CE5A5D8}" destId="{4FD42A41-99E1-7441-B2F2-A1D61EA61C8E}" srcOrd="3" destOrd="0" parTransId="{FCB9D353-813D-8341-BAC3-B441B43D355D}" sibTransId="{F1CEB994-F4D7-D04C-9AD5-90216E18FFBC}"/>
    <dgm:cxn modelId="{51AD5651-8E1A-4CAD-AC17-191AFC40CA29}" type="presOf" srcId="{A086D95C-6312-6E40-9D27-A71674C26A66}" destId="{BA60257C-5283-5F4D-B31C-2FF78D36A171}" srcOrd="0" destOrd="1" presId="urn:microsoft.com/office/officeart/2005/8/layout/chevron2"/>
    <dgm:cxn modelId="{ECFA1F46-3AC9-3341-8A0C-05417FD6CB8D}" srcId="{B851546C-E16B-2F42-A62E-779563A39A07}" destId="{96F02021-9027-0A4C-A272-5B5983020C2D}" srcOrd="1" destOrd="0" parTransId="{6736FDCD-26AE-EE47-A46D-A064EEC70D60}" sibTransId="{D86F395E-1162-E746-8823-11D057A399F4}"/>
    <dgm:cxn modelId="{409B6763-0BCB-C040-A18B-7141B86B6F74}" srcId="{B3A94C8D-4EC4-404B-83F9-457D5F1AB1F0}" destId="{B34E75D0-E25F-4A48-8CF5-1BD2B1D496E9}" srcOrd="3" destOrd="0" parTransId="{15EE668F-1318-C342-BF1E-7483A62243F3}" sibTransId="{7FDC91E2-511F-6244-A554-A8577C8CC54F}"/>
    <dgm:cxn modelId="{FDD97B81-55F0-ED4B-ADD4-FED426BF9C94}" srcId="{48194004-4420-3744-A268-C7D17CE5A5D8}" destId="{179D6EB2-6CD4-6C47-B133-A2DF9C3E02A1}" srcOrd="4" destOrd="0" parTransId="{F1113C13-6817-6347-9C09-7D4A30620BA6}" sibTransId="{D44F3B18-B4A2-514D-A40C-7AB7E8B83730}"/>
    <dgm:cxn modelId="{A858ABCA-C7ED-450E-BE0D-1E63F7DBC18B}" type="presParOf" srcId="{42C2A058-09AB-A34E-B171-A8338B84B61F}" destId="{F5413FD4-47D0-CC47-91A4-17157DD29A23}" srcOrd="0" destOrd="0" presId="urn:microsoft.com/office/officeart/2005/8/layout/chevron2"/>
    <dgm:cxn modelId="{C58CD852-1D2E-4BDD-AB39-A38284D877EE}" type="presParOf" srcId="{F5413FD4-47D0-CC47-91A4-17157DD29A23}" destId="{54745F57-6C26-464E-B97A-1F89690D9518}" srcOrd="0" destOrd="0" presId="urn:microsoft.com/office/officeart/2005/8/layout/chevron2"/>
    <dgm:cxn modelId="{935CAAAE-938A-46F9-88E8-8F0522C43187}" type="presParOf" srcId="{F5413FD4-47D0-CC47-91A4-17157DD29A23}" destId="{9199BCB1-B64D-0B43-B8EC-FAEF46E84D12}" srcOrd="1" destOrd="0" presId="urn:microsoft.com/office/officeart/2005/8/layout/chevron2"/>
    <dgm:cxn modelId="{FB60623B-2E75-400A-9B9D-F0DB2D2AD924}" type="presParOf" srcId="{42C2A058-09AB-A34E-B171-A8338B84B61F}" destId="{AD1A9346-0D41-7A44-B969-883C7C40C98F}" srcOrd="1" destOrd="0" presId="urn:microsoft.com/office/officeart/2005/8/layout/chevron2"/>
    <dgm:cxn modelId="{5272F303-B27C-4515-BC5A-746C0EF77A9E}" type="presParOf" srcId="{42C2A058-09AB-A34E-B171-A8338B84B61F}" destId="{A706F977-A4DC-C544-B836-5FFF01C37C97}" srcOrd="2" destOrd="0" presId="urn:microsoft.com/office/officeart/2005/8/layout/chevron2"/>
    <dgm:cxn modelId="{095154CF-8CCF-41E2-95A5-A11ADA2EB4A3}" type="presParOf" srcId="{A706F977-A4DC-C544-B836-5FFF01C37C97}" destId="{DF0E46B4-D68C-C94A-B00A-A0BD1E5A5E02}" srcOrd="0" destOrd="0" presId="urn:microsoft.com/office/officeart/2005/8/layout/chevron2"/>
    <dgm:cxn modelId="{A75AEDC9-E212-485E-988D-640701AF43FC}" type="presParOf" srcId="{A706F977-A4DC-C544-B836-5FFF01C37C97}" destId="{EF1FAA29-2237-7D42-8C23-D2DB7DE0893D}" srcOrd="1" destOrd="0" presId="urn:microsoft.com/office/officeart/2005/8/layout/chevron2"/>
    <dgm:cxn modelId="{A4D4D9C5-5CA4-49DC-AE3C-A5B42DD9E3C3}" type="presParOf" srcId="{42C2A058-09AB-A34E-B171-A8338B84B61F}" destId="{A2666856-ACC9-ED41-A21A-9A1B6965F8D1}" srcOrd="3" destOrd="0" presId="urn:microsoft.com/office/officeart/2005/8/layout/chevron2"/>
    <dgm:cxn modelId="{38E31F21-7CD2-47BD-BD00-BA3E376D3D22}" type="presParOf" srcId="{42C2A058-09AB-A34E-B171-A8338B84B61F}" destId="{6958285B-C483-4940-8B1B-32F93A8C731A}" srcOrd="4" destOrd="0" presId="urn:microsoft.com/office/officeart/2005/8/layout/chevron2"/>
    <dgm:cxn modelId="{6CDB79FB-CE14-4225-BA4E-2818BC91AA56}" type="presParOf" srcId="{6958285B-C483-4940-8B1B-32F93A8C731A}" destId="{A3621B70-35B7-5049-B517-D337C0C44F1E}" srcOrd="0" destOrd="0" presId="urn:microsoft.com/office/officeart/2005/8/layout/chevron2"/>
    <dgm:cxn modelId="{83471EEC-56FC-460D-840D-BABBFA69D298}" type="presParOf" srcId="{6958285B-C483-4940-8B1B-32F93A8C731A}" destId="{554D20F8-1594-1F48-9621-949F717301DF}" srcOrd="1" destOrd="0" presId="urn:microsoft.com/office/officeart/2005/8/layout/chevron2"/>
    <dgm:cxn modelId="{22E78BD2-63F7-4141-BDEC-6ACBBC5228A3}" type="presParOf" srcId="{42C2A058-09AB-A34E-B171-A8338B84B61F}" destId="{D3AFAB95-A0CD-9B43-8DB3-D092176C52D9}" srcOrd="5" destOrd="0" presId="urn:microsoft.com/office/officeart/2005/8/layout/chevron2"/>
    <dgm:cxn modelId="{52666A32-1EDB-4F46-84B2-5DF3A67C1A1F}" type="presParOf" srcId="{42C2A058-09AB-A34E-B171-A8338B84B61F}" destId="{52A60A8E-1A56-7044-AC83-1C75E6922B0C}" srcOrd="6" destOrd="0" presId="urn:microsoft.com/office/officeart/2005/8/layout/chevron2"/>
    <dgm:cxn modelId="{37B5A58F-9E84-48BA-9435-50AD63DD237C}" type="presParOf" srcId="{52A60A8E-1A56-7044-AC83-1C75E6922B0C}" destId="{AF7392CB-D22C-7840-89BD-628E7C14329A}" srcOrd="0" destOrd="0" presId="urn:microsoft.com/office/officeart/2005/8/layout/chevron2"/>
    <dgm:cxn modelId="{0576CDD9-8577-42C8-BF37-93D53322786A}" type="presParOf" srcId="{52A60A8E-1A56-7044-AC83-1C75E6922B0C}" destId="{BA60257C-5283-5F4D-B31C-2FF78D36A171}"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04150C-A078-CE4E-8F2A-42D663CE6FDD}" type="doc">
      <dgm:prSet loTypeId="urn:microsoft.com/office/officeart/2005/8/layout/bProcess3" loCatId="" qsTypeId="urn:microsoft.com/office/officeart/2005/8/quickstyle/simple3" qsCatId="simple" csTypeId="urn:microsoft.com/office/officeart/2005/8/colors/accent1_2" csCatId="accent1" phldr="1"/>
      <dgm:spPr/>
      <dgm:t>
        <a:bodyPr/>
        <a:lstStyle/>
        <a:p>
          <a:endParaRPr lang="en-US"/>
        </a:p>
      </dgm:t>
    </dgm:pt>
    <dgm:pt modelId="{967CD8B4-D422-ED4E-91B9-9DC979365B8B}">
      <dgm:prSet phldrT="[Text]"/>
      <dgm:spPr/>
      <dgm:t>
        <a:bodyPr/>
        <a:lstStyle/>
        <a:p>
          <a:pPr algn="ctr"/>
          <a:r>
            <a:rPr lang="en-US"/>
            <a:t>Fully responsible</a:t>
          </a:r>
        </a:p>
      </dgm:t>
    </dgm:pt>
    <dgm:pt modelId="{0BA3D586-93E4-754D-AB1F-A374F4C4C6BB}" type="parTrans" cxnId="{B99E57B6-DA4A-5A4B-BAAB-4CEAD5CAD0E9}">
      <dgm:prSet/>
      <dgm:spPr/>
      <dgm:t>
        <a:bodyPr/>
        <a:lstStyle/>
        <a:p>
          <a:pPr algn="ctr"/>
          <a:endParaRPr lang="en-US"/>
        </a:p>
      </dgm:t>
    </dgm:pt>
    <dgm:pt modelId="{60E42847-EC62-3A49-96C3-38B509FC48C2}" type="sibTrans" cxnId="{B99E57B6-DA4A-5A4B-BAAB-4CEAD5CAD0E9}">
      <dgm:prSet/>
      <dgm:spPr/>
      <dgm:t>
        <a:bodyPr/>
        <a:lstStyle/>
        <a:p>
          <a:pPr algn="ctr"/>
          <a:endParaRPr lang="en-US"/>
        </a:p>
      </dgm:t>
    </dgm:pt>
    <dgm:pt modelId="{7A2F1880-E00B-3A4D-ABBF-C4A716BFBCB6}">
      <dgm:prSet phldrT="[Text]"/>
      <dgm:spPr/>
      <dgm:t>
        <a:bodyPr/>
        <a:lstStyle/>
        <a:p>
          <a:pPr algn="ctr"/>
          <a:r>
            <a:rPr lang="en-US"/>
            <a:t>Focus on results</a:t>
          </a:r>
        </a:p>
      </dgm:t>
    </dgm:pt>
    <dgm:pt modelId="{DFCD9FF5-8CE0-9945-AF9F-4BD2CDB9C658}" type="parTrans" cxnId="{403F563A-311A-6B45-A234-EB1ABB8F7329}">
      <dgm:prSet/>
      <dgm:spPr/>
      <dgm:t>
        <a:bodyPr/>
        <a:lstStyle/>
        <a:p>
          <a:pPr algn="ctr"/>
          <a:endParaRPr lang="en-US"/>
        </a:p>
      </dgm:t>
    </dgm:pt>
    <dgm:pt modelId="{46B770FE-72AA-D746-B287-71D2630587B7}" type="sibTrans" cxnId="{403F563A-311A-6B45-A234-EB1ABB8F7329}">
      <dgm:prSet/>
      <dgm:spPr/>
      <dgm:t>
        <a:bodyPr/>
        <a:lstStyle/>
        <a:p>
          <a:pPr algn="ctr"/>
          <a:endParaRPr lang="en-US"/>
        </a:p>
      </dgm:t>
    </dgm:pt>
    <dgm:pt modelId="{57EF3596-4338-5741-9071-9278C36F4720}">
      <dgm:prSet phldrT="[Text]"/>
      <dgm:spPr/>
      <dgm:t>
        <a:bodyPr/>
        <a:lstStyle/>
        <a:p>
          <a:pPr algn="ctr"/>
          <a:r>
            <a:rPr lang="en-US"/>
            <a:t>Full resources</a:t>
          </a:r>
        </a:p>
      </dgm:t>
    </dgm:pt>
    <dgm:pt modelId="{D2C0C56D-28F1-0E4D-A241-A496B802592C}" type="parTrans" cxnId="{E08FC3DE-922C-FA42-A00F-83CF540D2E72}">
      <dgm:prSet/>
      <dgm:spPr/>
      <dgm:t>
        <a:bodyPr/>
        <a:lstStyle/>
        <a:p>
          <a:pPr algn="ctr"/>
          <a:endParaRPr lang="en-US"/>
        </a:p>
      </dgm:t>
    </dgm:pt>
    <dgm:pt modelId="{EAFB4DB0-C892-B146-AE1C-3E3DD7118F0A}" type="sibTrans" cxnId="{E08FC3DE-922C-FA42-A00F-83CF540D2E72}">
      <dgm:prSet/>
      <dgm:spPr/>
      <dgm:t>
        <a:bodyPr/>
        <a:lstStyle/>
        <a:p>
          <a:pPr algn="ctr"/>
          <a:endParaRPr lang="en-US"/>
        </a:p>
      </dgm:t>
    </dgm:pt>
    <dgm:pt modelId="{DA9548D0-9D61-6141-84CD-8DB01BFFFAC5}">
      <dgm:prSet phldrT="[Text]"/>
      <dgm:spPr/>
      <dgm:t>
        <a:bodyPr/>
        <a:lstStyle/>
        <a:p>
          <a:pPr algn="ctr"/>
          <a:r>
            <a:rPr lang="en-US"/>
            <a:t>Constructive feedback</a:t>
          </a:r>
        </a:p>
      </dgm:t>
    </dgm:pt>
    <dgm:pt modelId="{30059AAB-61A4-F44A-A908-1CD20B173A35}" type="parTrans" cxnId="{EF4B624E-8B75-1F44-B111-61E11107D81B}">
      <dgm:prSet/>
      <dgm:spPr/>
      <dgm:t>
        <a:bodyPr/>
        <a:lstStyle/>
        <a:p>
          <a:pPr algn="ctr"/>
          <a:endParaRPr lang="en-US"/>
        </a:p>
      </dgm:t>
    </dgm:pt>
    <dgm:pt modelId="{EB7E13EE-E37D-194B-9139-431D9E53463A}" type="sibTrans" cxnId="{EF4B624E-8B75-1F44-B111-61E11107D81B}">
      <dgm:prSet/>
      <dgm:spPr/>
      <dgm:t>
        <a:bodyPr/>
        <a:lstStyle/>
        <a:p>
          <a:pPr algn="ctr"/>
          <a:endParaRPr lang="en-US"/>
        </a:p>
      </dgm:t>
    </dgm:pt>
    <dgm:pt modelId="{28211445-89BF-4448-9135-5ABEEA3CB3AA}">
      <dgm:prSet phldrT="[Text]"/>
      <dgm:spPr/>
      <dgm:t>
        <a:bodyPr/>
        <a:lstStyle/>
        <a:p>
          <a:pPr algn="ctr"/>
          <a:r>
            <a:rPr lang="en-US"/>
            <a:t>DO NOT take the task back</a:t>
          </a:r>
        </a:p>
      </dgm:t>
    </dgm:pt>
    <dgm:pt modelId="{885139DD-6266-9348-B3D1-BDF3C1BE0859}" type="parTrans" cxnId="{6E0B7709-94F6-7549-BCC4-3DE394B95E9D}">
      <dgm:prSet/>
      <dgm:spPr/>
      <dgm:t>
        <a:bodyPr/>
        <a:lstStyle/>
        <a:p>
          <a:pPr algn="ctr"/>
          <a:endParaRPr lang="en-US"/>
        </a:p>
      </dgm:t>
    </dgm:pt>
    <dgm:pt modelId="{270A04A0-DA14-414A-9C9D-A1ED0FB039F0}" type="sibTrans" cxnId="{6E0B7709-94F6-7549-BCC4-3DE394B95E9D}">
      <dgm:prSet/>
      <dgm:spPr/>
      <dgm:t>
        <a:bodyPr/>
        <a:lstStyle/>
        <a:p>
          <a:pPr algn="ctr"/>
          <a:endParaRPr lang="en-US"/>
        </a:p>
      </dgm:t>
    </dgm:pt>
    <dgm:pt modelId="{18542CCE-89EA-BF4E-9F3B-53876CEF2FA0}">
      <dgm:prSet/>
      <dgm:spPr/>
      <dgm:t>
        <a:bodyPr/>
        <a:lstStyle/>
        <a:p>
          <a:pPr algn="ctr"/>
          <a:r>
            <a:rPr lang="en-US"/>
            <a:t>Provide support</a:t>
          </a:r>
        </a:p>
      </dgm:t>
    </dgm:pt>
    <dgm:pt modelId="{48DE9326-FBD7-9E4A-81AB-7A71D4BAE0F6}" type="parTrans" cxnId="{E5EEE81E-8828-1341-A1CB-DA48E412D163}">
      <dgm:prSet/>
      <dgm:spPr/>
      <dgm:t>
        <a:bodyPr/>
        <a:lstStyle/>
        <a:p>
          <a:pPr algn="ctr"/>
          <a:endParaRPr lang="en-US"/>
        </a:p>
      </dgm:t>
    </dgm:pt>
    <dgm:pt modelId="{29BE70B1-D888-4348-A0E5-CDECD3E45735}" type="sibTrans" cxnId="{E5EEE81E-8828-1341-A1CB-DA48E412D163}">
      <dgm:prSet/>
      <dgm:spPr/>
      <dgm:t>
        <a:bodyPr/>
        <a:lstStyle/>
        <a:p>
          <a:pPr algn="ctr"/>
          <a:endParaRPr lang="en-US"/>
        </a:p>
      </dgm:t>
    </dgm:pt>
    <dgm:pt modelId="{0A7A56FA-71F9-BA49-A484-088C44570C41}" type="pres">
      <dgm:prSet presAssocID="{D604150C-A078-CE4E-8F2A-42D663CE6FDD}" presName="Name0" presStyleCnt="0">
        <dgm:presLayoutVars>
          <dgm:dir/>
          <dgm:resizeHandles val="exact"/>
        </dgm:presLayoutVars>
      </dgm:prSet>
      <dgm:spPr/>
      <dgm:t>
        <a:bodyPr/>
        <a:lstStyle/>
        <a:p>
          <a:endParaRPr lang="en-ZA"/>
        </a:p>
      </dgm:t>
    </dgm:pt>
    <dgm:pt modelId="{7411FFA7-1826-D947-89DF-48389153C4BC}" type="pres">
      <dgm:prSet presAssocID="{967CD8B4-D422-ED4E-91B9-9DC979365B8B}" presName="node" presStyleLbl="node1" presStyleIdx="0" presStyleCnt="6">
        <dgm:presLayoutVars>
          <dgm:bulletEnabled val="1"/>
        </dgm:presLayoutVars>
      </dgm:prSet>
      <dgm:spPr/>
      <dgm:t>
        <a:bodyPr/>
        <a:lstStyle/>
        <a:p>
          <a:endParaRPr lang="en-ZA"/>
        </a:p>
      </dgm:t>
    </dgm:pt>
    <dgm:pt modelId="{2DD674B0-CAE3-1B43-A0E2-F74E35A24B35}" type="pres">
      <dgm:prSet presAssocID="{60E42847-EC62-3A49-96C3-38B509FC48C2}" presName="sibTrans" presStyleLbl="sibTrans1D1" presStyleIdx="0" presStyleCnt="5"/>
      <dgm:spPr/>
      <dgm:t>
        <a:bodyPr/>
        <a:lstStyle/>
        <a:p>
          <a:endParaRPr lang="en-ZA"/>
        </a:p>
      </dgm:t>
    </dgm:pt>
    <dgm:pt modelId="{178F3FF3-F9C5-AA40-82E7-1B1E2D396208}" type="pres">
      <dgm:prSet presAssocID="{60E42847-EC62-3A49-96C3-38B509FC48C2}" presName="connectorText" presStyleLbl="sibTrans1D1" presStyleIdx="0" presStyleCnt="5"/>
      <dgm:spPr/>
      <dgm:t>
        <a:bodyPr/>
        <a:lstStyle/>
        <a:p>
          <a:endParaRPr lang="en-ZA"/>
        </a:p>
      </dgm:t>
    </dgm:pt>
    <dgm:pt modelId="{31F7150D-1A96-0648-A4A0-499735711B68}" type="pres">
      <dgm:prSet presAssocID="{7A2F1880-E00B-3A4D-ABBF-C4A716BFBCB6}" presName="node" presStyleLbl="node1" presStyleIdx="1" presStyleCnt="6">
        <dgm:presLayoutVars>
          <dgm:bulletEnabled val="1"/>
        </dgm:presLayoutVars>
      </dgm:prSet>
      <dgm:spPr/>
      <dgm:t>
        <a:bodyPr/>
        <a:lstStyle/>
        <a:p>
          <a:endParaRPr lang="en-ZA"/>
        </a:p>
      </dgm:t>
    </dgm:pt>
    <dgm:pt modelId="{A96A53BD-40C7-0B49-8766-35B669D384C7}" type="pres">
      <dgm:prSet presAssocID="{46B770FE-72AA-D746-B287-71D2630587B7}" presName="sibTrans" presStyleLbl="sibTrans1D1" presStyleIdx="1" presStyleCnt="5"/>
      <dgm:spPr/>
      <dgm:t>
        <a:bodyPr/>
        <a:lstStyle/>
        <a:p>
          <a:endParaRPr lang="en-ZA"/>
        </a:p>
      </dgm:t>
    </dgm:pt>
    <dgm:pt modelId="{9292D0B7-FB46-7144-84E9-8B29A2653DF9}" type="pres">
      <dgm:prSet presAssocID="{46B770FE-72AA-D746-B287-71D2630587B7}" presName="connectorText" presStyleLbl="sibTrans1D1" presStyleIdx="1" presStyleCnt="5"/>
      <dgm:spPr/>
      <dgm:t>
        <a:bodyPr/>
        <a:lstStyle/>
        <a:p>
          <a:endParaRPr lang="en-ZA"/>
        </a:p>
      </dgm:t>
    </dgm:pt>
    <dgm:pt modelId="{1FE77945-74C6-0E41-826E-C01A1CDAE0FB}" type="pres">
      <dgm:prSet presAssocID="{57EF3596-4338-5741-9071-9278C36F4720}" presName="node" presStyleLbl="node1" presStyleIdx="2" presStyleCnt="6">
        <dgm:presLayoutVars>
          <dgm:bulletEnabled val="1"/>
        </dgm:presLayoutVars>
      </dgm:prSet>
      <dgm:spPr/>
      <dgm:t>
        <a:bodyPr/>
        <a:lstStyle/>
        <a:p>
          <a:endParaRPr lang="en-ZA"/>
        </a:p>
      </dgm:t>
    </dgm:pt>
    <dgm:pt modelId="{92C143CB-9244-7944-B58F-CE88B092D5A3}" type="pres">
      <dgm:prSet presAssocID="{EAFB4DB0-C892-B146-AE1C-3E3DD7118F0A}" presName="sibTrans" presStyleLbl="sibTrans1D1" presStyleIdx="2" presStyleCnt="5"/>
      <dgm:spPr/>
      <dgm:t>
        <a:bodyPr/>
        <a:lstStyle/>
        <a:p>
          <a:endParaRPr lang="en-ZA"/>
        </a:p>
      </dgm:t>
    </dgm:pt>
    <dgm:pt modelId="{F29BD388-537F-F147-BE1A-F08284DAFE09}" type="pres">
      <dgm:prSet presAssocID="{EAFB4DB0-C892-B146-AE1C-3E3DD7118F0A}" presName="connectorText" presStyleLbl="sibTrans1D1" presStyleIdx="2" presStyleCnt="5"/>
      <dgm:spPr/>
      <dgm:t>
        <a:bodyPr/>
        <a:lstStyle/>
        <a:p>
          <a:endParaRPr lang="en-ZA"/>
        </a:p>
      </dgm:t>
    </dgm:pt>
    <dgm:pt modelId="{DD33B551-051F-164B-AA70-E3FDD7A244AE}" type="pres">
      <dgm:prSet presAssocID="{DA9548D0-9D61-6141-84CD-8DB01BFFFAC5}" presName="node" presStyleLbl="node1" presStyleIdx="3" presStyleCnt="6">
        <dgm:presLayoutVars>
          <dgm:bulletEnabled val="1"/>
        </dgm:presLayoutVars>
      </dgm:prSet>
      <dgm:spPr/>
      <dgm:t>
        <a:bodyPr/>
        <a:lstStyle/>
        <a:p>
          <a:endParaRPr lang="en-ZA"/>
        </a:p>
      </dgm:t>
    </dgm:pt>
    <dgm:pt modelId="{3A0AD4D6-4D6F-E042-A47E-0BFFE48C032E}" type="pres">
      <dgm:prSet presAssocID="{EB7E13EE-E37D-194B-9139-431D9E53463A}" presName="sibTrans" presStyleLbl="sibTrans1D1" presStyleIdx="3" presStyleCnt="5"/>
      <dgm:spPr/>
      <dgm:t>
        <a:bodyPr/>
        <a:lstStyle/>
        <a:p>
          <a:endParaRPr lang="en-ZA"/>
        </a:p>
      </dgm:t>
    </dgm:pt>
    <dgm:pt modelId="{93E06724-B4A9-9344-98B4-03F5F98E54A6}" type="pres">
      <dgm:prSet presAssocID="{EB7E13EE-E37D-194B-9139-431D9E53463A}" presName="connectorText" presStyleLbl="sibTrans1D1" presStyleIdx="3" presStyleCnt="5"/>
      <dgm:spPr/>
      <dgm:t>
        <a:bodyPr/>
        <a:lstStyle/>
        <a:p>
          <a:endParaRPr lang="en-ZA"/>
        </a:p>
      </dgm:t>
    </dgm:pt>
    <dgm:pt modelId="{0B967EE1-086A-F04F-A4CA-5138DF6A1709}" type="pres">
      <dgm:prSet presAssocID="{28211445-89BF-4448-9135-5ABEEA3CB3AA}" presName="node" presStyleLbl="node1" presStyleIdx="4" presStyleCnt="6">
        <dgm:presLayoutVars>
          <dgm:bulletEnabled val="1"/>
        </dgm:presLayoutVars>
      </dgm:prSet>
      <dgm:spPr/>
      <dgm:t>
        <a:bodyPr/>
        <a:lstStyle/>
        <a:p>
          <a:endParaRPr lang="en-ZA"/>
        </a:p>
      </dgm:t>
    </dgm:pt>
    <dgm:pt modelId="{9EBA4F70-DA02-FA47-94E3-C87E623885B7}" type="pres">
      <dgm:prSet presAssocID="{270A04A0-DA14-414A-9C9D-A1ED0FB039F0}" presName="sibTrans" presStyleLbl="sibTrans1D1" presStyleIdx="4" presStyleCnt="5"/>
      <dgm:spPr/>
      <dgm:t>
        <a:bodyPr/>
        <a:lstStyle/>
        <a:p>
          <a:endParaRPr lang="en-ZA"/>
        </a:p>
      </dgm:t>
    </dgm:pt>
    <dgm:pt modelId="{0AC14EB6-BAE2-B540-9EB9-2D1CDB78553D}" type="pres">
      <dgm:prSet presAssocID="{270A04A0-DA14-414A-9C9D-A1ED0FB039F0}" presName="connectorText" presStyleLbl="sibTrans1D1" presStyleIdx="4" presStyleCnt="5"/>
      <dgm:spPr/>
      <dgm:t>
        <a:bodyPr/>
        <a:lstStyle/>
        <a:p>
          <a:endParaRPr lang="en-ZA"/>
        </a:p>
      </dgm:t>
    </dgm:pt>
    <dgm:pt modelId="{E5A3BCDD-639A-4348-A57F-FA7D342C7E2E}" type="pres">
      <dgm:prSet presAssocID="{18542CCE-89EA-BF4E-9F3B-53876CEF2FA0}" presName="node" presStyleLbl="node1" presStyleIdx="5" presStyleCnt="6">
        <dgm:presLayoutVars>
          <dgm:bulletEnabled val="1"/>
        </dgm:presLayoutVars>
      </dgm:prSet>
      <dgm:spPr/>
      <dgm:t>
        <a:bodyPr/>
        <a:lstStyle/>
        <a:p>
          <a:endParaRPr lang="en-ZA"/>
        </a:p>
      </dgm:t>
    </dgm:pt>
  </dgm:ptLst>
  <dgm:cxnLst>
    <dgm:cxn modelId="{854F55BE-C7BD-4162-A145-B93382C79ABE}" type="presOf" srcId="{46B770FE-72AA-D746-B287-71D2630587B7}" destId="{A96A53BD-40C7-0B49-8766-35B669D384C7}" srcOrd="0" destOrd="0" presId="urn:microsoft.com/office/officeart/2005/8/layout/bProcess3"/>
    <dgm:cxn modelId="{287502A1-40F8-49EB-901C-557A53CE306D}" type="presOf" srcId="{46B770FE-72AA-D746-B287-71D2630587B7}" destId="{9292D0B7-FB46-7144-84E9-8B29A2653DF9}" srcOrd="1" destOrd="0" presId="urn:microsoft.com/office/officeart/2005/8/layout/bProcess3"/>
    <dgm:cxn modelId="{A582ED75-B1F8-4521-98EF-95A11D06A336}" type="presOf" srcId="{EB7E13EE-E37D-194B-9139-431D9E53463A}" destId="{93E06724-B4A9-9344-98B4-03F5F98E54A6}" srcOrd="1" destOrd="0" presId="urn:microsoft.com/office/officeart/2005/8/layout/bProcess3"/>
    <dgm:cxn modelId="{6E0B7709-94F6-7549-BCC4-3DE394B95E9D}" srcId="{D604150C-A078-CE4E-8F2A-42D663CE6FDD}" destId="{28211445-89BF-4448-9135-5ABEEA3CB3AA}" srcOrd="4" destOrd="0" parTransId="{885139DD-6266-9348-B3D1-BDF3C1BE0859}" sibTransId="{270A04A0-DA14-414A-9C9D-A1ED0FB039F0}"/>
    <dgm:cxn modelId="{BB458BAF-3158-46E2-ABBE-FA558158FF87}" type="presOf" srcId="{DA9548D0-9D61-6141-84CD-8DB01BFFFAC5}" destId="{DD33B551-051F-164B-AA70-E3FDD7A244AE}" srcOrd="0" destOrd="0" presId="urn:microsoft.com/office/officeart/2005/8/layout/bProcess3"/>
    <dgm:cxn modelId="{403F563A-311A-6B45-A234-EB1ABB8F7329}" srcId="{D604150C-A078-CE4E-8F2A-42D663CE6FDD}" destId="{7A2F1880-E00B-3A4D-ABBF-C4A716BFBCB6}" srcOrd="1" destOrd="0" parTransId="{DFCD9FF5-8CE0-9945-AF9F-4BD2CDB9C658}" sibTransId="{46B770FE-72AA-D746-B287-71D2630587B7}"/>
    <dgm:cxn modelId="{B891ABD7-C989-4556-87DF-744DF5A559C0}" type="presOf" srcId="{EB7E13EE-E37D-194B-9139-431D9E53463A}" destId="{3A0AD4D6-4D6F-E042-A47E-0BFFE48C032E}" srcOrd="0" destOrd="0" presId="urn:microsoft.com/office/officeart/2005/8/layout/bProcess3"/>
    <dgm:cxn modelId="{31F8721C-3D82-4359-8D69-55F597D18109}" type="presOf" srcId="{60E42847-EC62-3A49-96C3-38B509FC48C2}" destId="{178F3FF3-F9C5-AA40-82E7-1B1E2D396208}" srcOrd="1" destOrd="0" presId="urn:microsoft.com/office/officeart/2005/8/layout/bProcess3"/>
    <dgm:cxn modelId="{D9211DAE-BBC8-4040-84BA-C704DAD2067D}" type="presOf" srcId="{967CD8B4-D422-ED4E-91B9-9DC979365B8B}" destId="{7411FFA7-1826-D947-89DF-48389153C4BC}" srcOrd="0" destOrd="0" presId="urn:microsoft.com/office/officeart/2005/8/layout/bProcess3"/>
    <dgm:cxn modelId="{5F408DC9-4E98-4D59-853C-182A2085A107}" type="presOf" srcId="{28211445-89BF-4448-9135-5ABEEA3CB3AA}" destId="{0B967EE1-086A-F04F-A4CA-5138DF6A1709}" srcOrd="0" destOrd="0" presId="urn:microsoft.com/office/officeart/2005/8/layout/bProcess3"/>
    <dgm:cxn modelId="{E5EEE81E-8828-1341-A1CB-DA48E412D163}" srcId="{D604150C-A078-CE4E-8F2A-42D663CE6FDD}" destId="{18542CCE-89EA-BF4E-9F3B-53876CEF2FA0}" srcOrd="5" destOrd="0" parTransId="{48DE9326-FBD7-9E4A-81AB-7A71D4BAE0F6}" sibTransId="{29BE70B1-D888-4348-A0E5-CDECD3E45735}"/>
    <dgm:cxn modelId="{37857520-84F4-4388-9662-1A643BC897B8}" type="presOf" srcId="{D604150C-A078-CE4E-8F2A-42D663CE6FDD}" destId="{0A7A56FA-71F9-BA49-A484-088C44570C41}" srcOrd="0" destOrd="0" presId="urn:microsoft.com/office/officeart/2005/8/layout/bProcess3"/>
    <dgm:cxn modelId="{B99E57B6-DA4A-5A4B-BAAB-4CEAD5CAD0E9}" srcId="{D604150C-A078-CE4E-8F2A-42D663CE6FDD}" destId="{967CD8B4-D422-ED4E-91B9-9DC979365B8B}" srcOrd="0" destOrd="0" parTransId="{0BA3D586-93E4-754D-AB1F-A374F4C4C6BB}" sibTransId="{60E42847-EC62-3A49-96C3-38B509FC48C2}"/>
    <dgm:cxn modelId="{5AAB77D0-E9C0-4DFE-A357-B2F24395ED57}" type="presOf" srcId="{7A2F1880-E00B-3A4D-ABBF-C4A716BFBCB6}" destId="{31F7150D-1A96-0648-A4A0-499735711B68}" srcOrd="0" destOrd="0" presId="urn:microsoft.com/office/officeart/2005/8/layout/bProcess3"/>
    <dgm:cxn modelId="{F921BC15-1EEC-41AC-9E08-25B6AC96A677}" type="presOf" srcId="{18542CCE-89EA-BF4E-9F3B-53876CEF2FA0}" destId="{E5A3BCDD-639A-4348-A57F-FA7D342C7E2E}" srcOrd="0" destOrd="0" presId="urn:microsoft.com/office/officeart/2005/8/layout/bProcess3"/>
    <dgm:cxn modelId="{05FB4B1A-BEFB-47CC-B5AB-DE8061752418}" type="presOf" srcId="{EAFB4DB0-C892-B146-AE1C-3E3DD7118F0A}" destId="{F29BD388-537F-F147-BE1A-F08284DAFE09}" srcOrd="1" destOrd="0" presId="urn:microsoft.com/office/officeart/2005/8/layout/bProcess3"/>
    <dgm:cxn modelId="{7130FD29-2091-4635-8F15-311C109153B4}" type="presOf" srcId="{57EF3596-4338-5741-9071-9278C36F4720}" destId="{1FE77945-74C6-0E41-826E-C01A1CDAE0FB}" srcOrd="0" destOrd="0" presId="urn:microsoft.com/office/officeart/2005/8/layout/bProcess3"/>
    <dgm:cxn modelId="{E08FC3DE-922C-FA42-A00F-83CF540D2E72}" srcId="{D604150C-A078-CE4E-8F2A-42D663CE6FDD}" destId="{57EF3596-4338-5741-9071-9278C36F4720}" srcOrd="2" destOrd="0" parTransId="{D2C0C56D-28F1-0E4D-A241-A496B802592C}" sibTransId="{EAFB4DB0-C892-B146-AE1C-3E3DD7118F0A}"/>
    <dgm:cxn modelId="{A340CAEC-5D73-4DE1-9325-80BF650F2986}" type="presOf" srcId="{270A04A0-DA14-414A-9C9D-A1ED0FB039F0}" destId="{9EBA4F70-DA02-FA47-94E3-C87E623885B7}" srcOrd="0" destOrd="0" presId="urn:microsoft.com/office/officeart/2005/8/layout/bProcess3"/>
    <dgm:cxn modelId="{EF4B624E-8B75-1F44-B111-61E11107D81B}" srcId="{D604150C-A078-CE4E-8F2A-42D663CE6FDD}" destId="{DA9548D0-9D61-6141-84CD-8DB01BFFFAC5}" srcOrd="3" destOrd="0" parTransId="{30059AAB-61A4-F44A-A908-1CD20B173A35}" sibTransId="{EB7E13EE-E37D-194B-9139-431D9E53463A}"/>
    <dgm:cxn modelId="{0A775C01-4275-49BC-AAA8-1F04A2230FFE}" type="presOf" srcId="{270A04A0-DA14-414A-9C9D-A1ED0FB039F0}" destId="{0AC14EB6-BAE2-B540-9EB9-2D1CDB78553D}" srcOrd="1" destOrd="0" presId="urn:microsoft.com/office/officeart/2005/8/layout/bProcess3"/>
    <dgm:cxn modelId="{BF0EE172-EE95-487B-BA7B-3B474E95C12E}" type="presOf" srcId="{60E42847-EC62-3A49-96C3-38B509FC48C2}" destId="{2DD674B0-CAE3-1B43-A0E2-F74E35A24B35}" srcOrd="0" destOrd="0" presId="urn:microsoft.com/office/officeart/2005/8/layout/bProcess3"/>
    <dgm:cxn modelId="{3B29FC25-52EA-4BF1-B5C9-8FC323FFE7B7}" type="presOf" srcId="{EAFB4DB0-C892-B146-AE1C-3E3DD7118F0A}" destId="{92C143CB-9244-7944-B58F-CE88B092D5A3}" srcOrd="0" destOrd="0" presId="urn:microsoft.com/office/officeart/2005/8/layout/bProcess3"/>
    <dgm:cxn modelId="{0B860506-1B97-46CF-952A-9B26F50457E6}" type="presParOf" srcId="{0A7A56FA-71F9-BA49-A484-088C44570C41}" destId="{7411FFA7-1826-D947-89DF-48389153C4BC}" srcOrd="0" destOrd="0" presId="urn:microsoft.com/office/officeart/2005/8/layout/bProcess3"/>
    <dgm:cxn modelId="{B53EACA6-6B92-4A7B-ACBE-A9400982A05D}" type="presParOf" srcId="{0A7A56FA-71F9-BA49-A484-088C44570C41}" destId="{2DD674B0-CAE3-1B43-A0E2-F74E35A24B35}" srcOrd="1" destOrd="0" presId="urn:microsoft.com/office/officeart/2005/8/layout/bProcess3"/>
    <dgm:cxn modelId="{B6EB01BE-1B1F-414F-B86C-B796EB4AF383}" type="presParOf" srcId="{2DD674B0-CAE3-1B43-A0E2-F74E35A24B35}" destId="{178F3FF3-F9C5-AA40-82E7-1B1E2D396208}" srcOrd="0" destOrd="0" presId="urn:microsoft.com/office/officeart/2005/8/layout/bProcess3"/>
    <dgm:cxn modelId="{3A19AACF-0320-4D53-B609-2B54FFA6BA82}" type="presParOf" srcId="{0A7A56FA-71F9-BA49-A484-088C44570C41}" destId="{31F7150D-1A96-0648-A4A0-499735711B68}" srcOrd="2" destOrd="0" presId="urn:microsoft.com/office/officeart/2005/8/layout/bProcess3"/>
    <dgm:cxn modelId="{54B7505D-340C-406C-8207-F13DB24322D7}" type="presParOf" srcId="{0A7A56FA-71F9-BA49-A484-088C44570C41}" destId="{A96A53BD-40C7-0B49-8766-35B669D384C7}" srcOrd="3" destOrd="0" presId="urn:microsoft.com/office/officeart/2005/8/layout/bProcess3"/>
    <dgm:cxn modelId="{C1750177-B71C-4579-B381-31EC92E6BCB3}" type="presParOf" srcId="{A96A53BD-40C7-0B49-8766-35B669D384C7}" destId="{9292D0B7-FB46-7144-84E9-8B29A2653DF9}" srcOrd="0" destOrd="0" presId="urn:microsoft.com/office/officeart/2005/8/layout/bProcess3"/>
    <dgm:cxn modelId="{BC948CC4-FAEC-497A-AB4C-599F403461C9}" type="presParOf" srcId="{0A7A56FA-71F9-BA49-A484-088C44570C41}" destId="{1FE77945-74C6-0E41-826E-C01A1CDAE0FB}" srcOrd="4" destOrd="0" presId="urn:microsoft.com/office/officeart/2005/8/layout/bProcess3"/>
    <dgm:cxn modelId="{46A1BA27-6FAB-45EF-9807-282A049E2245}" type="presParOf" srcId="{0A7A56FA-71F9-BA49-A484-088C44570C41}" destId="{92C143CB-9244-7944-B58F-CE88B092D5A3}" srcOrd="5" destOrd="0" presId="urn:microsoft.com/office/officeart/2005/8/layout/bProcess3"/>
    <dgm:cxn modelId="{FF1E1E58-167D-4BA4-956C-9D5EEA346D72}" type="presParOf" srcId="{92C143CB-9244-7944-B58F-CE88B092D5A3}" destId="{F29BD388-537F-F147-BE1A-F08284DAFE09}" srcOrd="0" destOrd="0" presId="urn:microsoft.com/office/officeart/2005/8/layout/bProcess3"/>
    <dgm:cxn modelId="{B736162E-CCD7-46D9-9B9C-5178D3304B28}" type="presParOf" srcId="{0A7A56FA-71F9-BA49-A484-088C44570C41}" destId="{DD33B551-051F-164B-AA70-E3FDD7A244AE}" srcOrd="6" destOrd="0" presId="urn:microsoft.com/office/officeart/2005/8/layout/bProcess3"/>
    <dgm:cxn modelId="{1E61A708-4804-486A-AF2C-BE3AD0080FA5}" type="presParOf" srcId="{0A7A56FA-71F9-BA49-A484-088C44570C41}" destId="{3A0AD4D6-4D6F-E042-A47E-0BFFE48C032E}" srcOrd="7" destOrd="0" presId="urn:microsoft.com/office/officeart/2005/8/layout/bProcess3"/>
    <dgm:cxn modelId="{261C9616-7ADD-42C6-BCEE-A794DD55B1FE}" type="presParOf" srcId="{3A0AD4D6-4D6F-E042-A47E-0BFFE48C032E}" destId="{93E06724-B4A9-9344-98B4-03F5F98E54A6}" srcOrd="0" destOrd="0" presId="urn:microsoft.com/office/officeart/2005/8/layout/bProcess3"/>
    <dgm:cxn modelId="{F4A9046B-04D5-49B0-981F-4E3C8F4C5D32}" type="presParOf" srcId="{0A7A56FA-71F9-BA49-A484-088C44570C41}" destId="{0B967EE1-086A-F04F-A4CA-5138DF6A1709}" srcOrd="8" destOrd="0" presId="urn:microsoft.com/office/officeart/2005/8/layout/bProcess3"/>
    <dgm:cxn modelId="{983ED60F-8102-46BE-9394-8EC668152573}" type="presParOf" srcId="{0A7A56FA-71F9-BA49-A484-088C44570C41}" destId="{9EBA4F70-DA02-FA47-94E3-C87E623885B7}" srcOrd="9" destOrd="0" presId="urn:microsoft.com/office/officeart/2005/8/layout/bProcess3"/>
    <dgm:cxn modelId="{1412E4C6-6F50-4584-A51B-7CC99FDE6329}" type="presParOf" srcId="{9EBA4F70-DA02-FA47-94E3-C87E623885B7}" destId="{0AC14EB6-BAE2-B540-9EB9-2D1CDB78553D}" srcOrd="0" destOrd="0" presId="urn:microsoft.com/office/officeart/2005/8/layout/bProcess3"/>
    <dgm:cxn modelId="{BDA7C567-21D8-4C5E-A221-CFB5CA40456F}" type="presParOf" srcId="{0A7A56FA-71F9-BA49-A484-088C44570C41}" destId="{E5A3BCDD-639A-4348-A57F-FA7D342C7E2E}" srcOrd="10" destOrd="0" presId="urn:microsoft.com/office/officeart/2005/8/layout/b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E2CFE1-E6AD-D642-8DF9-CD5C8EA042BB}"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7EB06E56-9289-1B49-B147-6EBB1723230F}">
      <dgm:prSet phldrT="[Text]"/>
      <dgm:spPr/>
      <dgm:t>
        <a:bodyPr/>
        <a:lstStyle/>
        <a:p>
          <a:r>
            <a:rPr lang="en-US"/>
            <a:t>Responsibilities of management</a:t>
          </a:r>
        </a:p>
      </dgm:t>
    </dgm:pt>
    <dgm:pt modelId="{113DC22E-6FE2-434D-8B80-389A785B3A30}" type="parTrans" cxnId="{4DE6280C-A7D9-BD43-A8AA-3F3D8A15D406}">
      <dgm:prSet/>
      <dgm:spPr/>
      <dgm:t>
        <a:bodyPr/>
        <a:lstStyle/>
        <a:p>
          <a:endParaRPr lang="en-US"/>
        </a:p>
      </dgm:t>
    </dgm:pt>
    <dgm:pt modelId="{7A0AA31E-DAC5-C441-A193-2359E30F2376}" type="sibTrans" cxnId="{4DE6280C-A7D9-BD43-A8AA-3F3D8A15D406}">
      <dgm:prSet/>
      <dgm:spPr/>
      <dgm:t>
        <a:bodyPr/>
        <a:lstStyle/>
        <a:p>
          <a:endParaRPr lang="en-US"/>
        </a:p>
      </dgm:t>
    </dgm:pt>
    <dgm:pt modelId="{0B29FC41-EFBD-094A-AE12-5B54861D6811}">
      <dgm:prSet phldrT="[Text]"/>
      <dgm:spPr/>
      <dgm:t>
        <a:bodyPr/>
        <a:lstStyle/>
        <a:p>
          <a:r>
            <a:rPr lang="en-US"/>
            <a:t>Protect and serve the interests of employers</a:t>
          </a:r>
        </a:p>
      </dgm:t>
    </dgm:pt>
    <dgm:pt modelId="{295CBCEB-95A6-ED4C-B354-D69809E28534}" type="parTrans" cxnId="{208A7BAF-550D-7A40-97C7-89742D562318}">
      <dgm:prSet/>
      <dgm:spPr/>
      <dgm:t>
        <a:bodyPr/>
        <a:lstStyle/>
        <a:p>
          <a:endParaRPr lang="en-US"/>
        </a:p>
      </dgm:t>
    </dgm:pt>
    <dgm:pt modelId="{C1F9762F-BB71-EF43-B5C3-68F403E06C09}" type="sibTrans" cxnId="{208A7BAF-550D-7A40-97C7-89742D562318}">
      <dgm:prSet/>
      <dgm:spPr/>
      <dgm:t>
        <a:bodyPr/>
        <a:lstStyle/>
        <a:p>
          <a:endParaRPr lang="en-US"/>
        </a:p>
      </dgm:t>
    </dgm:pt>
    <dgm:pt modelId="{38283EEA-99C8-8544-81E6-77D4BE014C4E}">
      <dgm:prSet phldrT="[Text]"/>
      <dgm:spPr/>
      <dgm:t>
        <a:bodyPr/>
        <a:lstStyle/>
        <a:p>
          <a:r>
            <a:rPr lang="en-US"/>
            <a:t>Keep workers in the service of the organisation and not dismiss them arbitrarily</a:t>
          </a:r>
        </a:p>
      </dgm:t>
    </dgm:pt>
    <dgm:pt modelId="{04D7D318-7ACE-B04B-9033-F8B6BA61F6BE}" type="parTrans" cxnId="{A3C66C70-3EDD-A140-9DF4-F610C2B602AE}">
      <dgm:prSet/>
      <dgm:spPr/>
      <dgm:t>
        <a:bodyPr/>
        <a:lstStyle/>
        <a:p>
          <a:endParaRPr lang="en-US"/>
        </a:p>
      </dgm:t>
    </dgm:pt>
    <dgm:pt modelId="{63EC287E-B1B6-7040-A10A-CACB4BC038FD}" type="sibTrans" cxnId="{A3C66C70-3EDD-A140-9DF4-F610C2B602AE}">
      <dgm:prSet/>
      <dgm:spPr/>
      <dgm:t>
        <a:bodyPr/>
        <a:lstStyle/>
        <a:p>
          <a:endParaRPr lang="en-US"/>
        </a:p>
      </dgm:t>
    </dgm:pt>
    <dgm:pt modelId="{2A9D7AAA-55D5-F14D-A2EC-678F10D70E00}">
      <dgm:prSet phldrT="[Text]"/>
      <dgm:spPr/>
      <dgm:t>
        <a:bodyPr/>
        <a:lstStyle/>
        <a:p>
          <a:r>
            <a:rPr lang="en-US"/>
            <a:t>Responsibilities of workers</a:t>
          </a:r>
        </a:p>
      </dgm:t>
    </dgm:pt>
    <dgm:pt modelId="{1DEF04D0-5523-D94C-888D-D2AE023991F5}" type="parTrans" cxnId="{3D980B85-B59E-544D-96D9-D83C63C5C9CA}">
      <dgm:prSet/>
      <dgm:spPr/>
      <dgm:t>
        <a:bodyPr/>
        <a:lstStyle/>
        <a:p>
          <a:endParaRPr lang="en-US"/>
        </a:p>
      </dgm:t>
    </dgm:pt>
    <dgm:pt modelId="{703DAEB7-7B41-234F-B7DC-973F53ACAA5F}" type="sibTrans" cxnId="{3D980B85-B59E-544D-96D9-D83C63C5C9CA}">
      <dgm:prSet/>
      <dgm:spPr/>
      <dgm:t>
        <a:bodyPr/>
        <a:lstStyle/>
        <a:p>
          <a:endParaRPr lang="en-US"/>
        </a:p>
      </dgm:t>
    </dgm:pt>
    <dgm:pt modelId="{01A55046-1AF8-3A43-8305-A4C2A1C85849}">
      <dgm:prSet phldrT="[Text]"/>
      <dgm:spPr/>
      <dgm:t>
        <a:bodyPr/>
        <a:lstStyle/>
        <a:p>
          <a:r>
            <a:rPr lang="en-US"/>
            <a:t>Give labour potential (knowledge, skills and abilities) to perform work on behalf of the employer under the direction and control of management</a:t>
          </a:r>
        </a:p>
      </dgm:t>
    </dgm:pt>
    <dgm:pt modelId="{A2899E7C-5A9C-C048-8E6E-AE2704915A36}" type="parTrans" cxnId="{8E5CD6F3-47F7-644F-91BE-4CDFB5ED5189}">
      <dgm:prSet/>
      <dgm:spPr/>
      <dgm:t>
        <a:bodyPr/>
        <a:lstStyle/>
        <a:p>
          <a:endParaRPr lang="en-US"/>
        </a:p>
      </dgm:t>
    </dgm:pt>
    <dgm:pt modelId="{21A84EAA-B5DE-7140-86D2-3BD4B042A809}" type="sibTrans" cxnId="{8E5CD6F3-47F7-644F-91BE-4CDFB5ED5189}">
      <dgm:prSet/>
      <dgm:spPr/>
      <dgm:t>
        <a:bodyPr/>
        <a:lstStyle/>
        <a:p>
          <a:endParaRPr lang="en-US"/>
        </a:p>
      </dgm:t>
    </dgm:pt>
    <dgm:pt modelId="{D86FDC99-290E-F844-847A-FD8E9BFD32CA}">
      <dgm:prSet phldrT="[Text]"/>
      <dgm:spPr/>
      <dgm:t>
        <a:bodyPr/>
        <a:lstStyle/>
        <a:p>
          <a:r>
            <a:rPr lang="en-US"/>
            <a:t>Behave in a required manner at work</a:t>
          </a:r>
        </a:p>
      </dgm:t>
    </dgm:pt>
    <dgm:pt modelId="{DD308AE1-B199-B343-8815-4DCF6F4808C6}" type="parTrans" cxnId="{18D0731F-1674-8144-9902-B21076426404}">
      <dgm:prSet/>
      <dgm:spPr/>
      <dgm:t>
        <a:bodyPr/>
        <a:lstStyle/>
        <a:p>
          <a:endParaRPr lang="en-US"/>
        </a:p>
      </dgm:t>
    </dgm:pt>
    <dgm:pt modelId="{D758BEFA-B8B8-8441-8026-89AF54DCA88B}" type="sibTrans" cxnId="{18D0731F-1674-8144-9902-B21076426404}">
      <dgm:prSet/>
      <dgm:spPr/>
      <dgm:t>
        <a:bodyPr/>
        <a:lstStyle/>
        <a:p>
          <a:endParaRPr lang="en-US"/>
        </a:p>
      </dgm:t>
    </dgm:pt>
    <dgm:pt modelId="{D2A0AF4F-5F63-AC4D-B641-3EB1EA686D45}">
      <dgm:prSet phldrT="[Text]"/>
      <dgm:spPr/>
      <dgm:t>
        <a:bodyPr/>
        <a:lstStyle/>
        <a:p>
          <a:r>
            <a:rPr lang="en-US"/>
            <a:t>Pay workers for their work and services rendered</a:t>
          </a:r>
        </a:p>
      </dgm:t>
    </dgm:pt>
    <dgm:pt modelId="{D80969A1-E8D4-3C49-8A9D-7BDB52E41D34}" type="parTrans" cxnId="{2E904730-D31B-1842-B83D-BD4F6CFA07F5}">
      <dgm:prSet/>
      <dgm:spPr/>
      <dgm:t>
        <a:bodyPr/>
        <a:lstStyle/>
        <a:p>
          <a:endParaRPr lang="en-US"/>
        </a:p>
      </dgm:t>
    </dgm:pt>
    <dgm:pt modelId="{005DD74D-E25E-CD4C-852F-654CB17AF503}" type="sibTrans" cxnId="{2E904730-D31B-1842-B83D-BD4F6CFA07F5}">
      <dgm:prSet/>
      <dgm:spPr/>
      <dgm:t>
        <a:bodyPr/>
        <a:lstStyle/>
        <a:p>
          <a:endParaRPr lang="en-US"/>
        </a:p>
      </dgm:t>
    </dgm:pt>
    <dgm:pt modelId="{88194654-5B43-8F4E-8A18-B77E88D02035}">
      <dgm:prSet phldrT="[Text]"/>
      <dgm:spPr/>
      <dgm:t>
        <a:bodyPr/>
        <a:lstStyle/>
        <a:p>
          <a:r>
            <a:rPr lang="en-US"/>
            <a:t>Allow workers to join trade unions</a:t>
          </a:r>
        </a:p>
      </dgm:t>
    </dgm:pt>
    <dgm:pt modelId="{7317EEE8-3FB2-0149-9D71-C89C396FB307}" type="parTrans" cxnId="{0749A485-2806-E240-A7F4-80B9BA69FE88}">
      <dgm:prSet/>
      <dgm:spPr/>
      <dgm:t>
        <a:bodyPr/>
        <a:lstStyle/>
        <a:p>
          <a:endParaRPr lang="en-US"/>
        </a:p>
      </dgm:t>
    </dgm:pt>
    <dgm:pt modelId="{493F1BD3-B011-E242-B8C1-8523F7F3658C}" type="sibTrans" cxnId="{0749A485-2806-E240-A7F4-80B9BA69FE88}">
      <dgm:prSet/>
      <dgm:spPr/>
      <dgm:t>
        <a:bodyPr/>
        <a:lstStyle/>
        <a:p>
          <a:endParaRPr lang="en-US"/>
        </a:p>
      </dgm:t>
    </dgm:pt>
    <dgm:pt modelId="{060E7440-C2B4-D841-957A-4D2C76070730}">
      <dgm:prSet phldrT="[Text]"/>
      <dgm:spPr/>
      <dgm:t>
        <a:bodyPr/>
        <a:lstStyle/>
        <a:p>
          <a:r>
            <a:rPr lang="en-US"/>
            <a:t>Negotiate with the workers and/or their representatives</a:t>
          </a:r>
        </a:p>
      </dgm:t>
    </dgm:pt>
    <dgm:pt modelId="{2B514FBC-AA2C-F149-BADC-46BFA8FC1648}" type="parTrans" cxnId="{42B5A89F-0269-3A45-8547-E3BEF518852C}">
      <dgm:prSet/>
      <dgm:spPr/>
    </dgm:pt>
    <dgm:pt modelId="{97B39CB0-BDC1-564D-BDB2-2B24209C3D13}" type="sibTrans" cxnId="{42B5A89F-0269-3A45-8547-E3BEF518852C}">
      <dgm:prSet/>
      <dgm:spPr/>
    </dgm:pt>
    <dgm:pt modelId="{17E3C4AC-ED5E-A54F-A8E9-C3B6E1DE543B}">
      <dgm:prSet phldrT="[Text]"/>
      <dgm:spPr/>
      <dgm:t>
        <a:bodyPr/>
        <a:lstStyle/>
        <a:p>
          <a:r>
            <a:rPr lang="en-US"/>
            <a:t>Provide a safe and healthy work environment</a:t>
          </a:r>
        </a:p>
      </dgm:t>
    </dgm:pt>
    <dgm:pt modelId="{807D9FBC-6C99-D44F-BA7C-DC38FC7D4AF8}" type="parTrans" cxnId="{511FAFCD-1F11-EC41-8A76-1BA31E8C15FA}">
      <dgm:prSet/>
      <dgm:spPr/>
    </dgm:pt>
    <dgm:pt modelId="{19ED3E59-57AE-5349-A249-671892E11E5C}" type="sibTrans" cxnId="{511FAFCD-1F11-EC41-8A76-1BA31E8C15FA}">
      <dgm:prSet/>
      <dgm:spPr/>
    </dgm:pt>
    <dgm:pt modelId="{A9651262-AD64-794F-88B7-644158EBD466}">
      <dgm:prSet phldrT="[Text]"/>
      <dgm:spPr/>
      <dgm:t>
        <a:bodyPr/>
        <a:lstStyle/>
        <a:p>
          <a:r>
            <a:rPr lang="en-US"/>
            <a:t>Remain obedient and loyal to the employer (and management)</a:t>
          </a:r>
        </a:p>
      </dgm:t>
    </dgm:pt>
    <dgm:pt modelId="{9A76DA47-479C-CE4B-BD95-9024CE2724FB}" type="parTrans" cxnId="{02408CEC-8ADF-E843-8F6B-17C4B01C93B8}">
      <dgm:prSet/>
      <dgm:spPr/>
    </dgm:pt>
    <dgm:pt modelId="{CEFC8C94-9733-354B-BF25-CA4639DBBF89}" type="sibTrans" cxnId="{02408CEC-8ADF-E843-8F6B-17C4B01C93B8}">
      <dgm:prSet/>
      <dgm:spPr/>
    </dgm:pt>
    <dgm:pt modelId="{38E64D21-7CBE-DC4E-BDF6-90B04ED6C30C}">
      <dgm:prSet phldrT="[Text]"/>
      <dgm:spPr/>
      <dgm:t>
        <a:bodyPr/>
        <a:lstStyle/>
        <a:p>
          <a:r>
            <a:rPr lang="en-US"/>
            <a:t>Comply with reasonable rules and instructions</a:t>
          </a:r>
        </a:p>
      </dgm:t>
    </dgm:pt>
    <dgm:pt modelId="{D0A9F731-75B5-434D-AB09-1CD28A9069F5}" type="parTrans" cxnId="{AD7A649D-407C-0943-B681-B0E855510426}">
      <dgm:prSet/>
      <dgm:spPr/>
    </dgm:pt>
    <dgm:pt modelId="{F135F800-A0C2-5644-9E83-B739E08D6250}" type="sibTrans" cxnId="{AD7A649D-407C-0943-B681-B0E855510426}">
      <dgm:prSet/>
      <dgm:spPr/>
    </dgm:pt>
    <dgm:pt modelId="{9728898F-13E8-2148-AADC-BF2B8C119299}">
      <dgm:prSet phldrT="[Text]"/>
      <dgm:spPr/>
      <dgm:t>
        <a:bodyPr/>
        <a:lstStyle/>
        <a:p>
          <a:r>
            <a:rPr lang="en-US"/>
            <a:t>Exercise the right to associate, bargain and strike in a responsible manner</a:t>
          </a:r>
        </a:p>
      </dgm:t>
    </dgm:pt>
    <dgm:pt modelId="{22DE3057-7A9A-F247-8119-95D674B94396}" type="parTrans" cxnId="{A1DA5737-A09B-9F4E-BF7C-1508A8DC9B87}">
      <dgm:prSet/>
      <dgm:spPr/>
    </dgm:pt>
    <dgm:pt modelId="{DB849D07-1E2D-AB4E-92C3-8A4992FFE3C1}" type="sibTrans" cxnId="{A1DA5737-A09B-9F4E-BF7C-1508A8DC9B87}">
      <dgm:prSet/>
      <dgm:spPr/>
    </dgm:pt>
    <dgm:pt modelId="{293EC95C-DC57-A84C-B76C-156AEDA3A309}" type="pres">
      <dgm:prSet presAssocID="{DFE2CFE1-E6AD-D642-8DF9-CD5C8EA042BB}" presName="linearFlow" presStyleCnt="0">
        <dgm:presLayoutVars>
          <dgm:dir/>
          <dgm:animLvl val="lvl"/>
          <dgm:resizeHandles val="exact"/>
        </dgm:presLayoutVars>
      </dgm:prSet>
      <dgm:spPr/>
      <dgm:t>
        <a:bodyPr/>
        <a:lstStyle/>
        <a:p>
          <a:endParaRPr lang="en-ZA"/>
        </a:p>
      </dgm:t>
    </dgm:pt>
    <dgm:pt modelId="{F78F1606-316A-C044-8539-0C6B4C366CAA}" type="pres">
      <dgm:prSet presAssocID="{7EB06E56-9289-1B49-B147-6EBB1723230F}" presName="composite" presStyleCnt="0"/>
      <dgm:spPr/>
    </dgm:pt>
    <dgm:pt modelId="{44B77CDA-53AE-0D48-B3A2-0DEAA55FFF7F}" type="pres">
      <dgm:prSet presAssocID="{7EB06E56-9289-1B49-B147-6EBB1723230F}" presName="parentText" presStyleLbl="alignNode1" presStyleIdx="0" presStyleCnt="2">
        <dgm:presLayoutVars>
          <dgm:chMax val="1"/>
          <dgm:bulletEnabled val="1"/>
        </dgm:presLayoutVars>
      </dgm:prSet>
      <dgm:spPr/>
      <dgm:t>
        <a:bodyPr/>
        <a:lstStyle/>
        <a:p>
          <a:endParaRPr lang="en-ZA"/>
        </a:p>
      </dgm:t>
    </dgm:pt>
    <dgm:pt modelId="{5675FF63-CD62-5347-9B01-8D558FC2450A}" type="pres">
      <dgm:prSet presAssocID="{7EB06E56-9289-1B49-B147-6EBB1723230F}" presName="descendantText" presStyleLbl="alignAcc1" presStyleIdx="0" presStyleCnt="2">
        <dgm:presLayoutVars>
          <dgm:bulletEnabled val="1"/>
        </dgm:presLayoutVars>
      </dgm:prSet>
      <dgm:spPr/>
      <dgm:t>
        <a:bodyPr/>
        <a:lstStyle/>
        <a:p>
          <a:endParaRPr lang="en-ZA"/>
        </a:p>
      </dgm:t>
    </dgm:pt>
    <dgm:pt modelId="{09B55F80-569E-744B-A37A-50551AF5C560}" type="pres">
      <dgm:prSet presAssocID="{7A0AA31E-DAC5-C441-A193-2359E30F2376}" presName="sp" presStyleCnt="0"/>
      <dgm:spPr/>
    </dgm:pt>
    <dgm:pt modelId="{B1B39E33-86BA-AC4E-8705-08D8F4841AD8}" type="pres">
      <dgm:prSet presAssocID="{2A9D7AAA-55D5-F14D-A2EC-678F10D70E00}" presName="composite" presStyleCnt="0"/>
      <dgm:spPr/>
    </dgm:pt>
    <dgm:pt modelId="{DF935186-B231-3043-908B-DA26A0B1DD67}" type="pres">
      <dgm:prSet presAssocID="{2A9D7AAA-55D5-F14D-A2EC-678F10D70E00}" presName="parentText" presStyleLbl="alignNode1" presStyleIdx="1" presStyleCnt="2">
        <dgm:presLayoutVars>
          <dgm:chMax val="1"/>
          <dgm:bulletEnabled val="1"/>
        </dgm:presLayoutVars>
      </dgm:prSet>
      <dgm:spPr/>
      <dgm:t>
        <a:bodyPr/>
        <a:lstStyle/>
        <a:p>
          <a:endParaRPr lang="en-ZA"/>
        </a:p>
      </dgm:t>
    </dgm:pt>
    <dgm:pt modelId="{25CDD443-5E53-8441-9BF0-9052B61AC376}" type="pres">
      <dgm:prSet presAssocID="{2A9D7AAA-55D5-F14D-A2EC-678F10D70E00}" presName="descendantText" presStyleLbl="alignAcc1" presStyleIdx="1" presStyleCnt="2">
        <dgm:presLayoutVars>
          <dgm:bulletEnabled val="1"/>
        </dgm:presLayoutVars>
      </dgm:prSet>
      <dgm:spPr/>
      <dgm:t>
        <a:bodyPr/>
        <a:lstStyle/>
        <a:p>
          <a:endParaRPr lang="en-ZA"/>
        </a:p>
      </dgm:t>
    </dgm:pt>
  </dgm:ptLst>
  <dgm:cxnLst>
    <dgm:cxn modelId="{537CA295-DF0F-4054-8496-E2B68F4AE2A3}" type="presOf" srcId="{DFE2CFE1-E6AD-D642-8DF9-CD5C8EA042BB}" destId="{293EC95C-DC57-A84C-B76C-156AEDA3A309}" srcOrd="0" destOrd="0" presId="urn:microsoft.com/office/officeart/2005/8/layout/chevron2"/>
    <dgm:cxn modelId="{657C6D93-F571-4A5C-8342-D10F0A328CDE}" type="presOf" srcId="{D2A0AF4F-5F63-AC4D-B641-3EB1EA686D45}" destId="{5675FF63-CD62-5347-9B01-8D558FC2450A}" srcOrd="0" destOrd="2" presId="urn:microsoft.com/office/officeart/2005/8/layout/chevron2"/>
    <dgm:cxn modelId="{55ACA5C7-7507-4859-B741-C9F01246B527}" type="presOf" srcId="{A9651262-AD64-794F-88B7-644158EBD466}" destId="{25CDD443-5E53-8441-9BF0-9052B61AC376}" srcOrd="0" destOrd="2" presId="urn:microsoft.com/office/officeart/2005/8/layout/chevron2"/>
    <dgm:cxn modelId="{AD7A649D-407C-0943-B681-B0E855510426}" srcId="{2A9D7AAA-55D5-F14D-A2EC-678F10D70E00}" destId="{38E64D21-7CBE-DC4E-BDF6-90B04ED6C30C}" srcOrd="3" destOrd="0" parTransId="{D0A9F731-75B5-434D-AB09-1CD28A9069F5}" sibTransId="{F135F800-A0C2-5644-9E83-B739E08D6250}"/>
    <dgm:cxn modelId="{C206DD80-A650-4161-9770-A85CB4F8370D}" type="presOf" srcId="{D86FDC99-290E-F844-847A-FD8E9BFD32CA}" destId="{25CDD443-5E53-8441-9BF0-9052B61AC376}" srcOrd="0" destOrd="1" presId="urn:microsoft.com/office/officeart/2005/8/layout/chevron2"/>
    <dgm:cxn modelId="{96F14F90-9452-409E-844D-1566E63251E3}" type="presOf" srcId="{060E7440-C2B4-D841-957A-4D2C76070730}" destId="{5675FF63-CD62-5347-9B01-8D558FC2450A}" srcOrd="0" destOrd="4" presId="urn:microsoft.com/office/officeart/2005/8/layout/chevron2"/>
    <dgm:cxn modelId="{208A7BAF-550D-7A40-97C7-89742D562318}" srcId="{7EB06E56-9289-1B49-B147-6EBB1723230F}" destId="{0B29FC41-EFBD-094A-AE12-5B54861D6811}" srcOrd="0" destOrd="0" parTransId="{295CBCEB-95A6-ED4C-B354-D69809E28534}" sibTransId="{C1F9762F-BB71-EF43-B5C3-68F403E06C09}"/>
    <dgm:cxn modelId="{18D0731F-1674-8144-9902-B21076426404}" srcId="{2A9D7AAA-55D5-F14D-A2EC-678F10D70E00}" destId="{D86FDC99-290E-F844-847A-FD8E9BFD32CA}" srcOrd="1" destOrd="0" parTransId="{DD308AE1-B199-B343-8815-4DCF6F4808C6}" sibTransId="{D758BEFA-B8B8-8441-8026-89AF54DCA88B}"/>
    <dgm:cxn modelId="{6632FC10-6FDC-4321-9D46-350C728465FC}" type="presOf" srcId="{2A9D7AAA-55D5-F14D-A2EC-678F10D70E00}" destId="{DF935186-B231-3043-908B-DA26A0B1DD67}" srcOrd="0" destOrd="0" presId="urn:microsoft.com/office/officeart/2005/8/layout/chevron2"/>
    <dgm:cxn modelId="{3D980B85-B59E-544D-96D9-D83C63C5C9CA}" srcId="{DFE2CFE1-E6AD-D642-8DF9-CD5C8EA042BB}" destId="{2A9D7AAA-55D5-F14D-A2EC-678F10D70E00}" srcOrd="1" destOrd="0" parTransId="{1DEF04D0-5523-D94C-888D-D2AE023991F5}" sibTransId="{703DAEB7-7B41-234F-B7DC-973F53ACAA5F}"/>
    <dgm:cxn modelId="{E16B2888-9AEC-4422-91F0-51294F3B4538}" type="presOf" srcId="{7EB06E56-9289-1B49-B147-6EBB1723230F}" destId="{44B77CDA-53AE-0D48-B3A2-0DEAA55FFF7F}" srcOrd="0" destOrd="0" presId="urn:microsoft.com/office/officeart/2005/8/layout/chevron2"/>
    <dgm:cxn modelId="{741A5618-8ED1-4F45-989C-76C05311038D}" type="presOf" srcId="{38283EEA-99C8-8544-81E6-77D4BE014C4E}" destId="{5675FF63-CD62-5347-9B01-8D558FC2450A}" srcOrd="0" destOrd="1" presId="urn:microsoft.com/office/officeart/2005/8/layout/chevron2"/>
    <dgm:cxn modelId="{42B5A89F-0269-3A45-8547-E3BEF518852C}" srcId="{7EB06E56-9289-1B49-B147-6EBB1723230F}" destId="{060E7440-C2B4-D841-957A-4D2C76070730}" srcOrd="4" destOrd="0" parTransId="{2B514FBC-AA2C-F149-BADC-46BFA8FC1648}" sibTransId="{97B39CB0-BDC1-564D-BDB2-2B24209C3D13}"/>
    <dgm:cxn modelId="{511FAFCD-1F11-EC41-8A76-1BA31E8C15FA}" srcId="{7EB06E56-9289-1B49-B147-6EBB1723230F}" destId="{17E3C4AC-ED5E-A54F-A8E9-C3B6E1DE543B}" srcOrd="5" destOrd="0" parTransId="{807D9FBC-6C99-D44F-BA7C-DC38FC7D4AF8}" sibTransId="{19ED3E59-57AE-5349-A249-671892E11E5C}"/>
    <dgm:cxn modelId="{4DE6280C-A7D9-BD43-A8AA-3F3D8A15D406}" srcId="{DFE2CFE1-E6AD-D642-8DF9-CD5C8EA042BB}" destId="{7EB06E56-9289-1B49-B147-6EBB1723230F}" srcOrd="0" destOrd="0" parTransId="{113DC22E-6FE2-434D-8B80-389A785B3A30}" sibTransId="{7A0AA31E-DAC5-C441-A193-2359E30F2376}"/>
    <dgm:cxn modelId="{2EFB61E2-DCB2-458C-8701-4020340C3058}" type="presOf" srcId="{17E3C4AC-ED5E-A54F-A8E9-C3B6E1DE543B}" destId="{5675FF63-CD62-5347-9B01-8D558FC2450A}" srcOrd="0" destOrd="5" presId="urn:microsoft.com/office/officeart/2005/8/layout/chevron2"/>
    <dgm:cxn modelId="{02408CEC-8ADF-E843-8F6B-17C4B01C93B8}" srcId="{2A9D7AAA-55D5-F14D-A2EC-678F10D70E00}" destId="{A9651262-AD64-794F-88B7-644158EBD466}" srcOrd="2" destOrd="0" parTransId="{9A76DA47-479C-CE4B-BD95-9024CE2724FB}" sibTransId="{CEFC8C94-9733-354B-BF25-CA4639DBBF89}"/>
    <dgm:cxn modelId="{A1DA5737-A09B-9F4E-BF7C-1508A8DC9B87}" srcId="{2A9D7AAA-55D5-F14D-A2EC-678F10D70E00}" destId="{9728898F-13E8-2148-AADC-BF2B8C119299}" srcOrd="4" destOrd="0" parTransId="{22DE3057-7A9A-F247-8119-95D674B94396}" sibTransId="{DB849D07-1E2D-AB4E-92C3-8A4992FFE3C1}"/>
    <dgm:cxn modelId="{B2120969-B54B-43C3-B3AE-3AA95EDA0256}" type="presOf" srcId="{88194654-5B43-8F4E-8A18-B77E88D02035}" destId="{5675FF63-CD62-5347-9B01-8D558FC2450A}" srcOrd="0" destOrd="3" presId="urn:microsoft.com/office/officeart/2005/8/layout/chevron2"/>
    <dgm:cxn modelId="{F8F56C54-6F0B-4FDA-89BA-7EDF85C54D9A}" type="presOf" srcId="{01A55046-1AF8-3A43-8305-A4C2A1C85849}" destId="{25CDD443-5E53-8441-9BF0-9052B61AC376}" srcOrd="0" destOrd="0" presId="urn:microsoft.com/office/officeart/2005/8/layout/chevron2"/>
    <dgm:cxn modelId="{2E904730-D31B-1842-B83D-BD4F6CFA07F5}" srcId="{7EB06E56-9289-1B49-B147-6EBB1723230F}" destId="{D2A0AF4F-5F63-AC4D-B641-3EB1EA686D45}" srcOrd="2" destOrd="0" parTransId="{D80969A1-E8D4-3C49-8A9D-7BDB52E41D34}" sibTransId="{005DD74D-E25E-CD4C-852F-654CB17AF503}"/>
    <dgm:cxn modelId="{A3C66C70-3EDD-A140-9DF4-F610C2B602AE}" srcId="{7EB06E56-9289-1B49-B147-6EBB1723230F}" destId="{38283EEA-99C8-8544-81E6-77D4BE014C4E}" srcOrd="1" destOrd="0" parTransId="{04D7D318-7ACE-B04B-9033-F8B6BA61F6BE}" sibTransId="{63EC287E-B1B6-7040-A10A-CACB4BC038FD}"/>
    <dgm:cxn modelId="{A76CEA1A-C857-4173-B701-365E4D62B956}" type="presOf" srcId="{38E64D21-7CBE-DC4E-BDF6-90B04ED6C30C}" destId="{25CDD443-5E53-8441-9BF0-9052B61AC376}" srcOrd="0" destOrd="3" presId="urn:microsoft.com/office/officeart/2005/8/layout/chevron2"/>
    <dgm:cxn modelId="{1EA9969C-B744-4E42-BB7A-320216C33EDB}" type="presOf" srcId="{0B29FC41-EFBD-094A-AE12-5B54861D6811}" destId="{5675FF63-CD62-5347-9B01-8D558FC2450A}" srcOrd="0" destOrd="0" presId="urn:microsoft.com/office/officeart/2005/8/layout/chevron2"/>
    <dgm:cxn modelId="{8E5CD6F3-47F7-644F-91BE-4CDFB5ED5189}" srcId="{2A9D7AAA-55D5-F14D-A2EC-678F10D70E00}" destId="{01A55046-1AF8-3A43-8305-A4C2A1C85849}" srcOrd="0" destOrd="0" parTransId="{A2899E7C-5A9C-C048-8E6E-AE2704915A36}" sibTransId="{21A84EAA-B5DE-7140-86D2-3BD4B042A809}"/>
    <dgm:cxn modelId="{970F77B1-B898-451D-A646-49459A194AA9}" type="presOf" srcId="{9728898F-13E8-2148-AADC-BF2B8C119299}" destId="{25CDD443-5E53-8441-9BF0-9052B61AC376}" srcOrd="0" destOrd="4" presId="urn:microsoft.com/office/officeart/2005/8/layout/chevron2"/>
    <dgm:cxn modelId="{0749A485-2806-E240-A7F4-80B9BA69FE88}" srcId="{7EB06E56-9289-1B49-B147-6EBB1723230F}" destId="{88194654-5B43-8F4E-8A18-B77E88D02035}" srcOrd="3" destOrd="0" parTransId="{7317EEE8-3FB2-0149-9D71-C89C396FB307}" sibTransId="{493F1BD3-B011-E242-B8C1-8523F7F3658C}"/>
    <dgm:cxn modelId="{6630E854-E2E2-4C4E-B7E3-5579F042741A}" type="presParOf" srcId="{293EC95C-DC57-A84C-B76C-156AEDA3A309}" destId="{F78F1606-316A-C044-8539-0C6B4C366CAA}" srcOrd="0" destOrd="0" presId="urn:microsoft.com/office/officeart/2005/8/layout/chevron2"/>
    <dgm:cxn modelId="{E2DA159F-E244-44AE-976A-B84F2B88F994}" type="presParOf" srcId="{F78F1606-316A-C044-8539-0C6B4C366CAA}" destId="{44B77CDA-53AE-0D48-B3A2-0DEAA55FFF7F}" srcOrd="0" destOrd="0" presId="urn:microsoft.com/office/officeart/2005/8/layout/chevron2"/>
    <dgm:cxn modelId="{82C28993-4916-456A-B670-494E60DAA45C}" type="presParOf" srcId="{F78F1606-316A-C044-8539-0C6B4C366CAA}" destId="{5675FF63-CD62-5347-9B01-8D558FC2450A}" srcOrd="1" destOrd="0" presId="urn:microsoft.com/office/officeart/2005/8/layout/chevron2"/>
    <dgm:cxn modelId="{BA19D3A8-7E23-4852-BAD7-A8DF3D42BFBE}" type="presParOf" srcId="{293EC95C-DC57-A84C-B76C-156AEDA3A309}" destId="{09B55F80-569E-744B-A37A-50551AF5C560}" srcOrd="1" destOrd="0" presId="urn:microsoft.com/office/officeart/2005/8/layout/chevron2"/>
    <dgm:cxn modelId="{FF13895F-EDF7-4B85-96C6-D47D1A64F398}" type="presParOf" srcId="{293EC95C-DC57-A84C-B76C-156AEDA3A309}" destId="{B1B39E33-86BA-AC4E-8705-08D8F4841AD8}" srcOrd="2" destOrd="0" presId="urn:microsoft.com/office/officeart/2005/8/layout/chevron2"/>
    <dgm:cxn modelId="{8415434E-06CC-483A-8BB0-F1384E8134BB}" type="presParOf" srcId="{B1B39E33-86BA-AC4E-8705-08D8F4841AD8}" destId="{DF935186-B231-3043-908B-DA26A0B1DD67}" srcOrd="0" destOrd="0" presId="urn:microsoft.com/office/officeart/2005/8/layout/chevron2"/>
    <dgm:cxn modelId="{702F3CF3-3E09-4CC5-A9CC-3CC72D4A1C59}" type="presParOf" srcId="{B1B39E33-86BA-AC4E-8705-08D8F4841AD8}" destId="{25CDD443-5E53-8441-9BF0-9052B61AC376}" srcOrd="1" destOrd="0" presId="urn:microsoft.com/office/officeart/2005/8/layout/chevron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ED334C-2A24-CA4B-B548-AD8E5CE1FAF5}" type="doc">
      <dgm:prSet loTypeId="urn:microsoft.com/office/officeart/2005/8/layout/matrix2" loCatId="" qsTypeId="urn:microsoft.com/office/officeart/2005/8/quickstyle/simple4" qsCatId="simple" csTypeId="urn:microsoft.com/office/officeart/2005/8/colors/accent1_2" csCatId="accent1" phldr="1"/>
      <dgm:spPr/>
      <dgm:t>
        <a:bodyPr/>
        <a:lstStyle/>
        <a:p>
          <a:endParaRPr lang="en-US"/>
        </a:p>
      </dgm:t>
    </dgm:pt>
    <dgm:pt modelId="{E98A78F1-9C70-DF4A-9DD4-20C82569412B}">
      <dgm:prSet phldrT="[Text]"/>
      <dgm:spPr/>
      <dgm:t>
        <a:bodyPr/>
        <a:lstStyle/>
        <a:p>
          <a:r>
            <a:rPr lang="en-US"/>
            <a:t>Resolve any dispute referred to it in terms of the Act by means of conciliation</a:t>
          </a:r>
        </a:p>
      </dgm:t>
    </dgm:pt>
    <dgm:pt modelId="{EF3A70CD-41C4-9340-BE8C-D41F65B2BA16}" type="parTrans" cxnId="{8349FCDF-5E68-5246-A4FA-19E41FCBE672}">
      <dgm:prSet/>
      <dgm:spPr/>
      <dgm:t>
        <a:bodyPr/>
        <a:lstStyle/>
        <a:p>
          <a:endParaRPr lang="en-US"/>
        </a:p>
      </dgm:t>
    </dgm:pt>
    <dgm:pt modelId="{A7ADA14D-829D-914F-92A2-F07A056DB815}" type="sibTrans" cxnId="{8349FCDF-5E68-5246-A4FA-19E41FCBE672}">
      <dgm:prSet/>
      <dgm:spPr/>
      <dgm:t>
        <a:bodyPr/>
        <a:lstStyle/>
        <a:p>
          <a:endParaRPr lang="en-US"/>
        </a:p>
      </dgm:t>
    </dgm:pt>
    <dgm:pt modelId="{53A363FC-B5F4-0445-878B-6431E83A50F0}">
      <dgm:prSet phldrT="[Text]"/>
      <dgm:spPr/>
      <dgm:t>
        <a:bodyPr/>
        <a:lstStyle/>
        <a:p>
          <a:r>
            <a:rPr lang="en-US"/>
            <a:t>Arbitrate the dispute if the Act requires it</a:t>
          </a:r>
        </a:p>
      </dgm:t>
    </dgm:pt>
    <dgm:pt modelId="{0F0B313A-4D1F-9346-83EF-F582753F68C5}" type="parTrans" cxnId="{A45905BF-B9A3-C240-AD17-A13864214CCE}">
      <dgm:prSet/>
      <dgm:spPr/>
      <dgm:t>
        <a:bodyPr/>
        <a:lstStyle/>
        <a:p>
          <a:endParaRPr lang="en-US"/>
        </a:p>
      </dgm:t>
    </dgm:pt>
    <dgm:pt modelId="{A794F4EE-54D9-C244-9B33-87FB6037A00F}" type="sibTrans" cxnId="{A45905BF-B9A3-C240-AD17-A13864214CCE}">
      <dgm:prSet/>
      <dgm:spPr/>
      <dgm:t>
        <a:bodyPr/>
        <a:lstStyle/>
        <a:p>
          <a:endParaRPr lang="en-US"/>
        </a:p>
      </dgm:t>
    </dgm:pt>
    <dgm:pt modelId="{7A01C4DD-3133-E14F-9FEA-EE83ABB32942}">
      <dgm:prSet phldrT="[Text]"/>
      <dgm:spPr/>
      <dgm:t>
        <a:bodyPr/>
        <a:lstStyle/>
        <a:p>
          <a:r>
            <a:rPr lang="en-US"/>
            <a:t>Assist in the establishment of workplace forums</a:t>
          </a:r>
        </a:p>
      </dgm:t>
    </dgm:pt>
    <dgm:pt modelId="{7DE30A49-556B-1041-BFDB-5510BF6589AB}" type="parTrans" cxnId="{4C59B48D-AE9E-B14D-AE64-3F62FFB88D77}">
      <dgm:prSet/>
      <dgm:spPr/>
      <dgm:t>
        <a:bodyPr/>
        <a:lstStyle/>
        <a:p>
          <a:endParaRPr lang="en-US"/>
        </a:p>
      </dgm:t>
    </dgm:pt>
    <dgm:pt modelId="{5C1DCF50-0AE4-CE4C-9E79-AB32ABC7B6CF}" type="sibTrans" cxnId="{4C59B48D-AE9E-B14D-AE64-3F62FFB88D77}">
      <dgm:prSet/>
      <dgm:spPr/>
      <dgm:t>
        <a:bodyPr/>
        <a:lstStyle/>
        <a:p>
          <a:endParaRPr lang="en-US"/>
        </a:p>
      </dgm:t>
    </dgm:pt>
    <dgm:pt modelId="{775CBF0B-69AB-3D44-A341-3E4F54ECB497}">
      <dgm:prSet phldrT="[Text]"/>
      <dgm:spPr/>
      <dgm:t>
        <a:bodyPr/>
        <a:lstStyle/>
        <a:p>
          <a:r>
            <a:rPr lang="en-US"/>
            <a:t>Compile and publish information and statistics about its activities.</a:t>
          </a:r>
        </a:p>
      </dgm:t>
    </dgm:pt>
    <dgm:pt modelId="{87DC4184-9A13-2C49-AD53-862DF8D3458C}" type="parTrans" cxnId="{398F6735-439E-4A4A-A660-B3E3C6AB7269}">
      <dgm:prSet/>
      <dgm:spPr/>
      <dgm:t>
        <a:bodyPr/>
        <a:lstStyle/>
        <a:p>
          <a:endParaRPr lang="en-US"/>
        </a:p>
      </dgm:t>
    </dgm:pt>
    <dgm:pt modelId="{A7ED68E3-0236-3C4A-97D7-58E3DEB763AA}" type="sibTrans" cxnId="{398F6735-439E-4A4A-A660-B3E3C6AB7269}">
      <dgm:prSet/>
      <dgm:spPr/>
      <dgm:t>
        <a:bodyPr/>
        <a:lstStyle/>
        <a:p>
          <a:endParaRPr lang="en-US"/>
        </a:p>
      </dgm:t>
    </dgm:pt>
    <dgm:pt modelId="{B8E80F28-BE50-384A-A9DF-09F66C7FF225}" type="pres">
      <dgm:prSet presAssocID="{36ED334C-2A24-CA4B-B548-AD8E5CE1FAF5}" presName="matrix" presStyleCnt="0">
        <dgm:presLayoutVars>
          <dgm:chMax val="1"/>
          <dgm:dir/>
          <dgm:resizeHandles val="exact"/>
        </dgm:presLayoutVars>
      </dgm:prSet>
      <dgm:spPr/>
      <dgm:t>
        <a:bodyPr/>
        <a:lstStyle/>
        <a:p>
          <a:endParaRPr lang="en-ZA"/>
        </a:p>
      </dgm:t>
    </dgm:pt>
    <dgm:pt modelId="{7822BB9B-7DD2-024A-8F51-8A53E58AEC9C}" type="pres">
      <dgm:prSet presAssocID="{36ED334C-2A24-CA4B-B548-AD8E5CE1FAF5}" presName="axisShape" presStyleLbl="bgShp" presStyleIdx="0" presStyleCnt="1"/>
      <dgm:spPr/>
    </dgm:pt>
    <dgm:pt modelId="{182428BB-61AD-C64A-ADA9-7CFF4A5DFC1E}" type="pres">
      <dgm:prSet presAssocID="{36ED334C-2A24-CA4B-B548-AD8E5CE1FAF5}" presName="rect1" presStyleLbl="node1" presStyleIdx="0" presStyleCnt="4">
        <dgm:presLayoutVars>
          <dgm:chMax val="0"/>
          <dgm:chPref val="0"/>
          <dgm:bulletEnabled val="1"/>
        </dgm:presLayoutVars>
      </dgm:prSet>
      <dgm:spPr/>
      <dgm:t>
        <a:bodyPr/>
        <a:lstStyle/>
        <a:p>
          <a:endParaRPr lang="en-ZA"/>
        </a:p>
      </dgm:t>
    </dgm:pt>
    <dgm:pt modelId="{6353C0FE-5858-5449-BD2C-37297C56E652}" type="pres">
      <dgm:prSet presAssocID="{36ED334C-2A24-CA4B-B548-AD8E5CE1FAF5}" presName="rect2" presStyleLbl="node1" presStyleIdx="1" presStyleCnt="4">
        <dgm:presLayoutVars>
          <dgm:chMax val="0"/>
          <dgm:chPref val="0"/>
          <dgm:bulletEnabled val="1"/>
        </dgm:presLayoutVars>
      </dgm:prSet>
      <dgm:spPr/>
      <dgm:t>
        <a:bodyPr/>
        <a:lstStyle/>
        <a:p>
          <a:endParaRPr lang="en-ZA"/>
        </a:p>
      </dgm:t>
    </dgm:pt>
    <dgm:pt modelId="{3AE2FEC5-39A5-3642-8310-E74DEF548676}" type="pres">
      <dgm:prSet presAssocID="{36ED334C-2A24-CA4B-B548-AD8E5CE1FAF5}" presName="rect3" presStyleLbl="node1" presStyleIdx="2" presStyleCnt="4">
        <dgm:presLayoutVars>
          <dgm:chMax val="0"/>
          <dgm:chPref val="0"/>
          <dgm:bulletEnabled val="1"/>
        </dgm:presLayoutVars>
      </dgm:prSet>
      <dgm:spPr/>
      <dgm:t>
        <a:bodyPr/>
        <a:lstStyle/>
        <a:p>
          <a:endParaRPr lang="en-ZA"/>
        </a:p>
      </dgm:t>
    </dgm:pt>
    <dgm:pt modelId="{901A152A-5518-5B4C-B4CC-AED8D3A6D435}" type="pres">
      <dgm:prSet presAssocID="{36ED334C-2A24-CA4B-B548-AD8E5CE1FAF5}" presName="rect4" presStyleLbl="node1" presStyleIdx="3" presStyleCnt="4">
        <dgm:presLayoutVars>
          <dgm:chMax val="0"/>
          <dgm:chPref val="0"/>
          <dgm:bulletEnabled val="1"/>
        </dgm:presLayoutVars>
      </dgm:prSet>
      <dgm:spPr/>
      <dgm:t>
        <a:bodyPr/>
        <a:lstStyle/>
        <a:p>
          <a:endParaRPr lang="en-ZA"/>
        </a:p>
      </dgm:t>
    </dgm:pt>
  </dgm:ptLst>
  <dgm:cxnLst>
    <dgm:cxn modelId="{718F0EB7-90AC-48FF-AA04-337C3FE737B7}" type="presOf" srcId="{36ED334C-2A24-CA4B-B548-AD8E5CE1FAF5}" destId="{B8E80F28-BE50-384A-A9DF-09F66C7FF225}" srcOrd="0" destOrd="0" presId="urn:microsoft.com/office/officeart/2005/8/layout/matrix2"/>
    <dgm:cxn modelId="{8349FCDF-5E68-5246-A4FA-19E41FCBE672}" srcId="{36ED334C-2A24-CA4B-B548-AD8E5CE1FAF5}" destId="{E98A78F1-9C70-DF4A-9DD4-20C82569412B}" srcOrd="0" destOrd="0" parTransId="{EF3A70CD-41C4-9340-BE8C-D41F65B2BA16}" sibTransId="{A7ADA14D-829D-914F-92A2-F07A056DB815}"/>
    <dgm:cxn modelId="{A45905BF-B9A3-C240-AD17-A13864214CCE}" srcId="{36ED334C-2A24-CA4B-B548-AD8E5CE1FAF5}" destId="{53A363FC-B5F4-0445-878B-6431E83A50F0}" srcOrd="1" destOrd="0" parTransId="{0F0B313A-4D1F-9346-83EF-F582753F68C5}" sibTransId="{A794F4EE-54D9-C244-9B33-87FB6037A00F}"/>
    <dgm:cxn modelId="{35994A53-3383-4866-A887-B5D22BE02ED4}" type="presOf" srcId="{775CBF0B-69AB-3D44-A341-3E4F54ECB497}" destId="{901A152A-5518-5B4C-B4CC-AED8D3A6D435}" srcOrd="0" destOrd="0" presId="urn:microsoft.com/office/officeart/2005/8/layout/matrix2"/>
    <dgm:cxn modelId="{8E4EB894-4FA5-4B5B-A6DB-5832C2910F0E}" type="presOf" srcId="{53A363FC-B5F4-0445-878B-6431E83A50F0}" destId="{6353C0FE-5858-5449-BD2C-37297C56E652}" srcOrd="0" destOrd="0" presId="urn:microsoft.com/office/officeart/2005/8/layout/matrix2"/>
    <dgm:cxn modelId="{6361FFFA-1155-47B5-9099-55EBA9444896}" type="presOf" srcId="{E98A78F1-9C70-DF4A-9DD4-20C82569412B}" destId="{182428BB-61AD-C64A-ADA9-7CFF4A5DFC1E}" srcOrd="0" destOrd="0" presId="urn:microsoft.com/office/officeart/2005/8/layout/matrix2"/>
    <dgm:cxn modelId="{398F6735-439E-4A4A-A660-B3E3C6AB7269}" srcId="{36ED334C-2A24-CA4B-B548-AD8E5CE1FAF5}" destId="{775CBF0B-69AB-3D44-A341-3E4F54ECB497}" srcOrd="3" destOrd="0" parTransId="{87DC4184-9A13-2C49-AD53-862DF8D3458C}" sibTransId="{A7ED68E3-0236-3C4A-97D7-58E3DEB763AA}"/>
    <dgm:cxn modelId="{3DA4630D-D364-4655-9892-5707A7DCB4C5}" type="presOf" srcId="{7A01C4DD-3133-E14F-9FEA-EE83ABB32942}" destId="{3AE2FEC5-39A5-3642-8310-E74DEF548676}" srcOrd="0" destOrd="0" presId="urn:microsoft.com/office/officeart/2005/8/layout/matrix2"/>
    <dgm:cxn modelId="{4C59B48D-AE9E-B14D-AE64-3F62FFB88D77}" srcId="{36ED334C-2A24-CA4B-B548-AD8E5CE1FAF5}" destId="{7A01C4DD-3133-E14F-9FEA-EE83ABB32942}" srcOrd="2" destOrd="0" parTransId="{7DE30A49-556B-1041-BFDB-5510BF6589AB}" sibTransId="{5C1DCF50-0AE4-CE4C-9E79-AB32ABC7B6CF}"/>
    <dgm:cxn modelId="{AF8403C6-3B4C-411D-91BA-5BD46E4F163B}" type="presParOf" srcId="{B8E80F28-BE50-384A-A9DF-09F66C7FF225}" destId="{7822BB9B-7DD2-024A-8F51-8A53E58AEC9C}" srcOrd="0" destOrd="0" presId="urn:microsoft.com/office/officeart/2005/8/layout/matrix2"/>
    <dgm:cxn modelId="{99330771-EB63-4173-9180-3E7EC5DF91D1}" type="presParOf" srcId="{B8E80F28-BE50-384A-A9DF-09F66C7FF225}" destId="{182428BB-61AD-C64A-ADA9-7CFF4A5DFC1E}" srcOrd="1" destOrd="0" presId="urn:microsoft.com/office/officeart/2005/8/layout/matrix2"/>
    <dgm:cxn modelId="{A1B74D26-C684-4E9A-8A6A-19E0B46E9E62}" type="presParOf" srcId="{B8E80F28-BE50-384A-A9DF-09F66C7FF225}" destId="{6353C0FE-5858-5449-BD2C-37297C56E652}" srcOrd="2" destOrd="0" presId="urn:microsoft.com/office/officeart/2005/8/layout/matrix2"/>
    <dgm:cxn modelId="{EF26FCB5-4A13-459A-8972-8529080EAB6C}" type="presParOf" srcId="{B8E80F28-BE50-384A-A9DF-09F66C7FF225}" destId="{3AE2FEC5-39A5-3642-8310-E74DEF548676}" srcOrd="3" destOrd="0" presId="urn:microsoft.com/office/officeart/2005/8/layout/matrix2"/>
    <dgm:cxn modelId="{94C7AA62-1824-4A3B-AACC-CCFCA0B37EBD}" type="presParOf" srcId="{B8E80F28-BE50-384A-A9DF-09F66C7FF225}" destId="{901A152A-5518-5B4C-B4CC-AED8D3A6D435}" srcOrd="4" destOrd="0" presId="urn:microsoft.com/office/officeart/2005/8/layout/matrix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4FB8F6C-BED4-A049-8648-126ECCD12B48}" type="doc">
      <dgm:prSet loTypeId="urn:microsoft.com/office/officeart/2009/3/layout/StepUpProcess" loCatId="" qsTypeId="urn:microsoft.com/office/officeart/2005/8/quickstyle/simple4" qsCatId="simple" csTypeId="urn:microsoft.com/office/officeart/2005/8/colors/accent1_2" csCatId="accent1" phldr="1"/>
      <dgm:spPr/>
      <dgm:t>
        <a:bodyPr/>
        <a:lstStyle/>
        <a:p>
          <a:endParaRPr lang="en-US"/>
        </a:p>
      </dgm:t>
    </dgm:pt>
    <dgm:pt modelId="{07293F74-6395-964E-84E1-1AD12E9C0513}">
      <dgm:prSet phldrT="[Text]"/>
      <dgm:spPr/>
      <dgm:t>
        <a:bodyPr/>
        <a:lstStyle/>
        <a:p>
          <a:r>
            <a:rPr lang="en-US"/>
            <a:t>Grievance is registered by the aggrieved employee to the direct supervisor in writing.</a:t>
          </a:r>
        </a:p>
      </dgm:t>
    </dgm:pt>
    <dgm:pt modelId="{1D8F0A9E-6B06-4F49-805C-933E2534648B}" type="parTrans" cxnId="{D81AF1F9-526D-6A44-8C71-65F88EE420C8}">
      <dgm:prSet/>
      <dgm:spPr/>
      <dgm:t>
        <a:bodyPr/>
        <a:lstStyle/>
        <a:p>
          <a:endParaRPr lang="en-US"/>
        </a:p>
      </dgm:t>
    </dgm:pt>
    <dgm:pt modelId="{AA5EDE95-1924-7F46-A04B-6489F8CA632D}" type="sibTrans" cxnId="{D81AF1F9-526D-6A44-8C71-65F88EE420C8}">
      <dgm:prSet/>
      <dgm:spPr/>
      <dgm:t>
        <a:bodyPr/>
        <a:lstStyle/>
        <a:p>
          <a:endParaRPr lang="en-US"/>
        </a:p>
      </dgm:t>
    </dgm:pt>
    <dgm:pt modelId="{383BD45D-8524-F84C-A94A-037B6B75860A}">
      <dgm:prSet phldrT="[Text]"/>
      <dgm:spPr/>
      <dgm:t>
        <a:bodyPr/>
        <a:lstStyle/>
        <a:p>
          <a:r>
            <a:rPr lang="en-US"/>
            <a:t>If the grievance is not resolved within a reasonable timeframe, the grievance is escalated to a higher level of management.</a:t>
          </a:r>
        </a:p>
      </dgm:t>
    </dgm:pt>
    <dgm:pt modelId="{E5D3C4F9-F33C-A248-9F35-5FAD806FB5CE}" type="parTrans" cxnId="{169BF67F-2DF3-9349-A386-71466FB56B3E}">
      <dgm:prSet/>
      <dgm:spPr/>
      <dgm:t>
        <a:bodyPr/>
        <a:lstStyle/>
        <a:p>
          <a:endParaRPr lang="en-US"/>
        </a:p>
      </dgm:t>
    </dgm:pt>
    <dgm:pt modelId="{56B1AEC9-B5D9-034F-9E01-68C6A30DA5DC}" type="sibTrans" cxnId="{169BF67F-2DF3-9349-A386-71466FB56B3E}">
      <dgm:prSet/>
      <dgm:spPr/>
      <dgm:t>
        <a:bodyPr/>
        <a:lstStyle/>
        <a:p>
          <a:endParaRPr lang="en-US"/>
        </a:p>
      </dgm:t>
    </dgm:pt>
    <dgm:pt modelId="{B7010387-65CB-3F42-8B40-51C840765244}">
      <dgm:prSet phldrT="[Text]"/>
      <dgm:spPr/>
      <dgm:t>
        <a:bodyPr/>
        <a:lstStyle/>
        <a:p>
          <a:r>
            <a:rPr lang="en-US"/>
            <a:t>If the matter is still not resolved, the grievance is escalated again or it can lead to a formal grievance investigation led by a grievance committe.</a:t>
          </a:r>
        </a:p>
      </dgm:t>
    </dgm:pt>
    <dgm:pt modelId="{2F339B82-28FF-994E-B253-10235A3EB90B}" type="parTrans" cxnId="{6F8D74DF-7B2B-5047-8CBF-D350C264AEBB}">
      <dgm:prSet/>
      <dgm:spPr/>
      <dgm:t>
        <a:bodyPr/>
        <a:lstStyle/>
        <a:p>
          <a:endParaRPr lang="en-US"/>
        </a:p>
      </dgm:t>
    </dgm:pt>
    <dgm:pt modelId="{53F993B3-9869-7B49-BC37-2735AC85DCD8}" type="sibTrans" cxnId="{6F8D74DF-7B2B-5047-8CBF-D350C264AEBB}">
      <dgm:prSet/>
      <dgm:spPr/>
      <dgm:t>
        <a:bodyPr/>
        <a:lstStyle/>
        <a:p>
          <a:endParaRPr lang="en-US"/>
        </a:p>
      </dgm:t>
    </dgm:pt>
    <dgm:pt modelId="{008D738E-FB3D-3F46-80BA-BD5A9262BA0B}" type="pres">
      <dgm:prSet presAssocID="{44FB8F6C-BED4-A049-8648-126ECCD12B48}" presName="rootnode" presStyleCnt="0">
        <dgm:presLayoutVars>
          <dgm:chMax/>
          <dgm:chPref/>
          <dgm:dir/>
          <dgm:animLvl val="lvl"/>
        </dgm:presLayoutVars>
      </dgm:prSet>
      <dgm:spPr/>
      <dgm:t>
        <a:bodyPr/>
        <a:lstStyle/>
        <a:p>
          <a:endParaRPr lang="en-ZA"/>
        </a:p>
      </dgm:t>
    </dgm:pt>
    <dgm:pt modelId="{87704682-5A75-FA4E-8B91-F6FA28DCAA50}" type="pres">
      <dgm:prSet presAssocID="{07293F74-6395-964E-84E1-1AD12E9C0513}" presName="composite" presStyleCnt="0"/>
      <dgm:spPr/>
    </dgm:pt>
    <dgm:pt modelId="{2F02395A-58E1-0F47-B188-1BB537A90122}" type="pres">
      <dgm:prSet presAssocID="{07293F74-6395-964E-84E1-1AD12E9C0513}" presName="LShape" presStyleLbl="alignNode1" presStyleIdx="0" presStyleCnt="5"/>
      <dgm:spPr/>
    </dgm:pt>
    <dgm:pt modelId="{D5FDA9AC-1DFA-D744-8E3B-7E69FF613203}" type="pres">
      <dgm:prSet presAssocID="{07293F74-6395-964E-84E1-1AD12E9C0513}" presName="ParentText" presStyleLbl="revTx" presStyleIdx="0" presStyleCnt="3">
        <dgm:presLayoutVars>
          <dgm:chMax val="0"/>
          <dgm:chPref val="0"/>
          <dgm:bulletEnabled val="1"/>
        </dgm:presLayoutVars>
      </dgm:prSet>
      <dgm:spPr/>
      <dgm:t>
        <a:bodyPr/>
        <a:lstStyle/>
        <a:p>
          <a:endParaRPr lang="en-ZA"/>
        </a:p>
      </dgm:t>
    </dgm:pt>
    <dgm:pt modelId="{90D96862-F846-3648-91E2-55A4E207F180}" type="pres">
      <dgm:prSet presAssocID="{07293F74-6395-964E-84E1-1AD12E9C0513}" presName="Triangle" presStyleLbl="alignNode1" presStyleIdx="1" presStyleCnt="5"/>
      <dgm:spPr/>
    </dgm:pt>
    <dgm:pt modelId="{B8CC9517-8BD9-914D-A7AB-2FD35CD39D2A}" type="pres">
      <dgm:prSet presAssocID="{AA5EDE95-1924-7F46-A04B-6489F8CA632D}" presName="sibTrans" presStyleCnt="0"/>
      <dgm:spPr/>
    </dgm:pt>
    <dgm:pt modelId="{0BDE8555-95DF-8C49-B157-D4BF4386A3A8}" type="pres">
      <dgm:prSet presAssocID="{AA5EDE95-1924-7F46-A04B-6489F8CA632D}" presName="space" presStyleCnt="0"/>
      <dgm:spPr/>
    </dgm:pt>
    <dgm:pt modelId="{33A5444F-8C86-F945-8131-BE89150AA392}" type="pres">
      <dgm:prSet presAssocID="{383BD45D-8524-F84C-A94A-037B6B75860A}" presName="composite" presStyleCnt="0"/>
      <dgm:spPr/>
    </dgm:pt>
    <dgm:pt modelId="{638443A9-D9ED-BE4A-B08B-D5DC36802E34}" type="pres">
      <dgm:prSet presAssocID="{383BD45D-8524-F84C-A94A-037B6B75860A}" presName="LShape" presStyleLbl="alignNode1" presStyleIdx="2" presStyleCnt="5"/>
      <dgm:spPr/>
    </dgm:pt>
    <dgm:pt modelId="{88B8715D-9D4B-9344-9648-29978EB1455A}" type="pres">
      <dgm:prSet presAssocID="{383BD45D-8524-F84C-A94A-037B6B75860A}" presName="ParentText" presStyleLbl="revTx" presStyleIdx="1" presStyleCnt="3">
        <dgm:presLayoutVars>
          <dgm:chMax val="0"/>
          <dgm:chPref val="0"/>
          <dgm:bulletEnabled val="1"/>
        </dgm:presLayoutVars>
      </dgm:prSet>
      <dgm:spPr/>
      <dgm:t>
        <a:bodyPr/>
        <a:lstStyle/>
        <a:p>
          <a:endParaRPr lang="en-ZA"/>
        </a:p>
      </dgm:t>
    </dgm:pt>
    <dgm:pt modelId="{B0C1A19D-0687-9F40-BEB2-81FE82A59752}" type="pres">
      <dgm:prSet presAssocID="{383BD45D-8524-F84C-A94A-037B6B75860A}" presName="Triangle" presStyleLbl="alignNode1" presStyleIdx="3" presStyleCnt="5"/>
      <dgm:spPr/>
    </dgm:pt>
    <dgm:pt modelId="{E6B20257-5F55-3A44-B485-68C12E5605B5}" type="pres">
      <dgm:prSet presAssocID="{56B1AEC9-B5D9-034F-9E01-68C6A30DA5DC}" presName="sibTrans" presStyleCnt="0"/>
      <dgm:spPr/>
    </dgm:pt>
    <dgm:pt modelId="{B6E606A4-A9B4-9349-9DC7-C1C007BB8E0A}" type="pres">
      <dgm:prSet presAssocID="{56B1AEC9-B5D9-034F-9E01-68C6A30DA5DC}" presName="space" presStyleCnt="0"/>
      <dgm:spPr/>
    </dgm:pt>
    <dgm:pt modelId="{68B70CD0-73C2-AE40-AB3E-C2CC35F07A0D}" type="pres">
      <dgm:prSet presAssocID="{B7010387-65CB-3F42-8B40-51C840765244}" presName="composite" presStyleCnt="0"/>
      <dgm:spPr/>
    </dgm:pt>
    <dgm:pt modelId="{331ECB67-19D0-1443-ACDB-0D83AB3017DD}" type="pres">
      <dgm:prSet presAssocID="{B7010387-65CB-3F42-8B40-51C840765244}" presName="LShape" presStyleLbl="alignNode1" presStyleIdx="4" presStyleCnt="5"/>
      <dgm:spPr/>
    </dgm:pt>
    <dgm:pt modelId="{99951089-E63B-0B42-BEBA-9F9BF3065D1B}" type="pres">
      <dgm:prSet presAssocID="{B7010387-65CB-3F42-8B40-51C840765244}" presName="ParentText" presStyleLbl="revTx" presStyleIdx="2" presStyleCnt="3">
        <dgm:presLayoutVars>
          <dgm:chMax val="0"/>
          <dgm:chPref val="0"/>
          <dgm:bulletEnabled val="1"/>
        </dgm:presLayoutVars>
      </dgm:prSet>
      <dgm:spPr/>
      <dgm:t>
        <a:bodyPr/>
        <a:lstStyle/>
        <a:p>
          <a:endParaRPr lang="en-ZA"/>
        </a:p>
      </dgm:t>
    </dgm:pt>
  </dgm:ptLst>
  <dgm:cxnLst>
    <dgm:cxn modelId="{6754F829-B471-45E2-883B-CA6C5A9BB009}" type="presOf" srcId="{07293F74-6395-964E-84E1-1AD12E9C0513}" destId="{D5FDA9AC-1DFA-D744-8E3B-7E69FF613203}" srcOrd="0" destOrd="0" presId="urn:microsoft.com/office/officeart/2009/3/layout/StepUpProcess"/>
    <dgm:cxn modelId="{D3949643-E0D1-46E7-9E3B-63E0F05EE1D8}" type="presOf" srcId="{383BD45D-8524-F84C-A94A-037B6B75860A}" destId="{88B8715D-9D4B-9344-9648-29978EB1455A}" srcOrd="0" destOrd="0" presId="urn:microsoft.com/office/officeart/2009/3/layout/StepUpProcess"/>
    <dgm:cxn modelId="{6F8D74DF-7B2B-5047-8CBF-D350C264AEBB}" srcId="{44FB8F6C-BED4-A049-8648-126ECCD12B48}" destId="{B7010387-65CB-3F42-8B40-51C840765244}" srcOrd="2" destOrd="0" parTransId="{2F339B82-28FF-994E-B253-10235A3EB90B}" sibTransId="{53F993B3-9869-7B49-BC37-2735AC85DCD8}"/>
    <dgm:cxn modelId="{54BBB82F-1AB5-43DA-82B7-B51C82FA8041}" type="presOf" srcId="{B7010387-65CB-3F42-8B40-51C840765244}" destId="{99951089-E63B-0B42-BEBA-9F9BF3065D1B}" srcOrd="0" destOrd="0" presId="urn:microsoft.com/office/officeart/2009/3/layout/StepUpProcess"/>
    <dgm:cxn modelId="{0BC2C59E-4DFA-47E1-BF6D-A9C7008857C5}" type="presOf" srcId="{44FB8F6C-BED4-A049-8648-126ECCD12B48}" destId="{008D738E-FB3D-3F46-80BA-BD5A9262BA0B}" srcOrd="0" destOrd="0" presId="urn:microsoft.com/office/officeart/2009/3/layout/StepUpProcess"/>
    <dgm:cxn modelId="{D81AF1F9-526D-6A44-8C71-65F88EE420C8}" srcId="{44FB8F6C-BED4-A049-8648-126ECCD12B48}" destId="{07293F74-6395-964E-84E1-1AD12E9C0513}" srcOrd="0" destOrd="0" parTransId="{1D8F0A9E-6B06-4F49-805C-933E2534648B}" sibTransId="{AA5EDE95-1924-7F46-A04B-6489F8CA632D}"/>
    <dgm:cxn modelId="{169BF67F-2DF3-9349-A386-71466FB56B3E}" srcId="{44FB8F6C-BED4-A049-8648-126ECCD12B48}" destId="{383BD45D-8524-F84C-A94A-037B6B75860A}" srcOrd="1" destOrd="0" parTransId="{E5D3C4F9-F33C-A248-9F35-5FAD806FB5CE}" sibTransId="{56B1AEC9-B5D9-034F-9E01-68C6A30DA5DC}"/>
    <dgm:cxn modelId="{B192DAF4-B8A0-4CE3-A4B3-91DA3570F3CC}" type="presParOf" srcId="{008D738E-FB3D-3F46-80BA-BD5A9262BA0B}" destId="{87704682-5A75-FA4E-8B91-F6FA28DCAA50}" srcOrd="0" destOrd="0" presId="urn:microsoft.com/office/officeart/2009/3/layout/StepUpProcess"/>
    <dgm:cxn modelId="{E52BCC3E-16EC-4F50-B141-C260445211E6}" type="presParOf" srcId="{87704682-5A75-FA4E-8B91-F6FA28DCAA50}" destId="{2F02395A-58E1-0F47-B188-1BB537A90122}" srcOrd="0" destOrd="0" presId="urn:microsoft.com/office/officeart/2009/3/layout/StepUpProcess"/>
    <dgm:cxn modelId="{C5585272-A0AF-4312-97AF-21016C606842}" type="presParOf" srcId="{87704682-5A75-FA4E-8B91-F6FA28DCAA50}" destId="{D5FDA9AC-1DFA-D744-8E3B-7E69FF613203}" srcOrd="1" destOrd="0" presId="urn:microsoft.com/office/officeart/2009/3/layout/StepUpProcess"/>
    <dgm:cxn modelId="{DDD5C732-1B5E-48CF-BA4C-69D82A2EDF65}" type="presParOf" srcId="{87704682-5A75-FA4E-8B91-F6FA28DCAA50}" destId="{90D96862-F846-3648-91E2-55A4E207F180}" srcOrd="2" destOrd="0" presId="urn:microsoft.com/office/officeart/2009/3/layout/StepUpProcess"/>
    <dgm:cxn modelId="{A47FF4F1-5FE3-4439-9ABA-3FCFDC22D02E}" type="presParOf" srcId="{008D738E-FB3D-3F46-80BA-BD5A9262BA0B}" destId="{B8CC9517-8BD9-914D-A7AB-2FD35CD39D2A}" srcOrd="1" destOrd="0" presId="urn:microsoft.com/office/officeart/2009/3/layout/StepUpProcess"/>
    <dgm:cxn modelId="{2E01EDFF-839D-40D3-A588-233299F961A5}" type="presParOf" srcId="{B8CC9517-8BD9-914D-A7AB-2FD35CD39D2A}" destId="{0BDE8555-95DF-8C49-B157-D4BF4386A3A8}" srcOrd="0" destOrd="0" presId="urn:microsoft.com/office/officeart/2009/3/layout/StepUpProcess"/>
    <dgm:cxn modelId="{C4E32400-5292-4187-9C13-DAD5C90A5F86}" type="presParOf" srcId="{008D738E-FB3D-3F46-80BA-BD5A9262BA0B}" destId="{33A5444F-8C86-F945-8131-BE89150AA392}" srcOrd="2" destOrd="0" presId="urn:microsoft.com/office/officeart/2009/3/layout/StepUpProcess"/>
    <dgm:cxn modelId="{008234B0-D018-4B27-975E-922E54ABFD12}" type="presParOf" srcId="{33A5444F-8C86-F945-8131-BE89150AA392}" destId="{638443A9-D9ED-BE4A-B08B-D5DC36802E34}" srcOrd="0" destOrd="0" presId="urn:microsoft.com/office/officeart/2009/3/layout/StepUpProcess"/>
    <dgm:cxn modelId="{2BDC9673-70CE-4935-8419-8DA03F25EEF4}" type="presParOf" srcId="{33A5444F-8C86-F945-8131-BE89150AA392}" destId="{88B8715D-9D4B-9344-9648-29978EB1455A}" srcOrd="1" destOrd="0" presId="urn:microsoft.com/office/officeart/2009/3/layout/StepUpProcess"/>
    <dgm:cxn modelId="{EFE9C52C-B3ED-4BBF-977A-0D439CF853FA}" type="presParOf" srcId="{33A5444F-8C86-F945-8131-BE89150AA392}" destId="{B0C1A19D-0687-9F40-BEB2-81FE82A59752}" srcOrd="2" destOrd="0" presId="urn:microsoft.com/office/officeart/2009/3/layout/StepUpProcess"/>
    <dgm:cxn modelId="{F31F153E-25AD-4080-847D-EAC09474DCE8}" type="presParOf" srcId="{008D738E-FB3D-3F46-80BA-BD5A9262BA0B}" destId="{E6B20257-5F55-3A44-B485-68C12E5605B5}" srcOrd="3" destOrd="0" presId="urn:microsoft.com/office/officeart/2009/3/layout/StepUpProcess"/>
    <dgm:cxn modelId="{817340C4-5FCC-4CD9-962B-2E6A3C63AE53}" type="presParOf" srcId="{E6B20257-5F55-3A44-B485-68C12E5605B5}" destId="{B6E606A4-A9B4-9349-9DC7-C1C007BB8E0A}" srcOrd="0" destOrd="0" presId="urn:microsoft.com/office/officeart/2009/3/layout/StepUpProcess"/>
    <dgm:cxn modelId="{DB5CB032-47E5-492E-9D88-613B9D1978E1}" type="presParOf" srcId="{008D738E-FB3D-3F46-80BA-BD5A9262BA0B}" destId="{68B70CD0-73C2-AE40-AB3E-C2CC35F07A0D}" srcOrd="4" destOrd="0" presId="urn:microsoft.com/office/officeart/2009/3/layout/StepUpProcess"/>
    <dgm:cxn modelId="{51FC5C55-6685-4CAE-910B-126C136447C2}" type="presParOf" srcId="{68B70CD0-73C2-AE40-AB3E-C2CC35F07A0D}" destId="{331ECB67-19D0-1443-ACDB-0D83AB3017DD}" srcOrd="0" destOrd="0" presId="urn:microsoft.com/office/officeart/2009/3/layout/StepUpProcess"/>
    <dgm:cxn modelId="{13E290DF-97DD-44D9-88AD-D46083FEE09E}" type="presParOf" srcId="{68B70CD0-73C2-AE40-AB3E-C2CC35F07A0D}" destId="{99951089-E63B-0B42-BEBA-9F9BF3065D1B}" srcOrd="1" destOrd="0" presId="urn:microsoft.com/office/officeart/2009/3/layout/StepUpProcess"/>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3C6F40C-41DF-E64D-897D-8EF4B53D6C93}" type="doc">
      <dgm:prSet loTypeId="urn:microsoft.com/office/officeart/2005/8/layout/radial6" loCatId="" qsTypeId="urn:microsoft.com/office/officeart/2005/8/quickstyle/simple4" qsCatId="simple" csTypeId="urn:microsoft.com/office/officeart/2005/8/colors/accent1_2" csCatId="accent1" phldr="1"/>
      <dgm:spPr/>
      <dgm:t>
        <a:bodyPr/>
        <a:lstStyle/>
        <a:p>
          <a:endParaRPr lang="en-US"/>
        </a:p>
      </dgm:t>
    </dgm:pt>
    <dgm:pt modelId="{55B36FB3-CC3D-5F44-B81F-894B16D709A3}">
      <dgm:prSet phldrT="[Text]"/>
      <dgm:spPr/>
      <dgm:t>
        <a:bodyPr/>
        <a:lstStyle/>
        <a:p>
          <a:r>
            <a:rPr lang="en-US"/>
            <a:t>Leadership qualities</a:t>
          </a:r>
        </a:p>
      </dgm:t>
    </dgm:pt>
    <dgm:pt modelId="{65E401DC-9855-1A40-83E9-5EDEF6FD1F21}" type="parTrans" cxnId="{64D3913A-D6B4-1A41-A9B1-3173663ABAD0}">
      <dgm:prSet/>
      <dgm:spPr/>
      <dgm:t>
        <a:bodyPr/>
        <a:lstStyle/>
        <a:p>
          <a:endParaRPr lang="en-US"/>
        </a:p>
      </dgm:t>
    </dgm:pt>
    <dgm:pt modelId="{DE0B7DDD-EA11-AE41-B92B-5C46FDBBC1A2}" type="sibTrans" cxnId="{64D3913A-D6B4-1A41-A9B1-3173663ABAD0}">
      <dgm:prSet/>
      <dgm:spPr/>
      <dgm:t>
        <a:bodyPr/>
        <a:lstStyle/>
        <a:p>
          <a:endParaRPr lang="en-US"/>
        </a:p>
      </dgm:t>
    </dgm:pt>
    <dgm:pt modelId="{4C7055A7-1C26-F445-98BD-609949E9A6DC}">
      <dgm:prSet phldrT="[Text]"/>
      <dgm:spPr/>
      <dgm:t>
        <a:bodyPr/>
        <a:lstStyle/>
        <a:p>
          <a:r>
            <a:rPr lang="en-US"/>
            <a:t>Honesty and integrity</a:t>
          </a:r>
        </a:p>
      </dgm:t>
    </dgm:pt>
    <dgm:pt modelId="{E0AC1683-6E9E-0D4E-B4D3-8C754DD26C13}" type="parTrans" cxnId="{CABA61FF-872D-1948-A912-EABAFD0CF162}">
      <dgm:prSet/>
      <dgm:spPr/>
      <dgm:t>
        <a:bodyPr/>
        <a:lstStyle/>
        <a:p>
          <a:endParaRPr lang="en-US"/>
        </a:p>
      </dgm:t>
    </dgm:pt>
    <dgm:pt modelId="{5D5F9A1A-F04E-D046-98D1-9B5687E4F875}" type="sibTrans" cxnId="{CABA61FF-872D-1948-A912-EABAFD0CF162}">
      <dgm:prSet/>
      <dgm:spPr/>
      <dgm:t>
        <a:bodyPr/>
        <a:lstStyle/>
        <a:p>
          <a:endParaRPr lang="en-US"/>
        </a:p>
      </dgm:t>
    </dgm:pt>
    <dgm:pt modelId="{09F87E94-AD7F-A542-B788-4CC296AB77E6}">
      <dgm:prSet phldrT="[Text]"/>
      <dgm:spPr/>
      <dgm:t>
        <a:bodyPr/>
        <a:lstStyle/>
        <a:p>
          <a:r>
            <a:rPr lang="en-US"/>
            <a:t>Emotional maturity</a:t>
          </a:r>
        </a:p>
      </dgm:t>
    </dgm:pt>
    <dgm:pt modelId="{633074BF-6EA4-F44E-89B1-E8844617F0FE}" type="parTrans" cxnId="{BFCBF3E9-6A66-C74B-99CA-90C6BAD4E389}">
      <dgm:prSet/>
      <dgm:spPr/>
      <dgm:t>
        <a:bodyPr/>
        <a:lstStyle/>
        <a:p>
          <a:endParaRPr lang="en-US"/>
        </a:p>
      </dgm:t>
    </dgm:pt>
    <dgm:pt modelId="{BC3D3132-280F-9045-B3EE-796563BA4083}" type="sibTrans" cxnId="{BFCBF3E9-6A66-C74B-99CA-90C6BAD4E389}">
      <dgm:prSet/>
      <dgm:spPr/>
      <dgm:t>
        <a:bodyPr/>
        <a:lstStyle/>
        <a:p>
          <a:endParaRPr lang="en-US"/>
        </a:p>
      </dgm:t>
    </dgm:pt>
    <dgm:pt modelId="{516FC912-FFAA-4646-9DE3-E7F7D67F5F4E}">
      <dgm:prSet phldrT="[Text]"/>
      <dgm:spPr/>
      <dgm:t>
        <a:bodyPr/>
        <a:lstStyle/>
        <a:p>
          <a:r>
            <a:rPr lang="en-US"/>
            <a:t>Motivation</a:t>
          </a:r>
        </a:p>
      </dgm:t>
    </dgm:pt>
    <dgm:pt modelId="{6FC1CB76-BAB5-8F4A-B3FB-706FA590E16D}" type="parTrans" cxnId="{D17E9D32-7FC4-1A44-8F4E-7DCF8EE01491}">
      <dgm:prSet/>
      <dgm:spPr/>
      <dgm:t>
        <a:bodyPr/>
        <a:lstStyle/>
        <a:p>
          <a:endParaRPr lang="en-US"/>
        </a:p>
      </dgm:t>
    </dgm:pt>
    <dgm:pt modelId="{7E3A9802-6E3B-114C-9C80-26CBD572BD95}" type="sibTrans" cxnId="{D17E9D32-7FC4-1A44-8F4E-7DCF8EE01491}">
      <dgm:prSet/>
      <dgm:spPr/>
      <dgm:t>
        <a:bodyPr/>
        <a:lstStyle/>
        <a:p>
          <a:endParaRPr lang="en-US"/>
        </a:p>
      </dgm:t>
    </dgm:pt>
    <dgm:pt modelId="{B60A69CD-FB4B-BA44-884C-CA7AD2B7E9B3}">
      <dgm:prSet phldrT="[Text]"/>
      <dgm:spPr/>
      <dgm:t>
        <a:bodyPr/>
        <a:lstStyle/>
        <a:p>
          <a:r>
            <a:rPr lang="en-US"/>
            <a:t>Self-confidence</a:t>
          </a:r>
        </a:p>
      </dgm:t>
    </dgm:pt>
    <dgm:pt modelId="{FD65942A-D612-594A-B607-C7A5DD4C4944}" type="parTrans" cxnId="{AFFF7FCE-5EE5-CE44-BD57-643D5F57B06A}">
      <dgm:prSet/>
      <dgm:spPr/>
      <dgm:t>
        <a:bodyPr/>
        <a:lstStyle/>
        <a:p>
          <a:endParaRPr lang="en-US"/>
        </a:p>
      </dgm:t>
    </dgm:pt>
    <dgm:pt modelId="{7668469A-498F-8447-986D-6051076821F3}" type="sibTrans" cxnId="{AFFF7FCE-5EE5-CE44-BD57-643D5F57B06A}">
      <dgm:prSet/>
      <dgm:spPr/>
      <dgm:t>
        <a:bodyPr/>
        <a:lstStyle/>
        <a:p>
          <a:endParaRPr lang="en-US"/>
        </a:p>
      </dgm:t>
    </dgm:pt>
    <dgm:pt modelId="{2E7DCAD7-2159-EB46-9972-8FE4764DB8B1}">
      <dgm:prSet/>
      <dgm:spPr/>
      <dgm:t>
        <a:bodyPr/>
        <a:lstStyle/>
        <a:p>
          <a:r>
            <a:rPr lang="en-US"/>
            <a:t>Cognitive ability</a:t>
          </a:r>
        </a:p>
      </dgm:t>
    </dgm:pt>
    <dgm:pt modelId="{233322BB-E1BF-1943-8C20-A24262132AF5}" type="parTrans" cxnId="{BD63F977-DEE5-E144-820D-0F547A422124}">
      <dgm:prSet/>
      <dgm:spPr/>
    </dgm:pt>
    <dgm:pt modelId="{B49822EF-BCD3-A84F-87A6-CF2A3E486AC3}" type="sibTrans" cxnId="{BD63F977-DEE5-E144-820D-0F547A422124}">
      <dgm:prSet/>
      <dgm:spPr/>
    </dgm:pt>
    <dgm:pt modelId="{4992299E-591B-6044-9987-F976E2B1237A}">
      <dgm:prSet/>
      <dgm:spPr/>
      <dgm:t>
        <a:bodyPr/>
        <a:lstStyle/>
        <a:p>
          <a:r>
            <a:rPr lang="en-US"/>
            <a:t>Achievement drive</a:t>
          </a:r>
        </a:p>
      </dgm:t>
    </dgm:pt>
    <dgm:pt modelId="{0DE9FCB4-1ED9-814F-A304-81F9C3E9677A}" type="parTrans" cxnId="{414ED7AC-398D-CF41-BCB7-979D3B49C466}">
      <dgm:prSet/>
      <dgm:spPr/>
    </dgm:pt>
    <dgm:pt modelId="{B3E04438-2452-9A46-87C6-177EDD3BB602}" type="sibTrans" cxnId="{414ED7AC-398D-CF41-BCB7-979D3B49C466}">
      <dgm:prSet/>
      <dgm:spPr/>
    </dgm:pt>
    <dgm:pt modelId="{6C8359CA-6574-C644-B985-4A277C03C4D7}" type="pres">
      <dgm:prSet presAssocID="{B3C6F40C-41DF-E64D-897D-8EF4B53D6C93}" presName="Name0" presStyleCnt="0">
        <dgm:presLayoutVars>
          <dgm:chMax val="1"/>
          <dgm:dir/>
          <dgm:animLvl val="ctr"/>
          <dgm:resizeHandles val="exact"/>
        </dgm:presLayoutVars>
      </dgm:prSet>
      <dgm:spPr/>
      <dgm:t>
        <a:bodyPr/>
        <a:lstStyle/>
        <a:p>
          <a:endParaRPr lang="en-ZA"/>
        </a:p>
      </dgm:t>
    </dgm:pt>
    <dgm:pt modelId="{6CFE3C9A-C252-9740-8740-8E94BE8F4BF4}" type="pres">
      <dgm:prSet presAssocID="{55B36FB3-CC3D-5F44-B81F-894B16D709A3}" presName="centerShape" presStyleLbl="node0" presStyleIdx="0" presStyleCnt="1"/>
      <dgm:spPr/>
      <dgm:t>
        <a:bodyPr/>
        <a:lstStyle/>
        <a:p>
          <a:endParaRPr lang="en-ZA"/>
        </a:p>
      </dgm:t>
    </dgm:pt>
    <dgm:pt modelId="{39103AD9-E09B-474D-AB16-DACC9D835982}" type="pres">
      <dgm:prSet presAssocID="{4C7055A7-1C26-F445-98BD-609949E9A6DC}" presName="node" presStyleLbl="node1" presStyleIdx="0" presStyleCnt="6">
        <dgm:presLayoutVars>
          <dgm:bulletEnabled val="1"/>
        </dgm:presLayoutVars>
      </dgm:prSet>
      <dgm:spPr/>
      <dgm:t>
        <a:bodyPr/>
        <a:lstStyle/>
        <a:p>
          <a:endParaRPr lang="en-ZA"/>
        </a:p>
      </dgm:t>
    </dgm:pt>
    <dgm:pt modelId="{32E0D123-59FD-6141-8AF7-729DEB5D4206}" type="pres">
      <dgm:prSet presAssocID="{4C7055A7-1C26-F445-98BD-609949E9A6DC}" presName="dummy" presStyleCnt="0"/>
      <dgm:spPr/>
    </dgm:pt>
    <dgm:pt modelId="{A97077DB-5699-804B-81B1-4C38EFE8CF61}" type="pres">
      <dgm:prSet presAssocID="{5D5F9A1A-F04E-D046-98D1-9B5687E4F875}" presName="sibTrans" presStyleLbl="sibTrans2D1" presStyleIdx="0" presStyleCnt="6"/>
      <dgm:spPr/>
      <dgm:t>
        <a:bodyPr/>
        <a:lstStyle/>
        <a:p>
          <a:endParaRPr lang="en-ZA"/>
        </a:p>
      </dgm:t>
    </dgm:pt>
    <dgm:pt modelId="{6307FD75-344C-4846-8DCB-B0627362758F}" type="pres">
      <dgm:prSet presAssocID="{09F87E94-AD7F-A542-B788-4CC296AB77E6}" presName="node" presStyleLbl="node1" presStyleIdx="1" presStyleCnt="6">
        <dgm:presLayoutVars>
          <dgm:bulletEnabled val="1"/>
        </dgm:presLayoutVars>
      </dgm:prSet>
      <dgm:spPr/>
      <dgm:t>
        <a:bodyPr/>
        <a:lstStyle/>
        <a:p>
          <a:endParaRPr lang="en-ZA"/>
        </a:p>
      </dgm:t>
    </dgm:pt>
    <dgm:pt modelId="{930244DF-FBB8-0A42-AAC3-12C44CD0D9E5}" type="pres">
      <dgm:prSet presAssocID="{09F87E94-AD7F-A542-B788-4CC296AB77E6}" presName="dummy" presStyleCnt="0"/>
      <dgm:spPr/>
    </dgm:pt>
    <dgm:pt modelId="{47E24D6C-E831-9648-8C7A-2A2709412EF1}" type="pres">
      <dgm:prSet presAssocID="{BC3D3132-280F-9045-B3EE-796563BA4083}" presName="sibTrans" presStyleLbl="sibTrans2D1" presStyleIdx="1" presStyleCnt="6"/>
      <dgm:spPr/>
      <dgm:t>
        <a:bodyPr/>
        <a:lstStyle/>
        <a:p>
          <a:endParaRPr lang="en-ZA"/>
        </a:p>
      </dgm:t>
    </dgm:pt>
    <dgm:pt modelId="{6F995E1C-0B49-D04F-BB32-7E193AEBA508}" type="pres">
      <dgm:prSet presAssocID="{516FC912-FFAA-4646-9DE3-E7F7D67F5F4E}" presName="node" presStyleLbl="node1" presStyleIdx="2" presStyleCnt="6">
        <dgm:presLayoutVars>
          <dgm:bulletEnabled val="1"/>
        </dgm:presLayoutVars>
      </dgm:prSet>
      <dgm:spPr/>
      <dgm:t>
        <a:bodyPr/>
        <a:lstStyle/>
        <a:p>
          <a:endParaRPr lang="en-ZA"/>
        </a:p>
      </dgm:t>
    </dgm:pt>
    <dgm:pt modelId="{848ABAF4-8AF6-7849-9E8E-CD03D240754C}" type="pres">
      <dgm:prSet presAssocID="{516FC912-FFAA-4646-9DE3-E7F7D67F5F4E}" presName="dummy" presStyleCnt="0"/>
      <dgm:spPr/>
    </dgm:pt>
    <dgm:pt modelId="{C77AE040-BF65-6D47-AE68-6515824F7CF4}" type="pres">
      <dgm:prSet presAssocID="{7E3A9802-6E3B-114C-9C80-26CBD572BD95}" presName="sibTrans" presStyleLbl="sibTrans2D1" presStyleIdx="2" presStyleCnt="6"/>
      <dgm:spPr/>
      <dgm:t>
        <a:bodyPr/>
        <a:lstStyle/>
        <a:p>
          <a:endParaRPr lang="en-ZA"/>
        </a:p>
      </dgm:t>
    </dgm:pt>
    <dgm:pt modelId="{2FD66DB3-6741-E34E-869A-4AEC7AA3D5F1}" type="pres">
      <dgm:prSet presAssocID="{B60A69CD-FB4B-BA44-884C-CA7AD2B7E9B3}" presName="node" presStyleLbl="node1" presStyleIdx="3" presStyleCnt="6">
        <dgm:presLayoutVars>
          <dgm:bulletEnabled val="1"/>
        </dgm:presLayoutVars>
      </dgm:prSet>
      <dgm:spPr/>
      <dgm:t>
        <a:bodyPr/>
        <a:lstStyle/>
        <a:p>
          <a:endParaRPr lang="en-ZA"/>
        </a:p>
      </dgm:t>
    </dgm:pt>
    <dgm:pt modelId="{9A7AC832-D063-7D43-A0A3-E49F512010C6}" type="pres">
      <dgm:prSet presAssocID="{B60A69CD-FB4B-BA44-884C-CA7AD2B7E9B3}" presName="dummy" presStyleCnt="0"/>
      <dgm:spPr/>
    </dgm:pt>
    <dgm:pt modelId="{2F4FCCC6-5B55-A14A-966D-D3093239834A}" type="pres">
      <dgm:prSet presAssocID="{7668469A-498F-8447-986D-6051076821F3}" presName="sibTrans" presStyleLbl="sibTrans2D1" presStyleIdx="3" presStyleCnt="6"/>
      <dgm:spPr/>
      <dgm:t>
        <a:bodyPr/>
        <a:lstStyle/>
        <a:p>
          <a:endParaRPr lang="en-ZA"/>
        </a:p>
      </dgm:t>
    </dgm:pt>
    <dgm:pt modelId="{C79C30FD-C59B-9C4D-86C8-52CD7DF3AA8C}" type="pres">
      <dgm:prSet presAssocID="{2E7DCAD7-2159-EB46-9972-8FE4764DB8B1}" presName="node" presStyleLbl="node1" presStyleIdx="4" presStyleCnt="6">
        <dgm:presLayoutVars>
          <dgm:bulletEnabled val="1"/>
        </dgm:presLayoutVars>
      </dgm:prSet>
      <dgm:spPr/>
      <dgm:t>
        <a:bodyPr/>
        <a:lstStyle/>
        <a:p>
          <a:endParaRPr lang="en-ZA"/>
        </a:p>
      </dgm:t>
    </dgm:pt>
    <dgm:pt modelId="{701B2EEC-DCDD-0742-BA05-0CE3516A0C29}" type="pres">
      <dgm:prSet presAssocID="{2E7DCAD7-2159-EB46-9972-8FE4764DB8B1}" presName="dummy" presStyleCnt="0"/>
      <dgm:spPr/>
    </dgm:pt>
    <dgm:pt modelId="{23E8130B-BC36-0F49-BD60-439E2ACA3322}" type="pres">
      <dgm:prSet presAssocID="{B49822EF-BCD3-A84F-87A6-CF2A3E486AC3}" presName="sibTrans" presStyleLbl="sibTrans2D1" presStyleIdx="4" presStyleCnt="6"/>
      <dgm:spPr/>
    </dgm:pt>
    <dgm:pt modelId="{E385C7A5-DA07-3349-8A37-9C16EDF826A8}" type="pres">
      <dgm:prSet presAssocID="{4992299E-591B-6044-9987-F976E2B1237A}" presName="node" presStyleLbl="node1" presStyleIdx="5" presStyleCnt="6">
        <dgm:presLayoutVars>
          <dgm:bulletEnabled val="1"/>
        </dgm:presLayoutVars>
      </dgm:prSet>
      <dgm:spPr/>
      <dgm:t>
        <a:bodyPr/>
        <a:lstStyle/>
        <a:p>
          <a:endParaRPr lang="en-ZA"/>
        </a:p>
      </dgm:t>
    </dgm:pt>
    <dgm:pt modelId="{430998A8-2D27-2746-A0AD-62FCC032FB38}" type="pres">
      <dgm:prSet presAssocID="{4992299E-591B-6044-9987-F976E2B1237A}" presName="dummy" presStyleCnt="0"/>
      <dgm:spPr/>
    </dgm:pt>
    <dgm:pt modelId="{B8DF0CCE-6DA9-E140-9F5D-F829682F234F}" type="pres">
      <dgm:prSet presAssocID="{B3E04438-2452-9A46-87C6-177EDD3BB602}" presName="sibTrans" presStyleLbl="sibTrans2D1" presStyleIdx="5" presStyleCnt="6"/>
      <dgm:spPr/>
    </dgm:pt>
  </dgm:ptLst>
  <dgm:cxnLst>
    <dgm:cxn modelId="{EC1475B6-DE87-4920-9DCC-651CF67D9B2A}" type="presOf" srcId="{5D5F9A1A-F04E-D046-98D1-9B5687E4F875}" destId="{A97077DB-5699-804B-81B1-4C38EFE8CF61}" srcOrd="0" destOrd="0" presId="urn:microsoft.com/office/officeart/2005/8/layout/radial6"/>
    <dgm:cxn modelId="{D17E9D32-7FC4-1A44-8F4E-7DCF8EE01491}" srcId="{55B36FB3-CC3D-5F44-B81F-894B16D709A3}" destId="{516FC912-FFAA-4646-9DE3-E7F7D67F5F4E}" srcOrd="2" destOrd="0" parTransId="{6FC1CB76-BAB5-8F4A-B3FB-706FA590E16D}" sibTransId="{7E3A9802-6E3B-114C-9C80-26CBD572BD95}"/>
    <dgm:cxn modelId="{09AD7086-4FB3-41FB-9A54-DF9868143DA9}" type="presOf" srcId="{BC3D3132-280F-9045-B3EE-796563BA4083}" destId="{47E24D6C-E831-9648-8C7A-2A2709412EF1}" srcOrd="0" destOrd="0" presId="urn:microsoft.com/office/officeart/2005/8/layout/radial6"/>
    <dgm:cxn modelId="{D8DD01F2-92D7-4AB0-ABDA-FE6C90BF42C6}" type="presOf" srcId="{7E3A9802-6E3B-114C-9C80-26CBD572BD95}" destId="{C77AE040-BF65-6D47-AE68-6515824F7CF4}" srcOrd="0" destOrd="0" presId="urn:microsoft.com/office/officeart/2005/8/layout/radial6"/>
    <dgm:cxn modelId="{CABA61FF-872D-1948-A912-EABAFD0CF162}" srcId="{55B36FB3-CC3D-5F44-B81F-894B16D709A3}" destId="{4C7055A7-1C26-F445-98BD-609949E9A6DC}" srcOrd="0" destOrd="0" parTransId="{E0AC1683-6E9E-0D4E-B4D3-8C754DD26C13}" sibTransId="{5D5F9A1A-F04E-D046-98D1-9B5687E4F875}"/>
    <dgm:cxn modelId="{8459684C-9ADF-4BF9-974F-54060D624474}" type="presOf" srcId="{55B36FB3-CC3D-5F44-B81F-894B16D709A3}" destId="{6CFE3C9A-C252-9740-8740-8E94BE8F4BF4}" srcOrd="0" destOrd="0" presId="urn:microsoft.com/office/officeart/2005/8/layout/radial6"/>
    <dgm:cxn modelId="{D4432677-0285-4400-9E67-BF9FF0F27631}" type="presOf" srcId="{09F87E94-AD7F-A542-B788-4CC296AB77E6}" destId="{6307FD75-344C-4846-8DCB-B0627362758F}" srcOrd="0" destOrd="0" presId="urn:microsoft.com/office/officeart/2005/8/layout/radial6"/>
    <dgm:cxn modelId="{BFCBF3E9-6A66-C74B-99CA-90C6BAD4E389}" srcId="{55B36FB3-CC3D-5F44-B81F-894B16D709A3}" destId="{09F87E94-AD7F-A542-B788-4CC296AB77E6}" srcOrd="1" destOrd="0" parTransId="{633074BF-6EA4-F44E-89B1-E8844617F0FE}" sibTransId="{BC3D3132-280F-9045-B3EE-796563BA4083}"/>
    <dgm:cxn modelId="{B7A8B8CB-5C77-4E7D-8F47-A0CE36FBA9E2}" type="presOf" srcId="{B3E04438-2452-9A46-87C6-177EDD3BB602}" destId="{B8DF0CCE-6DA9-E140-9F5D-F829682F234F}" srcOrd="0" destOrd="0" presId="urn:microsoft.com/office/officeart/2005/8/layout/radial6"/>
    <dgm:cxn modelId="{733FB19B-F936-4008-9197-9C523466E303}" type="presOf" srcId="{4992299E-591B-6044-9987-F976E2B1237A}" destId="{E385C7A5-DA07-3349-8A37-9C16EDF826A8}" srcOrd="0" destOrd="0" presId="urn:microsoft.com/office/officeart/2005/8/layout/radial6"/>
    <dgm:cxn modelId="{64D3913A-D6B4-1A41-A9B1-3173663ABAD0}" srcId="{B3C6F40C-41DF-E64D-897D-8EF4B53D6C93}" destId="{55B36FB3-CC3D-5F44-B81F-894B16D709A3}" srcOrd="0" destOrd="0" parTransId="{65E401DC-9855-1A40-83E9-5EDEF6FD1F21}" sibTransId="{DE0B7DDD-EA11-AE41-B92B-5C46FDBBC1A2}"/>
    <dgm:cxn modelId="{E6D38576-787B-434F-85C7-77EBF7DFDDEE}" type="presOf" srcId="{2E7DCAD7-2159-EB46-9972-8FE4764DB8B1}" destId="{C79C30FD-C59B-9C4D-86C8-52CD7DF3AA8C}" srcOrd="0" destOrd="0" presId="urn:microsoft.com/office/officeart/2005/8/layout/radial6"/>
    <dgm:cxn modelId="{498379D3-D61E-4788-A231-667759BD460A}" type="presOf" srcId="{B60A69CD-FB4B-BA44-884C-CA7AD2B7E9B3}" destId="{2FD66DB3-6741-E34E-869A-4AEC7AA3D5F1}" srcOrd="0" destOrd="0" presId="urn:microsoft.com/office/officeart/2005/8/layout/radial6"/>
    <dgm:cxn modelId="{9EB441C7-147C-4F29-A5A2-78C6DA0BBEA2}" type="presOf" srcId="{B3C6F40C-41DF-E64D-897D-8EF4B53D6C93}" destId="{6C8359CA-6574-C644-B985-4A277C03C4D7}" srcOrd="0" destOrd="0" presId="urn:microsoft.com/office/officeart/2005/8/layout/radial6"/>
    <dgm:cxn modelId="{568B95E7-6112-4842-A854-18D3D09F3D04}" type="presOf" srcId="{4C7055A7-1C26-F445-98BD-609949E9A6DC}" destId="{39103AD9-E09B-474D-AB16-DACC9D835982}" srcOrd="0" destOrd="0" presId="urn:microsoft.com/office/officeart/2005/8/layout/radial6"/>
    <dgm:cxn modelId="{BD63F977-DEE5-E144-820D-0F547A422124}" srcId="{55B36FB3-CC3D-5F44-B81F-894B16D709A3}" destId="{2E7DCAD7-2159-EB46-9972-8FE4764DB8B1}" srcOrd="4" destOrd="0" parTransId="{233322BB-E1BF-1943-8C20-A24262132AF5}" sibTransId="{B49822EF-BCD3-A84F-87A6-CF2A3E486AC3}"/>
    <dgm:cxn modelId="{CF10054E-512C-480E-9D42-48169B0815A8}" type="presOf" srcId="{516FC912-FFAA-4646-9DE3-E7F7D67F5F4E}" destId="{6F995E1C-0B49-D04F-BB32-7E193AEBA508}" srcOrd="0" destOrd="0" presId="urn:microsoft.com/office/officeart/2005/8/layout/radial6"/>
    <dgm:cxn modelId="{414ED7AC-398D-CF41-BCB7-979D3B49C466}" srcId="{55B36FB3-CC3D-5F44-B81F-894B16D709A3}" destId="{4992299E-591B-6044-9987-F976E2B1237A}" srcOrd="5" destOrd="0" parTransId="{0DE9FCB4-1ED9-814F-A304-81F9C3E9677A}" sibTransId="{B3E04438-2452-9A46-87C6-177EDD3BB602}"/>
    <dgm:cxn modelId="{9F44D1BA-5D2B-40BB-BFC0-5E27A5226B84}" type="presOf" srcId="{B49822EF-BCD3-A84F-87A6-CF2A3E486AC3}" destId="{23E8130B-BC36-0F49-BD60-439E2ACA3322}" srcOrd="0" destOrd="0" presId="urn:microsoft.com/office/officeart/2005/8/layout/radial6"/>
    <dgm:cxn modelId="{AFFF7FCE-5EE5-CE44-BD57-643D5F57B06A}" srcId="{55B36FB3-CC3D-5F44-B81F-894B16D709A3}" destId="{B60A69CD-FB4B-BA44-884C-CA7AD2B7E9B3}" srcOrd="3" destOrd="0" parTransId="{FD65942A-D612-594A-B607-C7A5DD4C4944}" sibTransId="{7668469A-498F-8447-986D-6051076821F3}"/>
    <dgm:cxn modelId="{FB5D170A-227B-454B-BE82-61BF63C91355}" type="presOf" srcId="{7668469A-498F-8447-986D-6051076821F3}" destId="{2F4FCCC6-5B55-A14A-966D-D3093239834A}" srcOrd="0" destOrd="0" presId="urn:microsoft.com/office/officeart/2005/8/layout/radial6"/>
    <dgm:cxn modelId="{22D91711-DE76-4D59-A288-944B86BCECE1}" type="presParOf" srcId="{6C8359CA-6574-C644-B985-4A277C03C4D7}" destId="{6CFE3C9A-C252-9740-8740-8E94BE8F4BF4}" srcOrd="0" destOrd="0" presId="urn:microsoft.com/office/officeart/2005/8/layout/radial6"/>
    <dgm:cxn modelId="{D7AE4491-B554-4D88-A43E-911F3999540B}" type="presParOf" srcId="{6C8359CA-6574-C644-B985-4A277C03C4D7}" destId="{39103AD9-E09B-474D-AB16-DACC9D835982}" srcOrd="1" destOrd="0" presId="urn:microsoft.com/office/officeart/2005/8/layout/radial6"/>
    <dgm:cxn modelId="{F22FE867-3CC0-4F21-9957-4C91451DDC13}" type="presParOf" srcId="{6C8359CA-6574-C644-B985-4A277C03C4D7}" destId="{32E0D123-59FD-6141-8AF7-729DEB5D4206}" srcOrd="2" destOrd="0" presId="urn:microsoft.com/office/officeart/2005/8/layout/radial6"/>
    <dgm:cxn modelId="{420611AD-95FF-4E43-809A-F6C4F4F10A6C}" type="presParOf" srcId="{6C8359CA-6574-C644-B985-4A277C03C4D7}" destId="{A97077DB-5699-804B-81B1-4C38EFE8CF61}" srcOrd="3" destOrd="0" presId="urn:microsoft.com/office/officeart/2005/8/layout/radial6"/>
    <dgm:cxn modelId="{E02D4E4B-DC06-460C-BA96-4301F5F24907}" type="presParOf" srcId="{6C8359CA-6574-C644-B985-4A277C03C4D7}" destId="{6307FD75-344C-4846-8DCB-B0627362758F}" srcOrd="4" destOrd="0" presId="urn:microsoft.com/office/officeart/2005/8/layout/radial6"/>
    <dgm:cxn modelId="{F43A98AB-72FB-4304-AB20-358300CE7FC9}" type="presParOf" srcId="{6C8359CA-6574-C644-B985-4A277C03C4D7}" destId="{930244DF-FBB8-0A42-AAC3-12C44CD0D9E5}" srcOrd="5" destOrd="0" presId="urn:microsoft.com/office/officeart/2005/8/layout/radial6"/>
    <dgm:cxn modelId="{BED6BDF8-0D4C-4C33-BB48-0D99C0066C3F}" type="presParOf" srcId="{6C8359CA-6574-C644-B985-4A277C03C4D7}" destId="{47E24D6C-E831-9648-8C7A-2A2709412EF1}" srcOrd="6" destOrd="0" presId="urn:microsoft.com/office/officeart/2005/8/layout/radial6"/>
    <dgm:cxn modelId="{1D797AF2-A1BC-425B-B4F5-262BA27A4F1E}" type="presParOf" srcId="{6C8359CA-6574-C644-B985-4A277C03C4D7}" destId="{6F995E1C-0B49-D04F-BB32-7E193AEBA508}" srcOrd="7" destOrd="0" presId="urn:microsoft.com/office/officeart/2005/8/layout/radial6"/>
    <dgm:cxn modelId="{15B5CD12-04EC-4245-AD4E-0AC52768A7D9}" type="presParOf" srcId="{6C8359CA-6574-C644-B985-4A277C03C4D7}" destId="{848ABAF4-8AF6-7849-9E8E-CD03D240754C}" srcOrd="8" destOrd="0" presId="urn:microsoft.com/office/officeart/2005/8/layout/radial6"/>
    <dgm:cxn modelId="{2DAAF5B2-A3E3-4B25-93E8-A6EDC438DE85}" type="presParOf" srcId="{6C8359CA-6574-C644-B985-4A277C03C4D7}" destId="{C77AE040-BF65-6D47-AE68-6515824F7CF4}" srcOrd="9" destOrd="0" presId="urn:microsoft.com/office/officeart/2005/8/layout/radial6"/>
    <dgm:cxn modelId="{C214EFDA-4A49-49CE-B9F5-8B1B0482A55F}" type="presParOf" srcId="{6C8359CA-6574-C644-B985-4A277C03C4D7}" destId="{2FD66DB3-6741-E34E-869A-4AEC7AA3D5F1}" srcOrd="10" destOrd="0" presId="urn:microsoft.com/office/officeart/2005/8/layout/radial6"/>
    <dgm:cxn modelId="{4FD15CFD-256F-4327-B628-7FAFED8AB859}" type="presParOf" srcId="{6C8359CA-6574-C644-B985-4A277C03C4D7}" destId="{9A7AC832-D063-7D43-A0A3-E49F512010C6}" srcOrd="11" destOrd="0" presId="urn:microsoft.com/office/officeart/2005/8/layout/radial6"/>
    <dgm:cxn modelId="{129FCB56-50BF-428C-A531-60E9392D4930}" type="presParOf" srcId="{6C8359CA-6574-C644-B985-4A277C03C4D7}" destId="{2F4FCCC6-5B55-A14A-966D-D3093239834A}" srcOrd="12" destOrd="0" presId="urn:microsoft.com/office/officeart/2005/8/layout/radial6"/>
    <dgm:cxn modelId="{9494CF16-47CA-4776-AD46-843982D70D0A}" type="presParOf" srcId="{6C8359CA-6574-C644-B985-4A277C03C4D7}" destId="{C79C30FD-C59B-9C4D-86C8-52CD7DF3AA8C}" srcOrd="13" destOrd="0" presId="urn:microsoft.com/office/officeart/2005/8/layout/radial6"/>
    <dgm:cxn modelId="{C6C5F016-2C98-4A54-8EA4-7B8702F36BD1}" type="presParOf" srcId="{6C8359CA-6574-C644-B985-4A277C03C4D7}" destId="{701B2EEC-DCDD-0742-BA05-0CE3516A0C29}" srcOrd="14" destOrd="0" presId="urn:microsoft.com/office/officeart/2005/8/layout/radial6"/>
    <dgm:cxn modelId="{FFEF0F71-F03D-4232-9D2A-567B4A72F4B4}" type="presParOf" srcId="{6C8359CA-6574-C644-B985-4A277C03C4D7}" destId="{23E8130B-BC36-0F49-BD60-439E2ACA3322}" srcOrd="15" destOrd="0" presId="urn:microsoft.com/office/officeart/2005/8/layout/radial6"/>
    <dgm:cxn modelId="{E2A04043-A209-4A29-A108-156D4C1F2F09}" type="presParOf" srcId="{6C8359CA-6574-C644-B985-4A277C03C4D7}" destId="{E385C7A5-DA07-3349-8A37-9C16EDF826A8}" srcOrd="16" destOrd="0" presId="urn:microsoft.com/office/officeart/2005/8/layout/radial6"/>
    <dgm:cxn modelId="{4CED09E9-CDDB-47D2-A364-FFC1144070F5}" type="presParOf" srcId="{6C8359CA-6574-C644-B985-4A277C03C4D7}" destId="{430998A8-2D27-2746-A0AD-62FCC032FB38}" srcOrd="17" destOrd="0" presId="urn:microsoft.com/office/officeart/2005/8/layout/radial6"/>
    <dgm:cxn modelId="{4619FD76-17FE-4C99-AE81-E60978CAE48F}" type="presParOf" srcId="{6C8359CA-6574-C644-B985-4A277C03C4D7}" destId="{B8DF0CCE-6DA9-E140-9F5D-F829682F234F}" srcOrd="18" destOrd="0" presId="urn:microsoft.com/office/officeart/2005/8/layout/radial6"/>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1D863F0-AC6A-3B49-A3C8-6E142DD20F15}" type="doc">
      <dgm:prSet loTypeId="urn:microsoft.com/office/officeart/2005/8/layout/cycle4" loCatId="" qsTypeId="urn:microsoft.com/office/officeart/2005/8/quickstyle/simple4" qsCatId="simple" csTypeId="urn:microsoft.com/office/officeart/2005/8/colors/accent1_2" csCatId="accent1" phldr="1"/>
      <dgm:spPr/>
      <dgm:t>
        <a:bodyPr/>
        <a:lstStyle/>
        <a:p>
          <a:endParaRPr lang="en-US"/>
        </a:p>
      </dgm:t>
    </dgm:pt>
    <dgm:pt modelId="{EB7D1629-F441-9F41-8D0D-15B85B47FC7A}">
      <dgm:prSet phldrT="[Text]"/>
      <dgm:spPr/>
      <dgm:t>
        <a:bodyPr/>
        <a:lstStyle/>
        <a:p>
          <a:pPr algn="l"/>
          <a:r>
            <a:rPr lang="en-US"/>
            <a:t>Country Club Management</a:t>
          </a:r>
        </a:p>
      </dgm:t>
    </dgm:pt>
    <dgm:pt modelId="{FB7C332B-D221-864E-9607-485D8C91692C}" type="parTrans" cxnId="{48FF10BF-AD13-B543-A51E-BB13E1FE868C}">
      <dgm:prSet/>
      <dgm:spPr/>
      <dgm:t>
        <a:bodyPr/>
        <a:lstStyle/>
        <a:p>
          <a:pPr algn="l"/>
          <a:endParaRPr lang="en-US"/>
        </a:p>
      </dgm:t>
    </dgm:pt>
    <dgm:pt modelId="{D6C5AF67-647C-9D42-9342-1523A74F6510}" type="sibTrans" cxnId="{48FF10BF-AD13-B543-A51E-BB13E1FE868C}">
      <dgm:prSet/>
      <dgm:spPr/>
      <dgm:t>
        <a:bodyPr/>
        <a:lstStyle/>
        <a:p>
          <a:pPr algn="l"/>
          <a:endParaRPr lang="en-US"/>
        </a:p>
      </dgm:t>
    </dgm:pt>
    <dgm:pt modelId="{00AECB1C-ABD6-7945-9A1C-846B50861468}">
      <dgm:prSet phldrT="[Text]"/>
      <dgm:spPr/>
      <dgm:t>
        <a:bodyPr/>
        <a:lstStyle/>
        <a:p>
          <a:pPr algn="l"/>
          <a:r>
            <a:rPr lang="en-US"/>
            <a:t>These leaders are very popular and employees feel their needs are important</a:t>
          </a:r>
        </a:p>
      </dgm:t>
    </dgm:pt>
    <dgm:pt modelId="{F716B3D0-6FB4-934A-BD99-2F0248FDF24B}" type="parTrans" cxnId="{F2DE0554-F141-4149-AE32-0F07FD7B8613}">
      <dgm:prSet/>
      <dgm:spPr/>
      <dgm:t>
        <a:bodyPr/>
        <a:lstStyle/>
        <a:p>
          <a:pPr algn="l"/>
          <a:endParaRPr lang="en-US"/>
        </a:p>
      </dgm:t>
    </dgm:pt>
    <dgm:pt modelId="{78A44618-A3B2-0843-B72A-92E4D7C54DA5}" type="sibTrans" cxnId="{F2DE0554-F141-4149-AE32-0F07FD7B8613}">
      <dgm:prSet/>
      <dgm:spPr/>
      <dgm:t>
        <a:bodyPr/>
        <a:lstStyle/>
        <a:p>
          <a:pPr algn="l"/>
          <a:endParaRPr lang="en-US"/>
        </a:p>
      </dgm:t>
    </dgm:pt>
    <dgm:pt modelId="{061059F5-2766-7A43-95E2-773FFE649C58}">
      <dgm:prSet phldrT="[Text]"/>
      <dgm:spPr/>
      <dgm:t>
        <a:bodyPr/>
        <a:lstStyle/>
        <a:p>
          <a:pPr algn="l"/>
          <a:r>
            <a:rPr lang="en-US"/>
            <a:t>Team Management</a:t>
          </a:r>
        </a:p>
      </dgm:t>
    </dgm:pt>
    <dgm:pt modelId="{AE424A00-B143-9244-9057-006B88246946}" type="parTrans" cxnId="{F9D5B6DD-6BE5-2F4E-89A3-914075C81A2D}">
      <dgm:prSet/>
      <dgm:spPr/>
      <dgm:t>
        <a:bodyPr/>
        <a:lstStyle/>
        <a:p>
          <a:pPr algn="l"/>
          <a:endParaRPr lang="en-US"/>
        </a:p>
      </dgm:t>
    </dgm:pt>
    <dgm:pt modelId="{42E17169-79A7-BE47-AB92-F947BC32D6C5}" type="sibTrans" cxnId="{F9D5B6DD-6BE5-2F4E-89A3-914075C81A2D}">
      <dgm:prSet/>
      <dgm:spPr/>
      <dgm:t>
        <a:bodyPr/>
        <a:lstStyle/>
        <a:p>
          <a:pPr algn="l"/>
          <a:endParaRPr lang="en-US"/>
        </a:p>
      </dgm:t>
    </dgm:pt>
    <dgm:pt modelId="{550B6E07-5B1C-8D40-B9F9-0AF0EB1E9679}">
      <dgm:prSet phldrT="[Text]"/>
      <dgm:spPr/>
      <dgm:t>
        <a:bodyPr/>
        <a:lstStyle/>
        <a:p>
          <a:pPr algn="l"/>
          <a:r>
            <a:rPr lang="en-US"/>
            <a:t>Offers the best of both worlds.</a:t>
          </a:r>
        </a:p>
      </dgm:t>
    </dgm:pt>
    <dgm:pt modelId="{68039594-DE81-7B44-993F-80FDA2C73ABB}" type="parTrans" cxnId="{D4ED6AEF-5759-0447-BC74-16190F789FC2}">
      <dgm:prSet/>
      <dgm:spPr/>
      <dgm:t>
        <a:bodyPr/>
        <a:lstStyle/>
        <a:p>
          <a:pPr algn="l"/>
          <a:endParaRPr lang="en-US"/>
        </a:p>
      </dgm:t>
    </dgm:pt>
    <dgm:pt modelId="{DE208122-1D0D-4144-8D25-5834F1687A0B}" type="sibTrans" cxnId="{D4ED6AEF-5759-0447-BC74-16190F789FC2}">
      <dgm:prSet/>
      <dgm:spPr/>
      <dgm:t>
        <a:bodyPr/>
        <a:lstStyle/>
        <a:p>
          <a:pPr algn="l"/>
          <a:endParaRPr lang="en-US"/>
        </a:p>
      </dgm:t>
    </dgm:pt>
    <dgm:pt modelId="{BFF11382-B9D1-9C4A-8C06-2D48464ADF1C}">
      <dgm:prSet phldrT="[Text]"/>
      <dgm:spPr/>
      <dgm:t>
        <a:bodyPr/>
        <a:lstStyle/>
        <a:p>
          <a:pPr algn="l"/>
          <a:r>
            <a:rPr lang="en-US"/>
            <a:t>Authority-Obedience Management</a:t>
          </a:r>
        </a:p>
      </dgm:t>
    </dgm:pt>
    <dgm:pt modelId="{7A3330BB-59AC-9F45-A309-A08C6EEC97DD}" type="parTrans" cxnId="{7B634A2C-DD2E-FD4E-9CB3-8575F09EEA5A}">
      <dgm:prSet/>
      <dgm:spPr/>
      <dgm:t>
        <a:bodyPr/>
        <a:lstStyle/>
        <a:p>
          <a:pPr algn="l"/>
          <a:endParaRPr lang="en-US"/>
        </a:p>
      </dgm:t>
    </dgm:pt>
    <dgm:pt modelId="{E1192319-CCF7-5545-AB2F-150374EC1F0D}" type="sibTrans" cxnId="{7B634A2C-DD2E-FD4E-9CB3-8575F09EEA5A}">
      <dgm:prSet/>
      <dgm:spPr/>
      <dgm:t>
        <a:bodyPr/>
        <a:lstStyle/>
        <a:p>
          <a:pPr algn="l"/>
          <a:endParaRPr lang="en-US"/>
        </a:p>
      </dgm:t>
    </dgm:pt>
    <dgm:pt modelId="{891AD5E2-871B-434E-A3B2-D43DB655833A}">
      <dgm:prSet phldrT="[Text]"/>
      <dgm:spPr/>
      <dgm:t>
        <a:bodyPr/>
        <a:lstStyle/>
        <a:p>
          <a:pPr algn="l"/>
          <a:r>
            <a:rPr lang="en-US"/>
            <a:t>Emphasis on completing tasks and getting the job done</a:t>
          </a:r>
        </a:p>
      </dgm:t>
    </dgm:pt>
    <dgm:pt modelId="{8F9B213F-4D14-4048-909D-BD7BA6480C5D}" type="parTrans" cxnId="{7C31E1CF-45B5-F347-BB71-83CBA1086DF8}">
      <dgm:prSet/>
      <dgm:spPr/>
      <dgm:t>
        <a:bodyPr/>
        <a:lstStyle/>
        <a:p>
          <a:pPr algn="l"/>
          <a:endParaRPr lang="en-US"/>
        </a:p>
      </dgm:t>
    </dgm:pt>
    <dgm:pt modelId="{83677347-BC3B-6E43-A180-9D5AC00B9F7C}" type="sibTrans" cxnId="{7C31E1CF-45B5-F347-BB71-83CBA1086DF8}">
      <dgm:prSet/>
      <dgm:spPr/>
      <dgm:t>
        <a:bodyPr/>
        <a:lstStyle/>
        <a:p>
          <a:pPr algn="l"/>
          <a:endParaRPr lang="en-US"/>
        </a:p>
      </dgm:t>
    </dgm:pt>
    <dgm:pt modelId="{67F4C36B-BAA9-FA41-BB9E-2FB0899E4B4C}">
      <dgm:prSet phldrT="[Text]"/>
      <dgm:spPr/>
      <dgm:t>
        <a:bodyPr/>
        <a:lstStyle/>
        <a:p>
          <a:pPr algn="l"/>
          <a:r>
            <a:rPr lang="en-US"/>
            <a:t>Impoverished Management</a:t>
          </a:r>
        </a:p>
      </dgm:t>
    </dgm:pt>
    <dgm:pt modelId="{87225C0E-CC07-9C4B-925C-A274D97CA276}" type="parTrans" cxnId="{AFEB0F92-C247-5C44-ACE5-B250BA9AEA6E}">
      <dgm:prSet/>
      <dgm:spPr/>
      <dgm:t>
        <a:bodyPr/>
        <a:lstStyle/>
        <a:p>
          <a:pPr algn="l"/>
          <a:endParaRPr lang="en-US"/>
        </a:p>
      </dgm:t>
    </dgm:pt>
    <dgm:pt modelId="{4FDBA8E6-522E-614D-9832-8DB89E87202F}" type="sibTrans" cxnId="{AFEB0F92-C247-5C44-ACE5-B250BA9AEA6E}">
      <dgm:prSet/>
      <dgm:spPr/>
      <dgm:t>
        <a:bodyPr/>
        <a:lstStyle/>
        <a:p>
          <a:pPr algn="l"/>
          <a:endParaRPr lang="en-US"/>
        </a:p>
      </dgm:t>
    </dgm:pt>
    <dgm:pt modelId="{3C243087-C292-6846-AE24-B47F73CF9190}">
      <dgm:prSet phldrT="[Text]"/>
      <dgm:spPr/>
      <dgm:t>
        <a:bodyPr/>
        <a:lstStyle/>
        <a:p>
          <a:pPr algn="l"/>
          <a:r>
            <a:rPr lang="en-US"/>
            <a:t>Fails in terms of the task and people</a:t>
          </a:r>
        </a:p>
      </dgm:t>
    </dgm:pt>
    <dgm:pt modelId="{F52A28BD-2585-B747-9425-D3165D9D5877}" type="parTrans" cxnId="{C20D43B9-ACFA-B447-A081-0F15245F99D9}">
      <dgm:prSet/>
      <dgm:spPr/>
      <dgm:t>
        <a:bodyPr/>
        <a:lstStyle/>
        <a:p>
          <a:pPr algn="l"/>
          <a:endParaRPr lang="en-US"/>
        </a:p>
      </dgm:t>
    </dgm:pt>
    <dgm:pt modelId="{E012FCDB-FAE0-6B4B-8DFE-7E7BB8669182}" type="sibTrans" cxnId="{C20D43B9-ACFA-B447-A081-0F15245F99D9}">
      <dgm:prSet/>
      <dgm:spPr/>
      <dgm:t>
        <a:bodyPr/>
        <a:lstStyle/>
        <a:p>
          <a:pPr algn="l"/>
          <a:endParaRPr lang="en-US"/>
        </a:p>
      </dgm:t>
    </dgm:pt>
    <dgm:pt modelId="{4FAF3680-DCD3-CE40-9187-8316378B8B6D}">
      <dgm:prSet/>
      <dgm:spPr/>
      <dgm:t>
        <a:bodyPr/>
        <a:lstStyle/>
        <a:p>
          <a:pPr algn="l"/>
          <a:r>
            <a:rPr lang="en-US"/>
            <a:t>Work isn't being completed</a:t>
          </a:r>
        </a:p>
      </dgm:t>
    </dgm:pt>
    <dgm:pt modelId="{47619CB0-3F72-7B40-B916-FFEBEC6B4B43}" type="parTrans" cxnId="{614B5061-1379-0746-B537-5391BF57422E}">
      <dgm:prSet/>
      <dgm:spPr/>
      <dgm:t>
        <a:bodyPr/>
        <a:lstStyle/>
        <a:p>
          <a:pPr algn="l"/>
          <a:endParaRPr lang="en-US"/>
        </a:p>
      </dgm:t>
    </dgm:pt>
    <dgm:pt modelId="{959BEF45-4666-4F4C-BEBD-40C7B174B8A6}" type="sibTrans" cxnId="{614B5061-1379-0746-B537-5391BF57422E}">
      <dgm:prSet/>
      <dgm:spPr/>
      <dgm:t>
        <a:bodyPr/>
        <a:lstStyle/>
        <a:p>
          <a:pPr algn="l"/>
          <a:endParaRPr lang="en-US"/>
        </a:p>
      </dgm:t>
    </dgm:pt>
    <dgm:pt modelId="{EF228129-E58D-A84F-845F-2573ECDA1FF2}">
      <dgm:prSet/>
      <dgm:spPr/>
      <dgm:t>
        <a:bodyPr/>
        <a:lstStyle/>
        <a:p>
          <a:pPr algn="l"/>
          <a:r>
            <a:rPr lang="en-US"/>
            <a:t>Employees does not experience job satisfaction</a:t>
          </a:r>
        </a:p>
      </dgm:t>
    </dgm:pt>
    <dgm:pt modelId="{D2FD371D-87A9-DC4E-B2F1-A173E03EE95B}" type="parTrans" cxnId="{3481E37A-3C01-7241-A174-9899A6439F10}">
      <dgm:prSet/>
      <dgm:spPr/>
      <dgm:t>
        <a:bodyPr/>
        <a:lstStyle/>
        <a:p>
          <a:pPr algn="l"/>
          <a:endParaRPr lang="en-US"/>
        </a:p>
      </dgm:t>
    </dgm:pt>
    <dgm:pt modelId="{4A7C57CA-F83B-B447-A4B8-636A65FE4CB7}" type="sibTrans" cxnId="{3481E37A-3C01-7241-A174-9899A6439F10}">
      <dgm:prSet/>
      <dgm:spPr/>
      <dgm:t>
        <a:bodyPr/>
        <a:lstStyle/>
        <a:p>
          <a:pPr algn="l"/>
          <a:endParaRPr lang="en-US"/>
        </a:p>
      </dgm:t>
    </dgm:pt>
    <dgm:pt modelId="{412DFAEA-2795-414E-A0B0-FA5286114233}">
      <dgm:prSet/>
      <dgm:spPr/>
      <dgm:t>
        <a:bodyPr/>
        <a:lstStyle/>
        <a:p>
          <a:pPr algn="l"/>
          <a:r>
            <a:rPr lang="en-US"/>
            <a:t>Manager should strive to move out from this area</a:t>
          </a:r>
        </a:p>
      </dgm:t>
    </dgm:pt>
    <dgm:pt modelId="{62258442-B6BD-E448-8651-D7B3742054E8}" type="parTrans" cxnId="{E4A8CC0B-79E3-F046-AF92-2F1C4C757DC3}">
      <dgm:prSet/>
      <dgm:spPr/>
      <dgm:t>
        <a:bodyPr/>
        <a:lstStyle/>
        <a:p>
          <a:pPr algn="l"/>
          <a:endParaRPr lang="en-US"/>
        </a:p>
      </dgm:t>
    </dgm:pt>
    <dgm:pt modelId="{68EEDA27-65C3-8244-BD01-75589CA6FEFF}" type="sibTrans" cxnId="{E4A8CC0B-79E3-F046-AF92-2F1C4C757DC3}">
      <dgm:prSet/>
      <dgm:spPr/>
      <dgm:t>
        <a:bodyPr/>
        <a:lstStyle/>
        <a:p>
          <a:pPr algn="l"/>
          <a:endParaRPr lang="en-US"/>
        </a:p>
      </dgm:t>
    </dgm:pt>
    <dgm:pt modelId="{9D030C11-7D9C-5A4A-A453-7A8E7FC766FB}">
      <dgm:prSet phldrT="[Text]"/>
      <dgm:spPr/>
      <dgm:t>
        <a:bodyPr/>
        <a:lstStyle/>
        <a:p>
          <a:pPr algn="l"/>
          <a:r>
            <a:rPr lang="en-US"/>
            <a:t>In the short-term, this leadership style works well, but in the long-term the results do not measure up with the expectations</a:t>
          </a:r>
        </a:p>
      </dgm:t>
    </dgm:pt>
    <dgm:pt modelId="{D79D5388-32A1-F340-A1B5-912A9C5D773F}" type="parTrans" cxnId="{DE49F105-029A-3747-8B70-69BC712A02CC}">
      <dgm:prSet/>
      <dgm:spPr/>
      <dgm:t>
        <a:bodyPr/>
        <a:lstStyle/>
        <a:p>
          <a:pPr algn="l"/>
          <a:endParaRPr lang="en-US"/>
        </a:p>
      </dgm:t>
    </dgm:pt>
    <dgm:pt modelId="{90E5A40A-3377-1A4B-A03D-E2B4D2EA8F75}" type="sibTrans" cxnId="{DE49F105-029A-3747-8B70-69BC712A02CC}">
      <dgm:prSet/>
      <dgm:spPr/>
      <dgm:t>
        <a:bodyPr/>
        <a:lstStyle/>
        <a:p>
          <a:pPr algn="l"/>
          <a:endParaRPr lang="en-US"/>
        </a:p>
      </dgm:t>
    </dgm:pt>
    <dgm:pt modelId="{8F524408-C057-AA42-8F7B-D2DAD8CE4E9E}">
      <dgm:prSet phldrT="[Text]"/>
      <dgm:spPr/>
      <dgm:t>
        <a:bodyPr/>
        <a:lstStyle/>
        <a:p>
          <a:pPr algn="l"/>
          <a:r>
            <a:rPr lang="en-US"/>
            <a:t>The manager can juggle the needs of the organisation with the needs of the employees</a:t>
          </a:r>
        </a:p>
      </dgm:t>
    </dgm:pt>
    <dgm:pt modelId="{CA61B9EF-1B99-C942-B9ED-AF08367A46FA}" type="parTrans" cxnId="{C3B02284-3911-C94F-9C57-4F2703D67861}">
      <dgm:prSet/>
      <dgm:spPr/>
      <dgm:t>
        <a:bodyPr/>
        <a:lstStyle/>
        <a:p>
          <a:pPr algn="l"/>
          <a:endParaRPr lang="en-US"/>
        </a:p>
      </dgm:t>
    </dgm:pt>
    <dgm:pt modelId="{2E061259-1CF8-4147-A2BC-1C13CCC0DAA1}" type="sibTrans" cxnId="{C3B02284-3911-C94F-9C57-4F2703D67861}">
      <dgm:prSet/>
      <dgm:spPr/>
      <dgm:t>
        <a:bodyPr/>
        <a:lstStyle/>
        <a:p>
          <a:pPr algn="l"/>
          <a:endParaRPr lang="en-US"/>
        </a:p>
      </dgm:t>
    </dgm:pt>
    <dgm:pt modelId="{A269E837-1899-5F4A-9FD6-5781D2A246A8}">
      <dgm:prSet phldrT="[Text]"/>
      <dgm:spPr/>
      <dgm:t>
        <a:bodyPr/>
        <a:lstStyle/>
        <a:p>
          <a:pPr algn="l"/>
          <a:r>
            <a:rPr lang="en-US"/>
            <a:t>This is very challenging and thus difficult to achieve</a:t>
          </a:r>
        </a:p>
      </dgm:t>
    </dgm:pt>
    <dgm:pt modelId="{DC6E0B5E-F436-A548-BEF5-4D4BD00025CD}" type="parTrans" cxnId="{E0AC574D-728E-A740-AE37-22B2DD708B1B}">
      <dgm:prSet/>
      <dgm:spPr/>
      <dgm:t>
        <a:bodyPr/>
        <a:lstStyle/>
        <a:p>
          <a:pPr algn="l"/>
          <a:endParaRPr lang="en-US"/>
        </a:p>
      </dgm:t>
    </dgm:pt>
    <dgm:pt modelId="{3EA7FD76-8629-5148-A5BD-561D94D4CE2D}" type="sibTrans" cxnId="{E0AC574D-728E-A740-AE37-22B2DD708B1B}">
      <dgm:prSet/>
      <dgm:spPr/>
      <dgm:t>
        <a:bodyPr/>
        <a:lstStyle/>
        <a:p>
          <a:pPr algn="l"/>
          <a:endParaRPr lang="en-US"/>
        </a:p>
      </dgm:t>
    </dgm:pt>
    <dgm:pt modelId="{FF827A67-999B-364A-87B7-104B19928028}">
      <dgm:prSet phldrT="[Text]"/>
      <dgm:spPr/>
      <dgm:t>
        <a:bodyPr/>
        <a:lstStyle/>
        <a:p>
          <a:pPr algn="l"/>
          <a:endParaRPr lang="en-US"/>
        </a:p>
      </dgm:t>
    </dgm:pt>
    <dgm:pt modelId="{B8CDBC50-E6D3-A649-B81B-A4E154A46B02}" type="parTrans" cxnId="{EEC19500-3A99-2544-8175-A0B8237C4DD6}">
      <dgm:prSet/>
      <dgm:spPr/>
    </dgm:pt>
    <dgm:pt modelId="{37044C40-AF98-9040-AD3B-FC5CB47895E5}" type="sibTrans" cxnId="{EEC19500-3A99-2544-8175-A0B8237C4DD6}">
      <dgm:prSet/>
      <dgm:spPr/>
    </dgm:pt>
    <dgm:pt modelId="{0631CD69-7EBF-6B40-862A-EE45527F64B4}">
      <dgm:prSet phldrT="[Text]"/>
      <dgm:spPr/>
      <dgm:t>
        <a:bodyPr/>
        <a:lstStyle/>
        <a:p>
          <a:pPr algn="l"/>
          <a:r>
            <a:rPr lang="en-US"/>
            <a:t>Objectives are reached but at the expense of work satisfaction.</a:t>
          </a:r>
        </a:p>
      </dgm:t>
    </dgm:pt>
    <dgm:pt modelId="{9ADE2213-0854-3940-AE5E-5D09028ED0DE}" type="parTrans" cxnId="{1BC862C8-8B54-3C43-A864-7EF28FCD48FB}">
      <dgm:prSet/>
      <dgm:spPr/>
    </dgm:pt>
    <dgm:pt modelId="{905D0612-04A3-644A-BA08-D901F54CEF02}" type="sibTrans" cxnId="{1BC862C8-8B54-3C43-A864-7EF28FCD48FB}">
      <dgm:prSet/>
      <dgm:spPr/>
    </dgm:pt>
    <dgm:pt modelId="{6CE176D8-A606-F244-BFB4-5DDBA146F000}">
      <dgm:prSet phldrT="[Text]"/>
      <dgm:spPr/>
      <dgm:t>
        <a:bodyPr/>
        <a:lstStyle/>
        <a:p>
          <a:pPr algn="l"/>
          <a:r>
            <a:rPr lang="en-US"/>
            <a:t>Unhappy employees tend to leave sooner, or decrease in production as their attitude become increasingly negative</a:t>
          </a:r>
        </a:p>
      </dgm:t>
    </dgm:pt>
    <dgm:pt modelId="{D585E034-191E-7747-8652-F8F5ADC7404C}" type="parTrans" cxnId="{4FFC28EA-6D3D-CD4D-ACBB-F0E6C7597E7A}">
      <dgm:prSet/>
      <dgm:spPr/>
    </dgm:pt>
    <dgm:pt modelId="{30AFFD97-8B40-D248-82AF-32FDD809870B}" type="sibTrans" cxnId="{4FFC28EA-6D3D-CD4D-ACBB-F0E6C7597E7A}">
      <dgm:prSet/>
      <dgm:spPr/>
    </dgm:pt>
    <dgm:pt modelId="{A64680D5-CF15-8545-BBD9-FE7C9CB7B667}" type="pres">
      <dgm:prSet presAssocID="{31D863F0-AC6A-3B49-A3C8-6E142DD20F15}" presName="cycleMatrixDiagram" presStyleCnt="0">
        <dgm:presLayoutVars>
          <dgm:chMax val="1"/>
          <dgm:dir/>
          <dgm:animLvl val="lvl"/>
          <dgm:resizeHandles val="exact"/>
        </dgm:presLayoutVars>
      </dgm:prSet>
      <dgm:spPr/>
      <dgm:t>
        <a:bodyPr/>
        <a:lstStyle/>
        <a:p>
          <a:endParaRPr lang="en-ZA"/>
        </a:p>
      </dgm:t>
    </dgm:pt>
    <dgm:pt modelId="{9A8AFF8C-8C4B-044D-8AF6-C3B1843FF0B0}" type="pres">
      <dgm:prSet presAssocID="{31D863F0-AC6A-3B49-A3C8-6E142DD20F15}" presName="children" presStyleCnt="0"/>
      <dgm:spPr/>
    </dgm:pt>
    <dgm:pt modelId="{FF73E6F8-F22D-0247-9A42-26037A2DFC78}" type="pres">
      <dgm:prSet presAssocID="{31D863F0-AC6A-3B49-A3C8-6E142DD20F15}" presName="child1group" presStyleCnt="0"/>
      <dgm:spPr/>
    </dgm:pt>
    <dgm:pt modelId="{E1EC0D2D-1F13-094C-B0A7-CC96554C2939}" type="pres">
      <dgm:prSet presAssocID="{31D863F0-AC6A-3B49-A3C8-6E142DD20F15}" presName="child1" presStyleLbl="bgAcc1" presStyleIdx="0" presStyleCnt="4"/>
      <dgm:spPr/>
      <dgm:t>
        <a:bodyPr/>
        <a:lstStyle/>
        <a:p>
          <a:endParaRPr lang="en-ZA"/>
        </a:p>
      </dgm:t>
    </dgm:pt>
    <dgm:pt modelId="{71DE86D8-C065-EB45-A939-1D7A319D5704}" type="pres">
      <dgm:prSet presAssocID="{31D863F0-AC6A-3B49-A3C8-6E142DD20F15}" presName="child1Text" presStyleLbl="bgAcc1" presStyleIdx="0" presStyleCnt="4">
        <dgm:presLayoutVars>
          <dgm:bulletEnabled val="1"/>
        </dgm:presLayoutVars>
      </dgm:prSet>
      <dgm:spPr/>
      <dgm:t>
        <a:bodyPr/>
        <a:lstStyle/>
        <a:p>
          <a:endParaRPr lang="en-ZA"/>
        </a:p>
      </dgm:t>
    </dgm:pt>
    <dgm:pt modelId="{E4B586B8-8F9B-B04E-B3EE-621A36BD87AC}" type="pres">
      <dgm:prSet presAssocID="{31D863F0-AC6A-3B49-A3C8-6E142DD20F15}" presName="child2group" presStyleCnt="0"/>
      <dgm:spPr/>
    </dgm:pt>
    <dgm:pt modelId="{3B352502-6223-A64B-885B-43B3199E38BB}" type="pres">
      <dgm:prSet presAssocID="{31D863F0-AC6A-3B49-A3C8-6E142DD20F15}" presName="child2" presStyleLbl="bgAcc1" presStyleIdx="1" presStyleCnt="4"/>
      <dgm:spPr/>
      <dgm:t>
        <a:bodyPr/>
        <a:lstStyle/>
        <a:p>
          <a:endParaRPr lang="en-ZA"/>
        </a:p>
      </dgm:t>
    </dgm:pt>
    <dgm:pt modelId="{865F5D69-4A39-854D-AA00-EFA06B2A8A54}" type="pres">
      <dgm:prSet presAssocID="{31D863F0-AC6A-3B49-A3C8-6E142DD20F15}" presName="child2Text" presStyleLbl="bgAcc1" presStyleIdx="1" presStyleCnt="4">
        <dgm:presLayoutVars>
          <dgm:bulletEnabled val="1"/>
        </dgm:presLayoutVars>
      </dgm:prSet>
      <dgm:spPr/>
      <dgm:t>
        <a:bodyPr/>
        <a:lstStyle/>
        <a:p>
          <a:endParaRPr lang="en-ZA"/>
        </a:p>
      </dgm:t>
    </dgm:pt>
    <dgm:pt modelId="{93863DDF-8F63-8748-B120-B7391CF537D7}" type="pres">
      <dgm:prSet presAssocID="{31D863F0-AC6A-3B49-A3C8-6E142DD20F15}" presName="child3group" presStyleCnt="0"/>
      <dgm:spPr/>
    </dgm:pt>
    <dgm:pt modelId="{1229BC0A-2EA2-5740-9805-F9C2E36B5A95}" type="pres">
      <dgm:prSet presAssocID="{31D863F0-AC6A-3B49-A3C8-6E142DD20F15}" presName="child3" presStyleLbl="bgAcc1" presStyleIdx="2" presStyleCnt="4"/>
      <dgm:spPr/>
      <dgm:t>
        <a:bodyPr/>
        <a:lstStyle/>
        <a:p>
          <a:endParaRPr lang="en-ZA"/>
        </a:p>
      </dgm:t>
    </dgm:pt>
    <dgm:pt modelId="{9A550E30-AB55-224C-9826-43E51D1C0FD6}" type="pres">
      <dgm:prSet presAssocID="{31D863F0-AC6A-3B49-A3C8-6E142DD20F15}" presName="child3Text" presStyleLbl="bgAcc1" presStyleIdx="2" presStyleCnt="4">
        <dgm:presLayoutVars>
          <dgm:bulletEnabled val="1"/>
        </dgm:presLayoutVars>
      </dgm:prSet>
      <dgm:spPr/>
      <dgm:t>
        <a:bodyPr/>
        <a:lstStyle/>
        <a:p>
          <a:endParaRPr lang="en-ZA"/>
        </a:p>
      </dgm:t>
    </dgm:pt>
    <dgm:pt modelId="{F0F1AE52-2947-274D-B422-EBB79C84C82C}" type="pres">
      <dgm:prSet presAssocID="{31D863F0-AC6A-3B49-A3C8-6E142DD20F15}" presName="child4group" presStyleCnt="0"/>
      <dgm:spPr/>
    </dgm:pt>
    <dgm:pt modelId="{A8D2FC0C-2DA6-C74C-A5A0-D73EC009170B}" type="pres">
      <dgm:prSet presAssocID="{31D863F0-AC6A-3B49-A3C8-6E142DD20F15}" presName="child4" presStyleLbl="bgAcc1" presStyleIdx="3" presStyleCnt="4"/>
      <dgm:spPr/>
      <dgm:t>
        <a:bodyPr/>
        <a:lstStyle/>
        <a:p>
          <a:endParaRPr lang="en-ZA"/>
        </a:p>
      </dgm:t>
    </dgm:pt>
    <dgm:pt modelId="{01CB7B8E-D696-714F-BE8E-F4D2E41AFAD5}" type="pres">
      <dgm:prSet presAssocID="{31D863F0-AC6A-3B49-A3C8-6E142DD20F15}" presName="child4Text" presStyleLbl="bgAcc1" presStyleIdx="3" presStyleCnt="4">
        <dgm:presLayoutVars>
          <dgm:bulletEnabled val="1"/>
        </dgm:presLayoutVars>
      </dgm:prSet>
      <dgm:spPr/>
      <dgm:t>
        <a:bodyPr/>
        <a:lstStyle/>
        <a:p>
          <a:endParaRPr lang="en-ZA"/>
        </a:p>
      </dgm:t>
    </dgm:pt>
    <dgm:pt modelId="{F07E63EB-9D1E-0D44-820C-BC23554B05A5}" type="pres">
      <dgm:prSet presAssocID="{31D863F0-AC6A-3B49-A3C8-6E142DD20F15}" presName="childPlaceholder" presStyleCnt="0"/>
      <dgm:spPr/>
    </dgm:pt>
    <dgm:pt modelId="{7E8A433A-C8D1-1344-A203-D9D8D802C21D}" type="pres">
      <dgm:prSet presAssocID="{31D863F0-AC6A-3B49-A3C8-6E142DD20F15}" presName="circle" presStyleCnt="0"/>
      <dgm:spPr/>
    </dgm:pt>
    <dgm:pt modelId="{9A96D625-3301-1443-9EF1-F9857AEF0522}" type="pres">
      <dgm:prSet presAssocID="{31D863F0-AC6A-3B49-A3C8-6E142DD20F15}" presName="quadrant1" presStyleLbl="node1" presStyleIdx="0" presStyleCnt="4">
        <dgm:presLayoutVars>
          <dgm:chMax val="1"/>
          <dgm:bulletEnabled val="1"/>
        </dgm:presLayoutVars>
      </dgm:prSet>
      <dgm:spPr/>
      <dgm:t>
        <a:bodyPr/>
        <a:lstStyle/>
        <a:p>
          <a:endParaRPr lang="en-ZA"/>
        </a:p>
      </dgm:t>
    </dgm:pt>
    <dgm:pt modelId="{F55186B4-7AB5-4E49-8FA6-10886808381D}" type="pres">
      <dgm:prSet presAssocID="{31D863F0-AC6A-3B49-A3C8-6E142DD20F15}" presName="quadrant2" presStyleLbl="node1" presStyleIdx="1" presStyleCnt="4">
        <dgm:presLayoutVars>
          <dgm:chMax val="1"/>
          <dgm:bulletEnabled val="1"/>
        </dgm:presLayoutVars>
      </dgm:prSet>
      <dgm:spPr/>
      <dgm:t>
        <a:bodyPr/>
        <a:lstStyle/>
        <a:p>
          <a:endParaRPr lang="en-ZA"/>
        </a:p>
      </dgm:t>
    </dgm:pt>
    <dgm:pt modelId="{EC274F57-BB40-AC4A-934E-CC4249F15D78}" type="pres">
      <dgm:prSet presAssocID="{31D863F0-AC6A-3B49-A3C8-6E142DD20F15}" presName="quadrant3" presStyleLbl="node1" presStyleIdx="2" presStyleCnt="4">
        <dgm:presLayoutVars>
          <dgm:chMax val="1"/>
          <dgm:bulletEnabled val="1"/>
        </dgm:presLayoutVars>
      </dgm:prSet>
      <dgm:spPr/>
      <dgm:t>
        <a:bodyPr/>
        <a:lstStyle/>
        <a:p>
          <a:endParaRPr lang="en-ZA"/>
        </a:p>
      </dgm:t>
    </dgm:pt>
    <dgm:pt modelId="{0C0DD024-42DD-FB44-B175-D94E08D5794B}" type="pres">
      <dgm:prSet presAssocID="{31D863F0-AC6A-3B49-A3C8-6E142DD20F15}" presName="quadrant4" presStyleLbl="node1" presStyleIdx="3" presStyleCnt="4">
        <dgm:presLayoutVars>
          <dgm:chMax val="1"/>
          <dgm:bulletEnabled val="1"/>
        </dgm:presLayoutVars>
      </dgm:prSet>
      <dgm:spPr/>
      <dgm:t>
        <a:bodyPr/>
        <a:lstStyle/>
        <a:p>
          <a:endParaRPr lang="en-ZA"/>
        </a:p>
      </dgm:t>
    </dgm:pt>
    <dgm:pt modelId="{DF74F309-2E3A-3549-97FC-27F592A4AA8C}" type="pres">
      <dgm:prSet presAssocID="{31D863F0-AC6A-3B49-A3C8-6E142DD20F15}" presName="quadrantPlaceholder" presStyleCnt="0"/>
      <dgm:spPr/>
    </dgm:pt>
    <dgm:pt modelId="{483E19B3-E1EC-514B-B0DB-C30FE62B2D2B}" type="pres">
      <dgm:prSet presAssocID="{31D863F0-AC6A-3B49-A3C8-6E142DD20F15}" presName="center1" presStyleLbl="fgShp" presStyleIdx="0" presStyleCnt="2"/>
      <dgm:spPr/>
    </dgm:pt>
    <dgm:pt modelId="{1520E770-2457-5547-A235-AED5DC01183C}" type="pres">
      <dgm:prSet presAssocID="{31D863F0-AC6A-3B49-A3C8-6E142DD20F15}" presName="center2" presStyleLbl="fgShp" presStyleIdx="1" presStyleCnt="2"/>
      <dgm:spPr/>
    </dgm:pt>
  </dgm:ptLst>
  <dgm:cxnLst>
    <dgm:cxn modelId="{6F54A051-001F-4801-8E6F-5548C0251784}" type="presOf" srcId="{891AD5E2-871B-434E-A3B2-D43DB655833A}" destId="{1229BC0A-2EA2-5740-9805-F9C2E36B5A95}" srcOrd="0" destOrd="0" presId="urn:microsoft.com/office/officeart/2005/8/layout/cycle4"/>
    <dgm:cxn modelId="{7C31E1CF-45B5-F347-BB71-83CBA1086DF8}" srcId="{BFF11382-B9D1-9C4A-8C06-2D48464ADF1C}" destId="{891AD5E2-871B-434E-A3B2-D43DB655833A}" srcOrd="0" destOrd="0" parTransId="{8F9B213F-4D14-4048-909D-BD7BA6480C5D}" sibTransId="{83677347-BC3B-6E43-A180-9D5AC00B9F7C}"/>
    <dgm:cxn modelId="{CFB31FBF-C50C-4E2A-8C6F-F7B5D10FEAFE}" type="presOf" srcId="{EF228129-E58D-A84F-845F-2573ECDA1FF2}" destId="{01CB7B8E-D696-714F-BE8E-F4D2E41AFAD5}" srcOrd="1" destOrd="2" presId="urn:microsoft.com/office/officeart/2005/8/layout/cycle4"/>
    <dgm:cxn modelId="{1C59FFEC-708A-4183-9C50-FFD308A92106}" type="presOf" srcId="{3C243087-C292-6846-AE24-B47F73CF9190}" destId="{01CB7B8E-D696-714F-BE8E-F4D2E41AFAD5}" srcOrd="1" destOrd="0" presId="urn:microsoft.com/office/officeart/2005/8/layout/cycle4"/>
    <dgm:cxn modelId="{2108FECE-DEC5-4567-A993-F4DEFA087673}" type="presOf" srcId="{BFF11382-B9D1-9C4A-8C06-2D48464ADF1C}" destId="{EC274F57-BB40-AC4A-934E-CC4249F15D78}" srcOrd="0" destOrd="0" presId="urn:microsoft.com/office/officeart/2005/8/layout/cycle4"/>
    <dgm:cxn modelId="{C20D43B9-ACFA-B447-A081-0F15245F99D9}" srcId="{67F4C36B-BAA9-FA41-BB9E-2FB0899E4B4C}" destId="{3C243087-C292-6846-AE24-B47F73CF9190}" srcOrd="0" destOrd="0" parTransId="{F52A28BD-2585-B747-9425-D3165D9D5877}" sibTransId="{E012FCDB-FAE0-6B4B-8DFE-7E7BB8669182}"/>
    <dgm:cxn modelId="{7B634A2C-DD2E-FD4E-9CB3-8575F09EEA5A}" srcId="{31D863F0-AC6A-3B49-A3C8-6E142DD20F15}" destId="{BFF11382-B9D1-9C4A-8C06-2D48464ADF1C}" srcOrd="2" destOrd="0" parTransId="{7A3330BB-59AC-9F45-A309-A08C6EEC97DD}" sibTransId="{E1192319-CCF7-5545-AB2F-150374EC1F0D}"/>
    <dgm:cxn modelId="{EEC19500-3A99-2544-8175-A0B8237C4DD6}" srcId="{BFF11382-B9D1-9C4A-8C06-2D48464ADF1C}" destId="{FF827A67-999B-364A-87B7-104B19928028}" srcOrd="3" destOrd="0" parTransId="{B8CDBC50-E6D3-A649-B81B-A4E154A46B02}" sibTransId="{37044C40-AF98-9040-AD3B-FC5CB47895E5}"/>
    <dgm:cxn modelId="{F2DE0554-F141-4149-AE32-0F07FD7B8613}" srcId="{EB7D1629-F441-9F41-8D0D-15B85B47FC7A}" destId="{00AECB1C-ABD6-7945-9A1C-846B50861468}" srcOrd="0" destOrd="0" parTransId="{F716B3D0-6FB4-934A-BD99-2F0248FDF24B}" sibTransId="{78A44618-A3B2-0843-B72A-92E4D7C54DA5}"/>
    <dgm:cxn modelId="{D4ED6AEF-5759-0447-BC74-16190F789FC2}" srcId="{061059F5-2766-7A43-95E2-773FFE649C58}" destId="{550B6E07-5B1C-8D40-B9F9-0AF0EB1E9679}" srcOrd="0" destOrd="0" parTransId="{68039594-DE81-7B44-993F-80FDA2C73ABB}" sibTransId="{DE208122-1D0D-4144-8D25-5834F1687A0B}"/>
    <dgm:cxn modelId="{8CBC25BB-4989-4AC1-945D-87332C257014}" type="presOf" srcId="{EB7D1629-F441-9F41-8D0D-15B85B47FC7A}" destId="{9A96D625-3301-1443-9EF1-F9857AEF0522}" srcOrd="0" destOrd="0" presId="urn:microsoft.com/office/officeart/2005/8/layout/cycle4"/>
    <dgm:cxn modelId="{02741AC8-5E85-4A25-9A79-66A40DB1BC20}" type="presOf" srcId="{550B6E07-5B1C-8D40-B9F9-0AF0EB1E9679}" destId="{3B352502-6223-A64B-885B-43B3199E38BB}" srcOrd="0" destOrd="0" presId="urn:microsoft.com/office/officeart/2005/8/layout/cycle4"/>
    <dgm:cxn modelId="{C3B02284-3911-C94F-9C57-4F2703D67861}" srcId="{061059F5-2766-7A43-95E2-773FFE649C58}" destId="{8F524408-C057-AA42-8F7B-D2DAD8CE4E9E}" srcOrd="1" destOrd="0" parTransId="{CA61B9EF-1B99-C942-B9ED-AF08367A46FA}" sibTransId="{2E061259-1CF8-4147-A2BC-1C13CCC0DAA1}"/>
    <dgm:cxn modelId="{3481E37A-3C01-7241-A174-9899A6439F10}" srcId="{67F4C36B-BAA9-FA41-BB9E-2FB0899E4B4C}" destId="{EF228129-E58D-A84F-845F-2573ECDA1FF2}" srcOrd="2" destOrd="0" parTransId="{D2FD371D-87A9-DC4E-B2F1-A173E03EE95B}" sibTransId="{4A7C57CA-F83B-B447-A4B8-636A65FE4CB7}"/>
    <dgm:cxn modelId="{ECE028B9-3588-41AE-9AFC-C047881B8F80}" type="presOf" srcId="{8F524408-C057-AA42-8F7B-D2DAD8CE4E9E}" destId="{3B352502-6223-A64B-885B-43B3199E38BB}" srcOrd="0" destOrd="1" presId="urn:microsoft.com/office/officeart/2005/8/layout/cycle4"/>
    <dgm:cxn modelId="{E2991DB2-E568-47B3-8BB1-6DF737BCFFDB}" type="presOf" srcId="{061059F5-2766-7A43-95E2-773FFE649C58}" destId="{F55186B4-7AB5-4E49-8FA6-10886808381D}" srcOrd="0" destOrd="0" presId="urn:microsoft.com/office/officeart/2005/8/layout/cycle4"/>
    <dgm:cxn modelId="{9FFFE651-DD95-4B5A-9356-BC518C875BFD}" type="presOf" srcId="{412DFAEA-2795-414E-A0B0-FA5286114233}" destId="{01CB7B8E-D696-714F-BE8E-F4D2E41AFAD5}" srcOrd="1" destOrd="3" presId="urn:microsoft.com/office/officeart/2005/8/layout/cycle4"/>
    <dgm:cxn modelId="{AF9FE156-172C-4351-90F8-80280D35AA80}" type="presOf" srcId="{6CE176D8-A606-F244-BFB4-5DDBA146F000}" destId="{9A550E30-AB55-224C-9826-43E51D1C0FD6}" srcOrd="1" destOrd="2" presId="urn:microsoft.com/office/officeart/2005/8/layout/cycle4"/>
    <dgm:cxn modelId="{A0FA6F39-A198-45D8-8EF8-2FA646DF5199}" type="presOf" srcId="{891AD5E2-871B-434E-A3B2-D43DB655833A}" destId="{9A550E30-AB55-224C-9826-43E51D1C0FD6}" srcOrd="1" destOrd="0" presId="urn:microsoft.com/office/officeart/2005/8/layout/cycle4"/>
    <dgm:cxn modelId="{D7D9A3A5-9F1A-45AC-9F2D-63E43B0593CD}" type="presOf" srcId="{0631CD69-7EBF-6B40-862A-EE45527F64B4}" destId="{9A550E30-AB55-224C-9826-43E51D1C0FD6}" srcOrd="1" destOrd="1" presId="urn:microsoft.com/office/officeart/2005/8/layout/cycle4"/>
    <dgm:cxn modelId="{DE49F105-029A-3747-8B70-69BC712A02CC}" srcId="{EB7D1629-F441-9F41-8D0D-15B85B47FC7A}" destId="{9D030C11-7D9C-5A4A-A453-7A8E7FC766FB}" srcOrd="1" destOrd="0" parTransId="{D79D5388-32A1-F340-A1B5-912A9C5D773F}" sibTransId="{90E5A40A-3377-1A4B-A03D-E2B4D2EA8F75}"/>
    <dgm:cxn modelId="{F9D5B6DD-6BE5-2F4E-89A3-914075C81A2D}" srcId="{31D863F0-AC6A-3B49-A3C8-6E142DD20F15}" destId="{061059F5-2766-7A43-95E2-773FFE649C58}" srcOrd="1" destOrd="0" parTransId="{AE424A00-B143-9244-9057-006B88246946}" sibTransId="{42E17169-79A7-BE47-AB92-F947BC32D6C5}"/>
    <dgm:cxn modelId="{AFEB0F92-C247-5C44-ACE5-B250BA9AEA6E}" srcId="{31D863F0-AC6A-3B49-A3C8-6E142DD20F15}" destId="{67F4C36B-BAA9-FA41-BB9E-2FB0899E4B4C}" srcOrd="3" destOrd="0" parTransId="{87225C0E-CC07-9C4B-925C-A274D97CA276}" sibTransId="{4FDBA8E6-522E-614D-9832-8DB89E87202F}"/>
    <dgm:cxn modelId="{F20B4F3D-88DE-49C7-9681-D23A59992706}" type="presOf" srcId="{3C243087-C292-6846-AE24-B47F73CF9190}" destId="{A8D2FC0C-2DA6-C74C-A5A0-D73EC009170B}" srcOrd="0" destOrd="0" presId="urn:microsoft.com/office/officeart/2005/8/layout/cycle4"/>
    <dgm:cxn modelId="{1E9FA35F-D931-40C1-98AE-B242123C0974}" type="presOf" srcId="{31D863F0-AC6A-3B49-A3C8-6E142DD20F15}" destId="{A64680D5-CF15-8545-BBD9-FE7C9CB7B667}" srcOrd="0" destOrd="0" presId="urn:microsoft.com/office/officeart/2005/8/layout/cycle4"/>
    <dgm:cxn modelId="{A072171E-1926-47C7-BA69-8CDDF3A12A72}" type="presOf" srcId="{EF228129-E58D-A84F-845F-2573ECDA1FF2}" destId="{A8D2FC0C-2DA6-C74C-A5A0-D73EC009170B}" srcOrd="0" destOrd="2" presId="urn:microsoft.com/office/officeart/2005/8/layout/cycle4"/>
    <dgm:cxn modelId="{28731CEF-57BD-4682-8FC1-0D4755654A41}" type="presOf" srcId="{FF827A67-999B-364A-87B7-104B19928028}" destId="{9A550E30-AB55-224C-9826-43E51D1C0FD6}" srcOrd="1" destOrd="3" presId="urn:microsoft.com/office/officeart/2005/8/layout/cycle4"/>
    <dgm:cxn modelId="{E0AC574D-728E-A740-AE37-22B2DD708B1B}" srcId="{061059F5-2766-7A43-95E2-773FFE649C58}" destId="{A269E837-1899-5F4A-9FD6-5781D2A246A8}" srcOrd="2" destOrd="0" parTransId="{DC6E0B5E-F436-A548-BEF5-4D4BD00025CD}" sibTransId="{3EA7FD76-8629-5148-A5BD-561D94D4CE2D}"/>
    <dgm:cxn modelId="{E4A8CC0B-79E3-F046-AF92-2F1C4C757DC3}" srcId="{67F4C36B-BAA9-FA41-BB9E-2FB0899E4B4C}" destId="{412DFAEA-2795-414E-A0B0-FA5286114233}" srcOrd="3" destOrd="0" parTransId="{62258442-B6BD-E448-8651-D7B3742054E8}" sibTransId="{68EEDA27-65C3-8244-BD01-75589CA6FEFF}"/>
    <dgm:cxn modelId="{48FF10BF-AD13-B543-A51E-BB13E1FE868C}" srcId="{31D863F0-AC6A-3B49-A3C8-6E142DD20F15}" destId="{EB7D1629-F441-9F41-8D0D-15B85B47FC7A}" srcOrd="0" destOrd="0" parTransId="{FB7C332B-D221-864E-9607-485D8C91692C}" sibTransId="{D6C5AF67-647C-9D42-9342-1523A74F6510}"/>
    <dgm:cxn modelId="{1BC862C8-8B54-3C43-A864-7EF28FCD48FB}" srcId="{BFF11382-B9D1-9C4A-8C06-2D48464ADF1C}" destId="{0631CD69-7EBF-6B40-862A-EE45527F64B4}" srcOrd="1" destOrd="0" parTransId="{9ADE2213-0854-3940-AE5E-5D09028ED0DE}" sibTransId="{905D0612-04A3-644A-BA08-D901F54CEF02}"/>
    <dgm:cxn modelId="{614B5061-1379-0746-B537-5391BF57422E}" srcId="{67F4C36B-BAA9-FA41-BB9E-2FB0899E4B4C}" destId="{4FAF3680-DCD3-CE40-9187-8316378B8B6D}" srcOrd="1" destOrd="0" parTransId="{47619CB0-3F72-7B40-B916-FFEBEC6B4B43}" sibTransId="{959BEF45-4666-4F4C-BEBD-40C7B174B8A6}"/>
    <dgm:cxn modelId="{0A733C0A-DD09-4A8E-A5A0-7AA7C0758355}" type="presOf" srcId="{4FAF3680-DCD3-CE40-9187-8316378B8B6D}" destId="{01CB7B8E-D696-714F-BE8E-F4D2E41AFAD5}" srcOrd="1" destOrd="1" presId="urn:microsoft.com/office/officeart/2005/8/layout/cycle4"/>
    <dgm:cxn modelId="{5904EC9E-5FEA-4AE5-8D97-3E41BA6BE04A}" type="presOf" srcId="{A269E837-1899-5F4A-9FD6-5781D2A246A8}" destId="{865F5D69-4A39-854D-AA00-EFA06B2A8A54}" srcOrd="1" destOrd="2" presId="urn:microsoft.com/office/officeart/2005/8/layout/cycle4"/>
    <dgm:cxn modelId="{C0B26895-CF81-4D10-BB0D-07CFEE454F6C}" type="presOf" srcId="{8F524408-C057-AA42-8F7B-D2DAD8CE4E9E}" destId="{865F5D69-4A39-854D-AA00-EFA06B2A8A54}" srcOrd="1" destOrd="1" presId="urn:microsoft.com/office/officeart/2005/8/layout/cycle4"/>
    <dgm:cxn modelId="{C592DEA9-B094-4E55-9452-6D51132A4650}" type="presOf" srcId="{67F4C36B-BAA9-FA41-BB9E-2FB0899E4B4C}" destId="{0C0DD024-42DD-FB44-B175-D94E08D5794B}" srcOrd="0" destOrd="0" presId="urn:microsoft.com/office/officeart/2005/8/layout/cycle4"/>
    <dgm:cxn modelId="{C5EB7B81-E473-40FD-BFFA-773E760D7424}" type="presOf" srcId="{6CE176D8-A606-F244-BFB4-5DDBA146F000}" destId="{1229BC0A-2EA2-5740-9805-F9C2E36B5A95}" srcOrd="0" destOrd="2" presId="urn:microsoft.com/office/officeart/2005/8/layout/cycle4"/>
    <dgm:cxn modelId="{E71DF9CA-8CD5-491E-B1E4-B5C9265164FA}" type="presOf" srcId="{9D030C11-7D9C-5A4A-A453-7A8E7FC766FB}" destId="{71DE86D8-C065-EB45-A939-1D7A319D5704}" srcOrd="1" destOrd="1" presId="urn:microsoft.com/office/officeart/2005/8/layout/cycle4"/>
    <dgm:cxn modelId="{C14B3B4F-970C-410C-B602-FC7177CAE7D9}" type="presOf" srcId="{412DFAEA-2795-414E-A0B0-FA5286114233}" destId="{A8D2FC0C-2DA6-C74C-A5A0-D73EC009170B}" srcOrd="0" destOrd="3" presId="urn:microsoft.com/office/officeart/2005/8/layout/cycle4"/>
    <dgm:cxn modelId="{A2D1F81A-60AA-4914-A0CB-F3BDD392B0B1}" type="presOf" srcId="{FF827A67-999B-364A-87B7-104B19928028}" destId="{1229BC0A-2EA2-5740-9805-F9C2E36B5A95}" srcOrd="0" destOrd="3" presId="urn:microsoft.com/office/officeart/2005/8/layout/cycle4"/>
    <dgm:cxn modelId="{837787DF-341C-4FA5-8147-A9A80880DB1B}" type="presOf" srcId="{00AECB1C-ABD6-7945-9A1C-846B50861468}" destId="{71DE86D8-C065-EB45-A939-1D7A319D5704}" srcOrd="1" destOrd="0" presId="urn:microsoft.com/office/officeart/2005/8/layout/cycle4"/>
    <dgm:cxn modelId="{D7A53168-743B-458C-88CB-350703860BF6}" type="presOf" srcId="{A269E837-1899-5F4A-9FD6-5781D2A246A8}" destId="{3B352502-6223-A64B-885B-43B3199E38BB}" srcOrd="0" destOrd="2" presId="urn:microsoft.com/office/officeart/2005/8/layout/cycle4"/>
    <dgm:cxn modelId="{42C00599-B263-406C-BFA3-AF5E36B9AA78}" type="presOf" srcId="{0631CD69-7EBF-6B40-862A-EE45527F64B4}" destId="{1229BC0A-2EA2-5740-9805-F9C2E36B5A95}" srcOrd="0" destOrd="1" presId="urn:microsoft.com/office/officeart/2005/8/layout/cycle4"/>
    <dgm:cxn modelId="{4FFC28EA-6D3D-CD4D-ACBB-F0E6C7597E7A}" srcId="{BFF11382-B9D1-9C4A-8C06-2D48464ADF1C}" destId="{6CE176D8-A606-F244-BFB4-5DDBA146F000}" srcOrd="2" destOrd="0" parTransId="{D585E034-191E-7747-8652-F8F5ADC7404C}" sibTransId="{30AFFD97-8B40-D248-82AF-32FDD809870B}"/>
    <dgm:cxn modelId="{3D498A0F-5440-4893-B247-0D22C1DED6C5}" type="presOf" srcId="{550B6E07-5B1C-8D40-B9F9-0AF0EB1E9679}" destId="{865F5D69-4A39-854D-AA00-EFA06B2A8A54}" srcOrd="1" destOrd="0" presId="urn:microsoft.com/office/officeart/2005/8/layout/cycle4"/>
    <dgm:cxn modelId="{22421EDB-EBA9-46F4-95BF-5FEFA00BD3F7}" type="presOf" srcId="{00AECB1C-ABD6-7945-9A1C-846B50861468}" destId="{E1EC0D2D-1F13-094C-B0A7-CC96554C2939}" srcOrd="0" destOrd="0" presId="urn:microsoft.com/office/officeart/2005/8/layout/cycle4"/>
    <dgm:cxn modelId="{8155FA2E-2CDE-449D-B230-0533F385DAAB}" type="presOf" srcId="{4FAF3680-DCD3-CE40-9187-8316378B8B6D}" destId="{A8D2FC0C-2DA6-C74C-A5A0-D73EC009170B}" srcOrd="0" destOrd="1" presId="urn:microsoft.com/office/officeart/2005/8/layout/cycle4"/>
    <dgm:cxn modelId="{01EF143E-A4EE-427C-B1F5-CBD2B262A470}" type="presOf" srcId="{9D030C11-7D9C-5A4A-A453-7A8E7FC766FB}" destId="{E1EC0D2D-1F13-094C-B0A7-CC96554C2939}" srcOrd="0" destOrd="1" presId="urn:microsoft.com/office/officeart/2005/8/layout/cycle4"/>
    <dgm:cxn modelId="{3D55C65D-27AE-4641-BB75-E5D96A4E1CE2}" type="presParOf" srcId="{A64680D5-CF15-8545-BBD9-FE7C9CB7B667}" destId="{9A8AFF8C-8C4B-044D-8AF6-C3B1843FF0B0}" srcOrd="0" destOrd="0" presId="urn:microsoft.com/office/officeart/2005/8/layout/cycle4"/>
    <dgm:cxn modelId="{EB284422-EB64-455D-97C8-43DDC283301B}" type="presParOf" srcId="{9A8AFF8C-8C4B-044D-8AF6-C3B1843FF0B0}" destId="{FF73E6F8-F22D-0247-9A42-26037A2DFC78}" srcOrd="0" destOrd="0" presId="urn:microsoft.com/office/officeart/2005/8/layout/cycle4"/>
    <dgm:cxn modelId="{6BCDAF27-2C6A-41FF-8E86-BC741C9A2527}" type="presParOf" srcId="{FF73E6F8-F22D-0247-9A42-26037A2DFC78}" destId="{E1EC0D2D-1F13-094C-B0A7-CC96554C2939}" srcOrd="0" destOrd="0" presId="urn:microsoft.com/office/officeart/2005/8/layout/cycle4"/>
    <dgm:cxn modelId="{54F3735D-06D4-4ABB-AF96-5CEA13C79DDD}" type="presParOf" srcId="{FF73E6F8-F22D-0247-9A42-26037A2DFC78}" destId="{71DE86D8-C065-EB45-A939-1D7A319D5704}" srcOrd="1" destOrd="0" presId="urn:microsoft.com/office/officeart/2005/8/layout/cycle4"/>
    <dgm:cxn modelId="{F1D3E837-A97E-4BF5-8ACE-FA9178B7CBCA}" type="presParOf" srcId="{9A8AFF8C-8C4B-044D-8AF6-C3B1843FF0B0}" destId="{E4B586B8-8F9B-B04E-B3EE-621A36BD87AC}" srcOrd="1" destOrd="0" presId="urn:microsoft.com/office/officeart/2005/8/layout/cycle4"/>
    <dgm:cxn modelId="{261D77AC-C193-49DD-9386-C44CA12385ED}" type="presParOf" srcId="{E4B586B8-8F9B-B04E-B3EE-621A36BD87AC}" destId="{3B352502-6223-A64B-885B-43B3199E38BB}" srcOrd="0" destOrd="0" presId="urn:microsoft.com/office/officeart/2005/8/layout/cycle4"/>
    <dgm:cxn modelId="{8C6E3720-49B2-4587-A346-0CA10230B89F}" type="presParOf" srcId="{E4B586B8-8F9B-B04E-B3EE-621A36BD87AC}" destId="{865F5D69-4A39-854D-AA00-EFA06B2A8A54}" srcOrd="1" destOrd="0" presId="urn:microsoft.com/office/officeart/2005/8/layout/cycle4"/>
    <dgm:cxn modelId="{E7BBF6A9-20AA-4ECC-AEB4-B0D422764091}" type="presParOf" srcId="{9A8AFF8C-8C4B-044D-8AF6-C3B1843FF0B0}" destId="{93863DDF-8F63-8748-B120-B7391CF537D7}" srcOrd="2" destOrd="0" presId="urn:microsoft.com/office/officeart/2005/8/layout/cycle4"/>
    <dgm:cxn modelId="{213CE068-A6F3-42EF-927C-B31C4A438F6B}" type="presParOf" srcId="{93863DDF-8F63-8748-B120-B7391CF537D7}" destId="{1229BC0A-2EA2-5740-9805-F9C2E36B5A95}" srcOrd="0" destOrd="0" presId="urn:microsoft.com/office/officeart/2005/8/layout/cycle4"/>
    <dgm:cxn modelId="{F0F037B3-0178-4A79-BB12-9AF8E77AD4C6}" type="presParOf" srcId="{93863DDF-8F63-8748-B120-B7391CF537D7}" destId="{9A550E30-AB55-224C-9826-43E51D1C0FD6}" srcOrd="1" destOrd="0" presId="urn:microsoft.com/office/officeart/2005/8/layout/cycle4"/>
    <dgm:cxn modelId="{15C81061-44DB-4CBA-AA86-D62C3225A991}" type="presParOf" srcId="{9A8AFF8C-8C4B-044D-8AF6-C3B1843FF0B0}" destId="{F0F1AE52-2947-274D-B422-EBB79C84C82C}" srcOrd="3" destOrd="0" presId="urn:microsoft.com/office/officeart/2005/8/layout/cycle4"/>
    <dgm:cxn modelId="{8F05FC0E-3695-4D5D-AFDA-11B8164FD77E}" type="presParOf" srcId="{F0F1AE52-2947-274D-B422-EBB79C84C82C}" destId="{A8D2FC0C-2DA6-C74C-A5A0-D73EC009170B}" srcOrd="0" destOrd="0" presId="urn:microsoft.com/office/officeart/2005/8/layout/cycle4"/>
    <dgm:cxn modelId="{E376E15D-C1C9-4676-A556-B13D26D66C13}" type="presParOf" srcId="{F0F1AE52-2947-274D-B422-EBB79C84C82C}" destId="{01CB7B8E-D696-714F-BE8E-F4D2E41AFAD5}" srcOrd="1" destOrd="0" presId="urn:microsoft.com/office/officeart/2005/8/layout/cycle4"/>
    <dgm:cxn modelId="{E36A8BA6-C17C-47B9-A7DA-565CFAFBA6C7}" type="presParOf" srcId="{9A8AFF8C-8C4B-044D-8AF6-C3B1843FF0B0}" destId="{F07E63EB-9D1E-0D44-820C-BC23554B05A5}" srcOrd="4" destOrd="0" presId="urn:microsoft.com/office/officeart/2005/8/layout/cycle4"/>
    <dgm:cxn modelId="{8624AF1C-FA01-4E08-9F19-DB4E770FEF6B}" type="presParOf" srcId="{A64680D5-CF15-8545-BBD9-FE7C9CB7B667}" destId="{7E8A433A-C8D1-1344-A203-D9D8D802C21D}" srcOrd="1" destOrd="0" presId="urn:microsoft.com/office/officeart/2005/8/layout/cycle4"/>
    <dgm:cxn modelId="{6822C91A-F339-4640-B3F2-C031E724282D}" type="presParOf" srcId="{7E8A433A-C8D1-1344-A203-D9D8D802C21D}" destId="{9A96D625-3301-1443-9EF1-F9857AEF0522}" srcOrd="0" destOrd="0" presId="urn:microsoft.com/office/officeart/2005/8/layout/cycle4"/>
    <dgm:cxn modelId="{087A1216-3E00-4646-BFFE-2FF7BC8F120E}" type="presParOf" srcId="{7E8A433A-C8D1-1344-A203-D9D8D802C21D}" destId="{F55186B4-7AB5-4E49-8FA6-10886808381D}" srcOrd="1" destOrd="0" presId="urn:microsoft.com/office/officeart/2005/8/layout/cycle4"/>
    <dgm:cxn modelId="{DC0EA08C-DBDF-4B38-B1DD-F2CA183E233F}" type="presParOf" srcId="{7E8A433A-C8D1-1344-A203-D9D8D802C21D}" destId="{EC274F57-BB40-AC4A-934E-CC4249F15D78}" srcOrd="2" destOrd="0" presId="urn:microsoft.com/office/officeart/2005/8/layout/cycle4"/>
    <dgm:cxn modelId="{88640441-B3F3-4E40-B1BA-3059341925E3}" type="presParOf" srcId="{7E8A433A-C8D1-1344-A203-D9D8D802C21D}" destId="{0C0DD024-42DD-FB44-B175-D94E08D5794B}" srcOrd="3" destOrd="0" presId="urn:microsoft.com/office/officeart/2005/8/layout/cycle4"/>
    <dgm:cxn modelId="{68B41AB7-F78B-4B26-AA6A-142CB6E3CB59}" type="presParOf" srcId="{7E8A433A-C8D1-1344-A203-D9D8D802C21D}" destId="{DF74F309-2E3A-3549-97FC-27F592A4AA8C}" srcOrd="4" destOrd="0" presId="urn:microsoft.com/office/officeart/2005/8/layout/cycle4"/>
    <dgm:cxn modelId="{A2331FBD-DB39-45E6-98E7-0F6A793B886F}" type="presParOf" srcId="{A64680D5-CF15-8545-BBD9-FE7C9CB7B667}" destId="{483E19B3-E1EC-514B-B0DB-C30FE62B2D2B}" srcOrd="2" destOrd="0" presId="urn:microsoft.com/office/officeart/2005/8/layout/cycle4"/>
    <dgm:cxn modelId="{139BDCF2-2B83-41A2-B5E6-AEC265FC0AC7}" type="presParOf" srcId="{A64680D5-CF15-8545-BBD9-FE7C9CB7B667}" destId="{1520E770-2457-5547-A235-AED5DC01183C}" srcOrd="3" destOrd="0" presId="urn:microsoft.com/office/officeart/2005/8/layout/cycle4"/>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2B21B6A-B362-9F40-B284-18AC3BF28733}" type="doc">
      <dgm:prSet loTypeId="urn:microsoft.com/office/officeart/2005/8/layout/StepDownProcess" loCatId="" qsTypeId="urn:microsoft.com/office/officeart/2005/8/quickstyle/simple4" qsCatId="simple" csTypeId="urn:microsoft.com/office/officeart/2005/8/colors/accent1_1" csCatId="accent1" phldr="1"/>
      <dgm:spPr/>
      <dgm:t>
        <a:bodyPr/>
        <a:lstStyle/>
        <a:p>
          <a:endParaRPr lang="en-US"/>
        </a:p>
      </dgm:t>
    </dgm:pt>
    <dgm:pt modelId="{D8C7FD91-A30D-1849-8E51-17163FA0C3EC}">
      <dgm:prSet phldrT="[Text]"/>
      <dgm:spPr/>
      <dgm:t>
        <a:bodyPr/>
        <a:lstStyle/>
        <a:p>
          <a:r>
            <a:rPr lang="en-US"/>
            <a:t>Maturity level 1</a:t>
          </a:r>
        </a:p>
      </dgm:t>
    </dgm:pt>
    <dgm:pt modelId="{B35FE7FF-7E17-F04A-BDEB-CA4CD35E82C6}" type="parTrans" cxnId="{52431163-7560-814F-BA17-0E9C01397CAA}">
      <dgm:prSet/>
      <dgm:spPr/>
      <dgm:t>
        <a:bodyPr/>
        <a:lstStyle/>
        <a:p>
          <a:endParaRPr lang="en-US"/>
        </a:p>
      </dgm:t>
    </dgm:pt>
    <dgm:pt modelId="{E70BE7FC-05D8-B449-A6DB-C866EEE9A4E6}" type="sibTrans" cxnId="{52431163-7560-814F-BA17-0E9C01397CAA}">
      <dgm:prSet/>
      <dgm:spPr/>
      <dgm:t>
        <a:bodyPr/>
        <a:lstStyle/>
        <a:p>
          <a:endParaRPr lang="en-US"/>
        </a:p>
      </dgm:t>
    </dgm:pt>
    <dgm:pt modelId="{A594280E-69E7-F941-984C-0904A1B539BB}">
      <dgm:prSet phldrT="[Text]"/>
      <dgm:spPr/>
      <dgm:t>
        <a:bodyPr/>
        <a:lstStyle/>
        <a:p>
          <a:r>
            <a:rPr lang="en-US"/>
            <a:t>Least experienced workers</a:t>
          </a:r>
        </a:p>
      </dgm:t>
    </dgm:pt>
    <dgm:pt modelId="{0372C7DF-938F-E24B-A51E-4FD8EBED0619}" type="parTrans" cxnId="{401BD56A-6961-CD49-ACAF-6DC3943D7C18}">
      <dgm:prSet/>
      <dgm:spPr/>
      <dgm:t>
        <a:bodyPr/>
        <a:lstStyle/>
        <a:p>
          <a:endParaRPr lang="en-US"/>
        </a:p>
      </dgm:t>
    </dgm:pt>
    <dgm:pt modelId="{0F2705F7-083E-3D4D-9715-F2D439F83EB0}" type="sibTrans" cxnId="{401BD56A-6961-CD49-ACAF-6DC3943D7C18}">
      <dgm:prSet/>
      <dgm:spPr/>
      <dgm:t>
        <a:bodyPr/>
        <a:lstStyle/>
        <a:p>
          <a:endParaRPr lang="en-US"/>
        </a:p>
      </dgm:t>
    </dgm:pt>
    <dgm:pt modelId="{FBEE72F9-F4DE-734A-A081-7D90E05F7AF2}">
      <dgm:prSet phldrT="[Text]"/>
      <dgm:spPr/>
      <dgm:t>
        <a:bodyPr/>
        <a:lstStyle/>
        <a:p>
          <a:r>
            <a:rPr lang="en-US"/>
            <a:t>Maturity level 2</a:t>
          </a:r>
        </a:p>
      </dgm:t>
    </dgm:pt>
    <dgm:pt modelId="{07D6E2CA-A5F0-7445-8A59-EC8756C47C0A}" type="parTrans" cxnId="{23D17AF9-1A7F-C040-92F1-AB8BCFF9FDEF}">
      <dgm:prSet/>
      <dgm:spPr/>
      <dgm:t>
        <a:bodyPr/>
        <a:lstStyle/>
        <a:p>
          <a:endParaRPr lang="en-US"/>
        </a:p>
      </dgm:t>
    </dgm:pt>
    <dgm:pt modelId="{13C05A95-7780-A44D-87AC-241B3F8BFDCB}" type="sibTrans" cxnId="{23D17AF9-1A7F-C040-92F1-AB8BCFF9FDEF}">
      <dgm:prSet/>
      <dgm:spPr/>
      <dgm:t>
        <a:bodyPr/>
        <a:lstStyle/>
        <a:p>
          <a:endParaRPr lang="en-US"/>
        </a:p>
      </dgm:t>
    </dgm:pt>
    <dgm:pt modelId="{6D9D6533-C491-1941-9CC1-F7874A4F433F}">
      <dgm:prSet phldrT="[Text]"/>
      <dgm:spPr/>
      <dgm:t>
        <a:bodyPr/>
        <a:lstStyle/>
        <a:p>
          <a:r>
            <a:rPr lang="en-US"/>
            <a:t>Inexperienced people with slightly more knowledge and skills that M1</a:t>
          </a:r>
        </a:p>
      </dgm:t>
    </dgm:pt>
    <dgm:pt modelId="{AB67877F-AEC7-7740-AD31-28B314D84B62}" type="parTrans" cxnId="{617416C0-AD72-B647-AF06-7C48AC27E35E}">
      <dgm:prSet/>
      <dgm:spPr/>
      <dgm:t>
        <a:bodyPr/>
        <a:lstStyle/>
        <a:p>
          <a:endParaRPr lang="en-US"/>
        </a:p>
      </dgm:t>
    </dgm:pt>
    <dgm:pt modelId="{EED13D08-78B3-274E-8666-829B61093DBB}" type="sibTrans" cxnId="{617416C0-AD72-B647-AF06-7C48AC27E35E}">
      <dgm:prSet/>
      <dgm:spPr/>
      <dgm:t>
        <a:bodyPr/>
        <a:lstStyle/>
        <a:p>
          <a:endParaRPr lang="en-US"/>
        </a:p>
      </dgm:t>
    </dgm:pt>
    <dgm:pt modelId="{8D2FEC4F-F461-AE42-A2F2-E672C2DF4EDA}">
      <dgm:prSet phldrT="[Text]"/>
      <dgm:spPr/>
      <dgm:t>
        <a:bodyPr/>
        <a:lstStyle/>
        <a:p>
          <a:r>
            <a:rPr lang="en-US"/>
            <a:t>Maturity level 3</a:t>
          </a:r>
        </a:p>
      </dgm:t>
    </dgm:pt>
    <dgm:pt modelId="{5B356167-4CE9-8248-BA41-CA91D6341259}" type="parTrans" cxnId="{AB75D7FF-7E85-DF4B-BFEA-A95A3A0523D9}">
      <dgm:prSet/>
      <dgm:spPr/>
      <dgm:t>
        <a:bodyPr/>
        <a:lstStyle/>
        <a:p>
          <a:endParaRPr lang="en-US"/>
        </a:p>
      </dgm:t>
    </dgm:pt>
    <dgm:pt modelId="{2E5D18BE-3C6C-4D4A-8FD9-C9D181D6F1DA}" type="sibTrans" cxnId="{AB75D7FF-7E85-DF4B-BFEA-A95A3A0523D9}">
      <dgm:prSet/>
      <dgm:spPr/>
      <dgm:t>
        <a:bodyPr/>
        <a:lstStyle/>
        <a:p>
          <a:endParaRPr lang="en-US"/>
        </a:p>
      </dgm:t>
    </dgm:pt>
    <dgm:pt modelId="{53A1D3D8-CB4D-2E48-8393-45DDD33AFF97}">
      <dgm:prSet phldrT="[Text]"/>
      <dgm:spPr/>
      <dgm:t>
        <a:bodyPr/>
        <a:lstStyle/>
        <a:p>
          <a:r>
            <a:rPr lang="en-US"/>
            <a:t>High levels of knowledge, skills and motivation</a:t>
          </a:r>
        </a:p>
      </dgm:t>
    </dgm:pt>
    <dgm:pt modelId="{21E58633-1E7F-5B43-AD00-553F45179D04}" type="parTrans" cxnId="{81AFDC50-F99B-DD4F-BCA3-6F9CF4B1A46D}">
      <dgm:prSet/>
      <dgm:spPr/>
      <dgm:t>
        <a:bodyPr/>
        <a:lstStyle/>
        <a:p>
          <a:endParaRPr lang="en-US"/>
        </a:p>
      </dgm:t>
    </dgm:pt>
    <dgm:pt modelId="{36A93278-93DD-2F4C-8347-1ED20304E384}" type="sibTrans" cxnId="{81AFDC50-F99B-DD4F-BCA3-6F9CF4B1A46D}">
      <dgm:prSet/>
      <dgm:spPr/>
      <dgm:t>
        <a:bodyPr/>
        <a:lstStyle/>
        <a:p>
          <a:endParaRPr lang="en-US"/>
        </a:p>
      </dgm:t>
    </dgm:pt>
    <dgm:pt modelId="{F25FDE8D-E248-6E40-8F9A-10DC171888D9}">
      <dgm:prSet phldrT="[Text]"/>
      <dgm:spPr/>
      <dgm:t>
        <a:bodyPr/>
        <a:lstStyle/>
        <a:p>
          <a:endParaRPr lang="en-US"/>
        </a:p>
      </dgm:t>
    </dgm:pt>
    <dgm:pt modelId="{C2BA5BAD-3750-4645-B7DA-1031976B708C}" type="parTrans" cxnId="{40D66C0D-2607-BF46-88E4-3F4AAF627BC8}">
      <dgm:prSet/>
      <dgm:spPr/>
      <dgm:t>
        <a:bodyPr/>
        <a:lstStyle/>
        <a:p>
          <a:endParaRPr lang="en-US"/>
        </a:p>
      </dgm:t>
    </dgm:pt>
    <dgm:pt modelId="{044F9EB3-F817-444D-ACA8-016BE7A6B934}" type="sibTrans" cxnId="{40D66C0D-2607-BF46-88E4-3F4AAF627BC8}">
      <dgm:prSet/>
      <dgm:spPr/>
      <dgm:t>
        <a:bodyPr/>
        <a:lstStyle/>
        <a:p>
          <a:endParaRPr lang="en-US"/>
        </a:p>
      </dgm:t>
    </dgm:pt>
    <dgm:pt modelId="{249B2A9B-F8E6-B345-A334-DC92DEDD6C93}">
      <dgm:prSet phldrT="[Text]"/>
      <dgm:spPr/>
      <dgm:t>
        <a:bodyPr/>
        <a:lstStyle/>
        <a:p>
          <a:r>
            <a:rPr lang="en-US"/>
            <a:t>Needs direct instruction</a:t>
          </a:r>
        </a:p>
      </dgm:t>
    </dgm:pt>
    <dgm:pt modelId="{8C5A31D7-AD07-014B-854F-53ED0103F84A}" type="parTrans" cxnId="{337235EF-9382-C948-A8A0-5E435ADD1BA4}">
      <dgm:prSet/>
      <dgm:spPr/>
      <dgm:t>
        <a:bodyPr/>
        <a:lstStyle/>
        <a:p>
          <a:endParaRPr lang="en-US"/>
        </a:p>
      </dgm:t>
    </dgm:pt>
    <dgm:pt modelId="{16ACA29B-7A92-104E-A53B-B9ACB9450A68}" type="sibTrans" cxnId="{337235EF-9382-C948-A8A0-5E435ADD1BA4}">
      <dgm:prSet/>
      <dgm:spPr/>
      <dgm:t>
        <a:bodyPr/>
        <a:lstStyle/>
        <a:p>
          <a:endParaRPr lang="en-US"/>
        </a:p>
      </dgm:t>
    </dgm:pt>
    <dgm:pt modelId="{5D17B0A5-8360-C643-8300-E8B85FF62B33}">
      <dgm:prSet phldrT="[Text]"/>
      <dgm:spPr/>
      <dgm:t>
        <a:bodyPr/>
        <a:lstStyle/>
        <a:p>
          <a:endParaRPr lang="en-US"/>
        </a:p>
      </dgm:t>
    </dgm:pt>
    <dgm:pt modelId="{40C98722-F8B6-C04F-90A2-617DCDFA6721}" type="parTrans" cxnId="{CEB1B5A9-5819-4E48-A793-07920E5DFE94}">
      <dgm:prSet/>
      <dgm:spPr/>
      <dgm:t>
        <a:bodyPr/>
        <a:lstStyle/>
        <a:p>
          <a:endParaRPr lang="en-US"/>
        </a:p>
      </dgm:t>
    </dgm:pt>
    <dgm:pt modelId="{D47DF0E8-2C32-4C4D-BD10-3E1112AAD6DD}" type="sibTrans" cxnId="{CEB1B5A9-5819-4E48-A793-07920E5DFE94}">
      <dgm:prSet/>
      <dgm:spPr/>
      <dgm:t>
        <a:bodyPr/>
        <a:lstStyle/>
        <a:p>
          <a:endParaRPr lang="en-US"/>
        </a:p>
      </dgm:t>
    </dgm:pt>
    <dgm:pt modelId="{6E03149F-0C68-E143-B66D-921F8CB173A6}">
      <dgm:prSet phldrT="[Text]"/>
      <dgm:spPr/>
      <dgm:t>
        <a:bodyPr/>
        <a:lstStyle/>
        <a:p>
          <a:r>
            <a:rPr lang="en-US"/>
            <a:t>Telling leadership style</a:t>
          </a:r>
        </a:p>
      </dgm:t>
    </dgm:pt>
    <dgm:pt modelId="{EBC0B59D-EEE1-9148-B79F-D7EAACBD1B0F}" type="parTrans" cxnId="{D045DB98-A091-4748-919E-341877047C3D}">
      <dgm:prSet/>
      <dgm:spPr/>
      <dgm:t>
        <a:bodyPr/>
        <a:lstStyle/>
        <a:p>
          <a:endParaRPr lang="en-US"/>
        </a:p>
      </dgm:t>
    </dgm:pt>
    <dgm:pt modelId="{17DFADD8-7F9C-334D-B107-B8A884DD32BD}" type="sibTrans" cxnId="{D045DB98-A091-4748-919E-341877047C3D}">
      <dgm:prSet/>
      <dgm:spPr/>
      <dgm:t>
        <a:bodyPr/>
        <a:lstStyle/>
        <a:p>
          <a:endParaRPr lang="en-US"/>
        </a:p>
      </dgm:t>
    </dgm:pt>
    <dgm:pt modelId="{E49AA1C3-5D7D-0147-A9C2-349A0FA3ECB8}">
      <dgm:prSet phldrT="[Text]"/>
      <dgm:spPr/>
      <dgm:t>
        <a:bodyPr/>
        <a:lstStyle/>
        <a:p>
          <a:r>
            <a:rPr lang="en-US"/>
            <a:t>Higher level of motivation to work</a:t>
          </a:r>
        </a:p>
      </dgm:t>
    </dgm:pt>
    <dgm:pt modelId="{AB1CE42C-1C47-DC47-A16E-8B896BD82C8E}" type="parTrans" cxnId="{A11DE41C-8F40-174F-8EDE-B17CCD40A441}">
      <dgm:prSet/>
      <dgm:spPr/>
      <dgm:t>
        <a:bodyPr/>
        <a:lstStyle/>
        <a:p>
          <a:endParaRPr lang="en-US"/>
        </a:p>
      </dgm:t>
    </dgm:pt>
    <dgm:pt modelId="{25548A54-5B64-CC4D-9359-DD9C0AD6B6F3}" type="sibTrans" cxnId="{A11DE41C-8F40-174F-8EDE-B17CCD40A441}">
      <dgm:prSet/>
      <dgm:spPr/>
      <dgm:t>
        <a:bodyPr/>
        <a:lstStyle/>
        <a:p>
          <a:endParaRPr lang="en-US"/>
        </a:p>
      </dgm:t>
    </dgm:pt>
    <dgm:pt modelId="{C69EBB36-8E56-BE4D-A415-2147EBC54C60}">
      <dgm:prSet phldrT="[Text]"/>
      <dgm:spPr/>
      <dgm:t>
        <a:bodyPr/>
        <a:lstStyle/>
        <a:p>
          <a:r>
            <a:rPr lang="en-US"/>
            <a:t>Selling leadership style</a:t>
          </a:r>
        </a:p>
      </dgm:t>
    </dgm:pt>
    <dgm:pt modelId="{ECCD502E-736C-F246-AA99-A9D51F544D6F}" type="parTrans" cxnId="{999D219A-D157-3343-85D8-05383C4286B1}">
      <dgm:prSet/>
      <dgm:spPr/>
      <dgm:t>
        <a:bodyPr/>
        <a:lstStyle/>
        <a:p>
          <a:endParaRPr lang="en-US"/>
        </a:p>
      </dgm:t>
    </dgm:pt>
    <dgm:pt modelId="{1310FA05-37EC-DB48-A893-860822907CF4}" type="sibTrans" cxnId="{999D219A-D157-3343-85D8-05383C4286B1}">
      <dgm:prSet/>
      <dgm:spPr/>
      <dgm:t>
        <a:bodyPr/>
        <a:lstStyle/>
        <a:p>
          <a:endParaRPr lang="en-US"/>
        </a:p>
      </dgm:t>
    </dgm:pt>
    <dgm:pt modelId="{D0080ED5-3E1C-BF4E-87A9-BFF1B1EC5CD0}">
      <dgm:prSet phldrT="[Text]"/>
      <dgm:spPr/>
      <dgm:t>
        <a:bodyPr/>
        <a:lstStyle/>
        <a:p>
          <a:r>
            <a:rPr lang="en-US"/>
            <a:t>Requires less direction and manager involvement</a:t>
          </a:r>
        </a:p>
      </dgm:t>
    </dgm:pt>
    <dgm:pt modelId="{FB537E01-7878-5F42-A0DE-55D42EF5105A}" type="parTrans" cxnId="{57144B16-001E-E641-B355-3870B8633138}">
      <dgm:prSet/>
      <dgm:spPr/>
      <dgm:t>
        <a:bodyPr/>
        <a:lstStyle/>
        <a:p>
          <a:endParaRPr lang="en-US"/>
        </a:p>
      </dgm:t>
    </dgm:pt>
    <dgm:pt modelId="{80A1CA7B-3475-DB4F-B96C-C89BB9275783}" type="sibTrans" cxnId="{57144B16-001E-E641-B355-3870B8633138}">
      <dgm:prSet/>
      <dgm:spPr/>
      <dgm:t>
        <a:bodyPr/>
        <a:lstStyle/>
        <a:p>
          <a:endParaRPr lang="en-US"/>
        </a:p>
      </dgm:t>
    </dgm:pt>
    <dgm:pt modelId="{47E77E94-C07B-834C-9E1A-655C15FA07DA}">
      <dgm:prSet phldrT="[Text]"/>
      <dgm:spPr/>
      <dgm:t>
        <a:bodyPr/>
        <a:lstStyle/>
        <a:p>
          <a:r>
            <a:rPr lang="en-US"/>
            <a:t>Participating leadership style</a:t>
          </a:r>
        </a:p>
      </dgm:t>
    </dgm:pt>
    <dgm:pt modelId="{3F54E8D1-1571-0E40-B87D-C36EEA7E71AF}" type="parTrans" cxnId="{8DC4845E-004F-6A40-A76A-1FAB0CCE99FA}">
      <dgm:prSet/>
      <dgm:spPr/>
      <dgm:t>
        <a:bodyPr/>
        <a:lstStyle/>
        <a:p>
          <a:endParaRPr lang="en-US"/>
        </a:p>
      </dgm:t>
    </dgm:pt>
    <dgm:pt modelId="{CB4D13CE-9ACF-D34B-91DA-5B86CAFD6E7F}" type="sibTrans" cxnId="{8DC4845E-004F-6A40-A76A-1FAB0CCE99FA}">
      <dgm:prSet/>
      <dgm:spPr/>
      <dgm:t>
        <a:bodyPr/>
        <a:lstStyle/>
        <a:p>
          <a:endParaRPr lang="en-US"/>
        </a:p>
      </dgm:t>
    </dgm:pt>
    <dgm:pt modelId="{DE3960FE-6A25-B246-9FFA-B80D7E0EDBFD}">
      <dgm:prSet/>
      <dgm:spPr/>
      <dgm:t>
        <a:bodyPr/>
        <a:lstStyle/>
        <a:p>
          <a:r>
            <a:rPr lang="en-US"/>
            <a:t>Maturity level 4</a:t>
          </a:r>
        </a:p>
      </dgm:t>
    </dgm:pt>
    <dgm:pt modelId="{856A1CEC-C032-474F-9457-A5D862022C88}" type="parTrans" cxnId="{05D5E13A-CD09-1143-96DB-D91AAFD67416}">
      <dgm:prSet/>
      <dgm:spPr/>
      <dgm:t>
        <a:bodyPr/>
        <a:lstStyle/>
        <a:p>
          <a:endParaRPr lang="en-US"/>
        </a:p>
      </dgm:t>
    </dgm:pt>
    <dgm:pt modelId="{40F47596-22F2-5245-9003-909DC549E2DB}" type="sibTrans" cxnId="{05D5E13A-CD09-1143-96DB-D91AAFD67416}">
      <dgm:prSet/>
      <dgm:spPr/>
      <dgm:t>
        <a:bodyPr/>
        <a:lstStyle/>
        <a:p>
          <a:endParaRPr lang="en-US"/>
        </a:p>
      </dgm:t>
    </dgm:pt>
    <dgm:pt modelId="{9E4165A8-F35F-3145-810B-C72C2264DCA8}">
      <dgm:prSet/>
      <dgm:spPr/>
      <dgm:t>
        <a:bodyPr/>
        <a:lstStyle/>
        <a:p>
          <a:r>
            <a:rPr lang="en-US"/>
            <a:t>Employees are able to function independently</a:t>
          </a:r>
        </a:p>
      </dgm:t>
    </dgm:pt>
    <dgm:pt modelId="{AA80263D-3C1F-584C-A780-1DE20A464209}" type="parTrans" cxnId="{1EC307F7-6950-C244-9152-1BCA3FE78063}">
      <dgm:prSet/>
      <dgm:spPr/>
      <dgm:t>
        <a:bodyPr/>
        <a:lstStyle/>
        <a:p>
          <a:endParaRPr lang="en-US"/>
        </a:p>
      </dgm:t>
    </dgm:pt>
    <dgm:pt modelId="{C6186E39-5DA1-5341-BFFE-3A5EA102E7BF}" type="sibTrans" cxnId="{1EC307F7-6950-C244-9152-1BCA3FE78063}">
      <dgm:prSet/>
      <dgm:spPr/>
      <dgm:t>
        <a:bodyPr/>
        <a:lstStyle/>
        <a:p>
          <a:endParaRPr lang="en-US"/>
        </a:p>
      </dgm:t>
    </dgm:pt>
    <dgm:pt modelId="{24EC2E49-DF7F-644E-8DD6-26B0513A8C4C}">
      <dgm:prSet/>
      <dgm:spPr/>
      <dgm:t>
        <a:bodyPr/>
        <a:lstStyle/>
        <a:p>
          <a:r>
            <a:rPr lang="en-US"/>
            <a:t>High level of confidence</a:t>
          </a:r>
        </a:p>
      </dgm:t>
    </dgm:pt>
    <dgm:pt modelId="{529EE1DD-1104-FF47-ADC4-218CA666DE6E}" type="parTrans" cxnId="{565692F6-C421-4B4D-A9AE-227CB86A39EA}">
      <dgm:prSet/>
      <dgm:spPr/>
      <dgm:t>
        <a:bodyPr/>
        <a:lstStyle/>
        <a:p>
          <a:endParaRPr lang="en-US"/>
        </a:p>
      </dgm:t>
    </dgm:pt>
    <dgm:pt modelId="{D1044682-A090-134D-832A-5752FEB94D45}" type="sibTrans" cxnId="{565692F6-C421-4B4D-A9AE-227CB86A39EA}">
      <dgm:prSet/>
      <dgm:spPr/>
      <dgm:t>
        <a:bodyPr/>
        <a:lstStyle/>
        <a:p>
          <a:endParaRPr lang="en-US"/>
        </a:p>
      </dgm:t>
    </dgm:pt>
    <dgm:pt modelId="{AB5AD30C-1DF6-3A44-A5BC-03F64BF10250}">
      <dgm:prSet/>
      <dgm:spPr/>
      <dgm:t>
        <a:bodyPr/>
        <a:lstStyle/>
        <a:p>
          <a:r>
            <a:rPr lang="en-US"/>
            <a:t>Delegating leadership style</a:t>
          </a:r>
        </a:p>
      </dgm:t>
    </dgm:pt>
    <dgm:pt modelId="{0C2E2AE0-2D58-DA4D-AF43-C46B8A326C2F}" type="parTrans" cxnId="{890B2C5E-31FA-C349-BCFB-CD861B659980}">
      <dgm:prSet/>
      <dgm:spPr/>
      <dgm:t>
        <a:bodyPr/>
        <a:lstStyle/>
        <a:p>
          <a:endParaRPr lang="en-US"/>
        </a:p>
      </dgm:t>
    </dgm:pt>
    <dgm:pt modelId="{FB4B1DB6-4138-1346-8CA2-37115FBEBFF2}" type="sibTrans" cxnId="{890B2C5E-31FA-C349-BCFB-CD861B659980}">
      <dgm:prSet/>
      <dgm:spPr/>
      <dgm:t>
        <a:bodyPr/>
        <a:lstStyle/>
        <a:p>
          <a:endParaRPr lang="en-US"/>
        </a:p>
      </dgm:t>
    </dgm:pt>
    <dgm:pt modelId="{DC6015C0-DC4B-F941-B070-1ADE195A0187}" type="pres">
      <dgm:prSet presAssocID="{02B21B6A-B362-9F40-B284-18AC3BF28733}" presName="rootnode" presStyleCnt="0">
        <dgm:presLayoutVars>
          <dgm:chMax/>
          <dgm:chPref/>
          <dgm:dir/>
          <dgm:animLvl val="lvl"/>
        </dgm:presLayoutVars>
      </dgm:prSet>
      <dgm:spPr/>
      <dgm:t>
        <a:bodyPr/>
        <a:lstStyle/>
        <a:p>
          <a:endParaRPr lang="en-ZA"/>
        </a:p>
      </dgm:t>
    </dgm:pt>
    <dgm:pt modelId="{9FA07C4D-3500-8645-8189-98AD85EB07D5}" type="pres">
      <dgm:prSet presAssocID="{D8C7FD91-A30D-1849-8E51-17163FA0C3EC}" presName="composite" presStyleCnt="0"/>
      <dgm:spPr/>
    </dgm:pt>
    <dgm:pt modelId="{5FE7D87E-3493-534E-AFED-9E93C96294B2}" type="pres">
      <dgm:prSet presAssocID="{D8C7FD91-A30D-1849-8E51-17163FA0C3EC}" presName="bentUpArrow1" presStyleLbl="alignImgPlace1" presStyleIdx="0" presStyleCnt="3"/>
      <dgm:spPr/>
    </dgm:pt>
    <dgm:pt modelId="{0B9AA7B8-5729-4947-B509-8D67B5C01E6F}" type="pres">
      <dgm:prSet presAssocID="{D8C7FD91-A30D-1849-8E51-17163FA0C3EC}" presName="ParentText" presStyleLbl="node1" presStyleIdx="0" presStyleCnt="4">
        <dgm:presLayoutVars>
          <dgm:chMax val="1"/>
          <dgm:chPref val="1"/>
          <dgm:bulletEnabled val="1"/>
        </dgm:presLayoutVars>
      </dgm:prSet>
      <dgm:spPr/>
      <dgm:t>
        <a:bodyPr/>
        <a:lstStyle/>
        <a:p>
          <a:endParaRPr lang="en-ZA"/>
        </a:p>
      </dgm:t>
    </dgm:pt>
    <dgm:pt modelId="{CCF8B016-B8C6-014E-B327-C41341113D65}" type="pres">
      <dgm:prSet presAssocID="{D8C7FD91-A30D-1849-8E51-17163FA0C3EC}" presName="ChildText" presStyleLbl="revTx" presStyleIdx="0" presStyleCnt="4" custScaleX="137146" custScaleY="118636">
        <dgm:presLayoutVars>
          <dgm:chMax val="0"/>
          <dgm:chPref val="0"/>
          <dgm:bulletEnabled val="1"/>
        </dgm:presLayoutVars>
      </dgm:prSet>
      <dgm:spPr/>
      <dgm:t>
        <a:bodyPr/>
        <a:lstStyle/>
        <a:p>
          <a:endParaRPr lang="en-ZA"/>
        </a:p>
      </dgm:t>
    </dgm:pt>
    <dgm:pt modelId="{F7C57C0E-F97D-214F-AF27-AF0F743C1D83}" type="pres">
      <dgm:prSet presAssocID="{E70BE7FC-05D8-B449-A6DB-C866EEE9A4E6}" presName="sibTrans" presStyleCnt="0"/>
      <dgm:spPr/>
    </dgm:pt>
    <dgm:pt modelId="{ED5DABF6-CA97-E240-B13F-DD7C8B3A169E}" type="pres">
      <dgm:prSet presAssocID="{FBEE72F9-F4DE-734A-A081-7D90E05F7AF2}" presName="composite" presStyleCnt="0"/>
      <dgm:spPr/>
    </dgm:pt>
    <dgm:pt modelId="{16375C90-4504-AA4F-8205-B0CBEB69990E}" type="pres">
      <dgm:prSet presAssocID="{FBEE72F9-F4DE-734A-A081-7D90E05F7AF2}" presName="bentUpArrow1" presStyleLbl="alignImgPlace1" presStyleIdx="1" presStyleCnt="3"/>
      <dgm:spPr/>
    </dgm:pt>
    <dgm:pt modelId="{5A12E4C7-375B-7149-B217-7829BA8DBFDB}" type="pres">
      <dgm:prSet presAssocID="{FBEE72F9-F4DE-734A-A081-7D90E05F7AF2}" presName="ParentText" presStyleLbl="node1" presStyleIdx="1" presStyleCnt="4">
        <dgm:presLayoutVars>
          <dgm:chMax val="1"/>
          <dgm:chPref val="1"/>
          <dgm:bulletEnabled val="1"/>
        </dgm:presLayoutVars>
      </dgm:prSet>
      <dgm:spPr/>
      <dgm:t>
        <a:bodyPr/>
        <a:lstStyle/>
        <a:p>
          <a:endParaRPr lang="en-ZA"/>
        </a:p>
      </dgm:t>
    </dgm:pt>
    <dgm:pt modelId="{421AA938-4156-1342-9378-293C245FB5B4}" type="pres">
      <dgm:prSet presAssocID="{FBEE72F9-F4DE-734A-A081-7D90E05F7AF2}" presName="ChildText" presStyleLbl="revTx" presStyleIdx="1" presStyleCnt="4" custScaleX="129006" custScaleY="137811">
        <dgm:presLayoutVars>
          <dgm:chMax val="0"/>
          <dgm:chPref val="0"/>
          <dgm:bulletEnabled val="1"/>
        </dgm:presLayoutVars>
      </dgm:prSet>
      <dgm:spPr/>
      <dgm:t>
        <a:bodyPr/>
        <a:lstStyle/>
        <a:p>
          <a:endParaRPr lang="en-ZA"/>
        </a:p>
      </dgm:t>
    </dgm:pt>
    <dgm:pt modelId="{BBB88042-3408-D94A-88AC-E5113C8CACDF}" type="pres">
      <dgm:prSet presAssocID="{13C05A95-7780-A44D-87AC-241B3F8BFDCB}" presName="sibTrans" presStyleCnt="0"/>
      <dgm:spPr/>
    </dgm:pt>
    <dgm:pt modelId="{AE6DE1A9-C820-C941-AFB2-85100944023A}" type="pres">
      <dgm:prSet presAssocID="{8D2FEC4F-F461-AE42-A2F2-E672C2DF4EDA}" presName="composite" presStyleCnt="0"/>
      <dgm:spPr/>
    </dgm:pt>
    <dgm:pt modelId="{5FF6844F-F94A-4342-B86A-0A9D811F129B}" type="pres">
      <dgm:prSet presAssocID="{8D2FEC4F-F461-AE42-A2F2-E672C2DF4EDA}" presName="bentUpArrow1" presStyleLbl="alignImgPlace1" presStyleIdx="2" presStyleCnt="3"/>
      <dgm:spPr/>
    </dgm:pt>
    <dgm:pt modelId="{0FCC622C-C9D3-B34F-A1F7-3A53EF9AB279}" type="pres">
      <dgm:prSet presAssocID="{8D2FEC4F-F461-AE42-A2F2-E672C2DF4EDA}" presName="ParentText" presStyleLbl="node1" presStyleIdx="2" presStyleCnt="4">
        <dgm:presLayoutVars>
          <dgm:chMax val="1"/>
          <dgm:chPref val="1"/>
          <dgm:bulletEnabled val="1"/>
        </dgm:presLayoutVars>
      </dgm:prSet>
      <dgm:spPr/>
      <dgm:t>
        <a:bodyPr/>
        <a:lstStyle/>
        <a:p>
          <a:endParaRPr lang="en-ZA"/>
        </a:p>
      </dgm:t>
    </dgm:pt>
    <dgm:pt modelId="{5DE30EC8-713D-5944-935D-91EC97440A47}" type="pres">
      <dgm:prSet presAssocID="{8D2FEC4F-F461-AE42-A2F2-E672C2DF4EDA}" presName="ChildText" presStyleLbl="revTx" presStyleIdx="2" presStyleCnt="4">
        <dgm:presLayoutVars>
          <dgm:chMax val="0"/>
          <dgm:chPref val="0"/>
          <dgm:bulletEnabled val="1"/>
        </dgm:presLayoutVars>
      </dgm:prSet>
      <dgm:spPr/>
      <dgm:t>
        <a:bodyPr/>
        <a:lstStyle/>
        <a:p>
          <a:endParaRPr lang="en-ZA"/>
        </a:p>
      </dgm:t>
    </dgm:pt>
    <dgm:pt modelId="{11635388-7CBA-E945-B462-E47840A504F9}" type="pres">
      <dgm:prSet presAssocID="{2E5D18BE-3C6C-4D4A-8FD9-C9D181D6F1DA}" presName="sibTrans" presStyleCnt="0"/>
      <dgm:spPr/>
    </dgm:pt>
    <dgm:pt modelId="{8CB2CD42-821D-7D4E-997C-18DEBAA15ECA}" type="pres">
      <dgm:prSet presAssocID="{DE3960FE-6A25-B246-9FFA-B80D7E0EDBFD}" presName="composite" presStyleCnt="0"/>
      <dgm:spPr/>
    </dgm:pt>
    <dgm:pt modelId="{69BC39E1-A458-C549-A333-65EFA15AD039}" type="pres">
      <dgm:prSet presAssocID="{DE3960FE-6A25-B246-9FFA-B80D7E0EDBFD}" presName="ParentText" presStyleLbl="node1" presStyleIdx="3" presStyleCnt="4">
        <dgm:presLayoutVars>
          <dgm:chMax val="1"/>
          <dgm:chPref val="1"/>
          <dgm:bulletEnabled val="1"/>
        </dgm:presLayoutVars>
      </dgm:prSet>
      <dgm:spPr/>
      <dgm:t>
        <a:bodyPr/>
        <a:lstStyle/>
        <a:p>
          <a:endParaRPr lang="en-ZA"/>
        </a:p>
      </dgm:t>
    </dgm:pt>
    <dgm:pt modelId="{5A52BF93-472B-4544-95C7-E56ECD3A65C4}" type="pres">
      <dgm:prSet presAssocID="{DE3960FE-6A25-B246-9FFA-B80D7E0EDBFD}" presName="FinalChildText" presStyleLbl="revTx" presStyleIdx="3" presStyleCnt="4">
        <dgm:presLayoutVars>
          <dgm:chMax val="0"/>
          <dgm:chPref val="0"/>
          <dgm:bulletEnabled val="1"/>
        </dgm:presLayoutVars>
      </dgm:prSet>
      <dgm:spPr/>
      <dgm:t>
        <a:bodyPr/>
        <a:lstStyle/>
        <a:p>
          <a:endParaRPr lang="en-ZA"/>
        </a:p>
      </dgm:t>
    </dgm:pt>
  </dgm:ptLst>
  <dgm:cxnLst>
    <dgm:cxn modelId="{81ADE605-87D6-4BB4-A622-F0B87E746150}" type="presOf" srcId="{FBEE72F9-F4DE-734A-A081-7D90E05F7AF2}" destId="{5A12E4C7-375B-7149-B217-7829BA8DBFDB}" srcOrd="0" destOrd="0" presId="urn:microsoft.com/office/officeart/2005/8/layout/StepDownProcess"/>
    <dgm:cxn modelId="{4B45BA14-4FAC-4210-B86D-7CF66A07734B}" type="presOf" srcId="{5D17B0A5-8360-C643-8300-E8B85FF62B33}" destId="{421AA938-4156-1342-9378-293C245FB5B4}" srcOrd="0" destOrd="3" presId="urn:microsoft.com/office/officeart/2005/8/layout/StepDownProcess"/>
    <dgm:cxn modelId="{1E3772E7-2A42-487A-9412-DF261F55394A}" type="presOf" srcId="{AB5AD30C-1DF6-3A44-A5BC-03F64BF10250}" destId="{5A52BF93-472B-4544-95C7-E56ECD3A65C4}" srcOrd="0" destOrd="2" presId="urn:microsoft.com/office/officeart/2005/8/layout/StepDownProcess"/>
    <dgm:cxn modelId="{81AFDC50-F99B-DD4F-BCA3-6F9CF4B1A46D}" srcId="{8D2FEC4F-F461-AE42-A2F2-E672C2DF4EDA}" destId="{53A1D3D8-CB4D-2E48-8393-45DDD33AFF97}" srcOrd="0" destOrd="0" parTransId="{21E58633-1E7F-5B43-AD00-553F45179D04}" sibTransId="{36A93278-93DD-2F4C-8347-1ED20304E384}"/>
    <dgm:cxn modelId="{5C079B82-89D4-466D-A81E-7C43F1A85D73}" type="presOf" srcId="{A594280E-69E7-F941-984C-0904A1B539BB}" destId="{CCF8B016-B8C6-014E-B327-C41341113D65}" srcOrd="0" destOrd="0" presId="urn:microsoft.com/office/officeart/2005/8/layout/StepDownProcess"/>
    <dgm:cxn modelId="{617416C0-AD72-B647-AF06-7C48AC27E35E}" srcId="{FBEE72F9-F4DE-734A-A081-7D90E05F7AF2}" destId="{6D9D6533-C491-1941-9CC1-F7874A4F433F}" srcOrd="0" destOrd="0" parTransId="{AB67877F-AEC7-7740-AD31-28B314D84B62}" sibTransId="{EED13D08-78B3-274E-8666-829B61093DBB}"/>
    <dgm:cxn modelId="{05D5E13A-CD09-1143-96DB-D91AAFD67416}" srcId="{02B21B6A-B362-9F40-B284-18AC3BF28733}" destId="{DE3960FE-6A25-B246-9FFA-B80D7E0EDBFD}" srcOrd="3" destOrd="0" parTransId="{856A1CEC-C032-474F-9457-A5D862022C88}" sibTransId="{40F47596-22F2-5245-9003-909DC549E2DB}"/>
    <dgm:cxn modelId="{01632C70-E0C8-4B45-9FCE-1BADF63925E2}" type="presOf" srcId="{C69EBB36-8E56-BE4D-A415-2147EBC54C60}" destId="{421AA938-4156-1342-9378-293C245FB5B4}" srcOrd="0" destOrd="2" presId="urn:microsoft.com/office/officeart/2005/8/layout/StepDownProcess"/>
    <dgm:cxn modelId="{A11DE41C-8F40-174F-8EDE-B17CCD40A441}" srcId="{FBEE72F9-F4DE-734A-A081-7D90E05F7AF2}" destId="{E49AA1C3-5D7D-0147-A9C2-349A0FA3ECB8}" srcOrd="1" destOrd="0" parTransId="{AB1CE42C-1C47-DC47-A16E-8B896BD82C8E}" sibTransId="{25548A54-5B64-CC4D-9359-DD9C0AD6B6F3}"/>
    <dgm:cxn modelId="{890B2C5E-31FA-C349-BCFB-CD861B659980}" srcId="{DE3960FE-6A25-B246-9FFA-B80D7E0EDBFD}" destId="{AB5AD30C-1DF6-3A44-A5BC-03F64BF10250}" srcOrd="2" destOrd="0" parTransId="{0C2E2AE0-2D58-DA4D-AF43-C46B8A326C2F}" sibTransId="{FB4B1DB6-4138-1346-8CA2-37115FBEBFF2}"/>
    <dgm:cxn modelId="{C4C7F408-3661-48CA-B1F6-3669F960BA99}" type="presOf" srcId="{6E03149F-0C68-E143-B66D-921F8CB173A6}" destId="{CCF8B016-B8C6-014E-B327-C41341113D65}" srcOrd="0" destOrd="2" presId="urn:microsoft.com/office/officeart/2005/8/layout/StepDownProcess"/>
    <dgm:cxn modelId="{AB75D7FF-7E85-DF4B-BFEA-A95A3A0523D9}" srcId="{02B21B6A-B362-9F40-B284-18AC3BF28733}" destId="{8D2FEC4F-F461-AE42-A2F2-E672C2DF4EDA}" srcOrd="2" destOrd="0" parTransId="{5B356167-4CE9-8248-BA41-CA91D6341259}" sibTransId="{2E5D18BE-3C6C-4D4A-8FD9-C9D181D6F1DA}"/>
    <dgm:cxn modelId="{1EC307F7-6950-C244-9152-1BCA3FE78063}" srcId="{DE3960FE-6A25-B246-9FFA-B80D7E0EDBFD}" destId="{9E4165A8-F35F-3145-810B-C72C2264DCA8}" srcOrd="0" destOrd="0" parTransId="{AA80263D-3C1F-584C-A780-1DE20A464209}" sibTransId="{C6186E39-5DA1-5341-BFFE-3A5EA102E7BF}"/>
    <dgm:cxn modelId="{137A201D-4302-4A83-8425-A71CED801C46}" type="presOf" srcId="{9E4165A8-F35F-3145-810B-C72C2264DCA8}" destId="{5A52BF93-472B-4544-95C7-E56ECD3A65C4}" srcOrd="0" destOrd="0" presId="urn:microsoft.com/office/officeart/2005/8/layout/StepDownProcess"/>
    <dgm:cxn modelId="{52431163-7560-814F-BA17-0E9C01397CAA}" srcId="{02B21B6A-B362-9F40-B284-18AC3BF28733}" destId="{D8C7FD91-A30D-1849-8E51-17163FA0C3EC}" srcOrd="0" destOrd="0" parTransId="{B35FE7FF-7E17-F04A-BDEB-CA4CD35E82C6}" sibTransId="{E70BE7FC-05D8-B449-A6DB-C866EEE9A4E6}"/>
    <dgm:cxn modelId="{7351833A-5BA6-4A12-B2D1-41FF2BD1D3F0}" type="presOf" srcId="{E49AA1C3-5D7D-0147-A9C2-349A0FA3ECB8}" destId="{421AA938-4156-1342-9378-293C245FB5B4}" srcOrd="0" destOrd="1" presId="urn:microsoft.com/office/officeart/2005/8/layout/StepDownProcess"/>
    <dgm:cxn modelId="{9E44AFBB-F1DA-4DFE-96B1-BB062FF6AFC8}" type="presOf" srcId="{8D2FEC4F-F461-AE42-A2F2-E672C2DF4EDA}" destId="{0FCC622C-C9D3-B34F-A1F7-3A53EF9AB279}" srcOrd="0" destOrd="0" presId="urn:microsoft.com/office/officeart/2005/8/layout/StepDownProcess"/>
    <dgm:cxn modelId="{F09B8ED2-29E2-46A0-BE5F-C90FF39EBAF1}" type="presOf" srcId="{24EC2E49-DF7F-644E-8DD6-26B0513A8C4C}" destId="{5A52BF93-472B-4544-95C7-E56ECD3A65C4}" srcOrd="0" destOrd="1" presId="urn:microsoft.com/office/officeart/2005/8/layout/StepDownProcess"/>
    <dgm:cxn modelId="{D045DB98-A091-4748-919E-341877047C3D}" srcId="{D8C7FD91-A30D-1849-8E51-17163FA0C3EC}" destId="{6E03149F-0C68-E143-B66D-921F8CB173A6}" srcOrd="2" destOrd="0" parTransId="{EBC0B59D-EEE1-9148-B79F-D7EAACBD1B0F}" sibTransId="{17DFADD8-7F9C-334D-B107-B8A884DD32BD}"/>
    <dgm:cxn modelId="{9347FB6E-BB63-494A-A9F0-0D060B67363B}" type="presOf" srcId="{D8C7FD91-A30D-1849-8E51-17163FA0C3EC}" destId="{0B9AA7B8-5729-4947-B509-8D67B5C01E6F}" srcOrd="0" destOrd="0" presId="urn:microsoft.com/office/officeart/2005/8/layout/StepDownProcess"/>
    <dgm:cxn modelId="{57144B16-001E-E641-B355-3870B8633138}" srcId="{8D2FEC4F-F461-AE42-A2F2-E672C2DF4EDA}" destId="{D0080ED5-3E1C-BF4E-87A9-BFF1B1EC5CD0}" srcOrd="1" destOrd="0" parTransId="{FB537E01-7878-5F42-A0DE-55D42EF5105A}" sibTransId="{80A1CA7B-3475-DB4F-B96C-C89BB9275783}"/>
    <dgm:cxn modelId="{9551F3F1-C0C4-4634-8427-63EB566AFA19}" type="presOf" srcId="{D0080ED5-3E1C-BF4E-87A9-BFF1B1EC5CD0}" destId="{5DE30EC8-713D-5944-935D-91EC97440A47}" srcOrd="0" destOrd="1" presId="urn:microsoft.com/office/officeart/2005/8/layout/StepDownProcess"/>
    <dgm:cxn modelId="{8DC4845E-004F-6A40-A76A-1FAB0CCE99FA}" srcId="{8D2FEC4F-F461-AE42-A2F2-E672C2DF4EDA}" destId="{47E77E94-C07B-834C-9E1A-655C15FA07DA}" srcOrd="2" destOrd="0" parTransId="{3F54E8D1-1571-0E40-B87D-C36EEA7E71AF}" sibTransId="{CB4D13CE-9ACF-D34B-91DA-5B86CAFD6E7F}"/>
    <dgm:cxn modelId="{CEB1B5A9-5819-4E48-A793-07920E5DFE94}" srcId="{FBEE72F9-F4DE-734A-A081-7D90E05F7AF2}" destId="{5D17B0A5-8360-C643-8300-E8B85FF62B33}" srcOrd="3" destOrd="0" parTransId="{40C98722-F8B6-C04F-90A2-617DCDFA6721}" sibTransId="{D47DF0E8-2C32-4C4D-BD10-3E1112AAD6DD}"/>
    <dgm:cxn modelId="{999D219A-D157-3343-85D8-05383C4286B1}" srcId="{FBEE72F9-F4DE-734A-A081-7D90E05F7AF2}" destId="{C69EBB36-8E56-BE4D-A415-2147EBC54C60}" srcOrd="2" destOrd="0" parTransId="{ECCD502E-736C-F246-AA99-A9D51F544D6F}" sibTransId="{1310FA05-37EC-DB48-A893-860822907CF4}"/>
    <dgm:cxn modelId="{565692F6-C421-4B4D-A9AE-227CB86A39EA}" srcId="{DE3960FE-6A25-B246-9FFA-B80D7E0EDBFD}" destId="{24EC2E49-DF7F-644E-8DD6-26B0513A8C4C}" srcOrd="1" destOrd="0" parTransId="{529EE1DD-1104-FF47-ADC4-218CA666DE6E}" sibTransId="{D1044682-A090-134D-832A-5752FEB94D45}"/>
    <dgm:cxn modelId="{5036564C-4EB9-4AB9-866B-4BD36017256F}" type="presOf" srcId="{249B2A9B-F8E6-B345-A334-DC92DEDD6C93}" destId="{CCF8B016-B8C6-014E-B327-C41341113D65}" srcOrd="0" destOrd="1" presId="urn:microsoft.com/office/officeart/2005/8/layout/StepDownProcess"/>
    <dgm:cxn modelId="{23D17AF9-1A7F-C040-92F1-AB8BCFF9FDEF}" srcId="{02B21B6A-B362-9F40-B284-18AC3BF28733}" destId="{FBEE72F9-F4DE-734A-A081-7D90E05F7AF2}" srcOrd="1" destOrd="0" parTransId="{07D6E2CA-A5F0-7445-8A59-EC8756C47C0A}" sibTransId="{13C05A95-7780-A44D-87AC-241B3F8BFDCB}"/>
    <dgm:cxn modelId="{F0E220C9-397D-452B-BC29-B3EF9293683D}" type="presOf" srcId="{DE3960FE-6A25-B246-9FFA-B80D7E0EDBFD}" destId="{69BC39E1-A458-C549-A333-65EFA15AD039}" srcOrd="0" destOrd="0" presId="urn:microsoft.com/office/officeart/2005/8/layout/StepDownProcess"/>
    <dgm:cxn modelId="{5C4AD7EC-809D-485F-B01D-9FE18804273F}" type="presOf" srcId="{6D9D6533-C491-1941-9CC1-F7874A4F433F}" destId="{421AA938-4156-1342-9378-293C245FB5B4}" srcOrd="0" destOrd="0" presId="urn:microsoft.com/office/officeart/2005/8/layout/StepDownProcess"/>
    <dgm:cxn modelId="{E1C8CD24-458D-40A7-B552-E24CC837E49F}" type="presOf" srcId="{47E77E94-C07B-834C-9E1A-655C15FA07DA}" destId="{5DE30EC8-713D-5944-935D-91EC97440A47}" srcOrd="0" destOrd="2" presId="urn:microsoft.com/office/officeart/2005/8/layout/StepDownProcess"/>
    <dgm:cxn modelId="{D201D20A-043D-48E4-B93B-54E1E5A425EF}" type="presOf" srcId="{02B21B6A-B362-9F40-B284-18AC3BF28733}" destId="{DC6015C0-DC4B-F941-B070-1ADE195A0187}" srcOrd="0" destOrd="0" presId="urn:microsoft.com/office/officeart/2005/8/layout/StepDownProcess"/>
    <dgm:cxn modelId="{1C3CC12C-4D05-4AC0-B5C0-FB33EE81D63D}" type="presOf" srcId="{53A1D3D8-CB4D-2E48-8393-45DDD33AFF97}" destId="{5DE30EC8-713D-5944-935D-91EC97440A47}" srcOrd="0" destOrd="0" presId="urn:microsoft.com/office/officeart/2005/8/layout/StepDownProcess"/>
    <dgm:cxn modelId="{40D66C0D-2607-BF46-88E4-3F4AAF627BC8}" srcId="{D8C7FD91-A30D-1849-8E51-17163FA0C3EC}" destId="{F25FDE8D-E248-6E40-8F9A-10DC171888D9}" srcOrd="3" destOrd="0" parTransId="{C2BA5BAD-3750-4645-B7DA-1031976B708C}" sibTransId="{044F9EB3-F817-444D-ACA8-016BE7A6B934}"/>
    <dgm:cxn modelId="{401BD56A-6961-CD49-ACAF-6DC3943D7C18}" srcId="{D8C7FD91-A30D-1849-8E51-17163FA0C3EC}" destId="{A594280E-69E7-F941-984C-0904A1B539BB}" srcOrd="0" destOrd="0" parTransId="{0372C7DF-938F-E24B-A51E-4FD8EBED0619}" sibTransId="{0F2705F7-083E-3D4D-9715-F2D439F83EB0}"/>
    <dgm:cxn modelId="{337235EF-9382-C948-A8A0-5E435ADD1BA4}" srcId="{D8C7FD91-A30D-1849-8E51-17163FA0C3EC}" destId="{249B2A9B-F8E6-B345-A334-DC92DEDD6C93}" srcOrd="1" destOrd="0" parTransId="{8C5A31D7-AD07-014B-854F-53ED0103F84A}" sibTransId="{16ACA29B-7A92-104E-A53B-B9ACB9450A68}"/>
    <dgm:cxn modelId="{27A687A5-8FE7-440E-87E8-8273D2734405}" type="presOf" srcId="{F25FDE8D-E248-6E40-8F9A-10DC171888D9}" destId="{CCF8B016-B8C6-014E-B327-C41341113D65}" srcOrd="0" destOrd="3" presId="urn:microsoft.com/office/officeart/2005/8/layout/StepDownProcess"/>
    <dgm:cxn modelId="{864E68E1-1B46-48EE-8266-AB8FF3C78C96}" type="presParOf" srcId="{DC6015C0-DC4B-F941-B070-1ADE195A0187}" destId="{9FA07C4D-3500-8645-8189-98AD85EB07D5}" srcOrd="0" destOrd="0" presId="urn:microsoft.com/office/officeart/2005/8/layout/StepDownProcess"/>
    <dgm:cxn modelId="{C84BEABA-955B-4EF0-91EB-CF4E083ACE94}" type="presParOf" srcId="{9FA07C4D-3500-8645-8189-98AD85EB07D5}" destId="{5FE7D87E-3493-534E-AFED-9E93C96294B2}" srcOrd="0" destOrd="0" presId="urn:microsoft.com/office/officeart/2005/8/layout/StepDownProcess"/>
    <dgm:cxn modelId="{BA2B3872-EE1F-46DC-847E-78F989A0E799}" type="presParOf" srcId="{9FA07C4D-3500-8645-8189-98AD85EB07D5}" destId="{0B9AA7B8-5729-4947-B509-8D67B5C01E6F}" srcOrd="1" destOrd="0" presId="urn:microsoft.com/office/officeart/2005/8/layout/StepDownProcess"/>
    <dgm:cxn modelId="{F84D383A-F34A-4F45-89F4-BF19049AC651}" type="presParOf" srcId="{9FA07C4D-3500-8645-8189-98AD85EB07D5}" destId="{CCF8B016-B8C6-014E-B327-C41341113D65}" srcOrd="2" destOrd="0" presId="urn:microsoft.com/office/officeart/2005/8/layout/StepDownProcess"/>
    <dgm:cxn modelId="{804D6D82-7746-4B3A-90FC-E0BA874AD6AA}" type="presParOf" srcId="{DC6015C0-DC4B-F941-B070-1ADE195A0187}" destId="{F7C57C0E-F97D-214F-AF27-AF0F743C1D83}" srcOrd="1" destOrd="0" presId="urn:microsoft.com/office/officeart/2005/8/layout/StepDownProcess"/>
    <dgm:cxn modelId="{6D999B97-1AFA-47DC-9F37-6F450731ED5D}" type="presParOf" srcId="{DC6015C0-DC4B-F941-B070-1ADE195A0187}" destId="{ED5DABF6-CA97-E240-B13F-DD7C8B3A169E}" srcOrd="2" destOrd="0" presId="urn:microsoft.com/office/officeart/2005/8/layout/StepDownProcess"/>
    <dgm:cxn modelId="{88F77BB4-4983-4625-B224-0C61070845D9}" type="presParOf" srcId="{ED5DABF6-CA97-E240-B13F-DD7C8B3A169E}" destId="{16375C90-4504-AA4F-8205-B0CBEB69990E}" srcOrd="0" destOrd="0" presId="urn:microsoft.com/office/officeart/2005/8/layout/StepDownProcess"/>
    <dgm:cxn modelId="{C93EDB00-5224-4B0A-8C4D-632DFDB33DA9}" type="presParOf" srcId="{ED5DABF6-CA97-E240-B13F-DD7C8B3A169E}" destId="{5A12E4C7-375B-7149-B217-7829BA8DBFDB}" srcOrd="1" destOrd="0" presId="urn:microsoft.com/office/officeart/2005/8/layout/StepDownProcess"/>
    <dgm:cxn modelId="{44F4973D-7B2E-4DA4-8D03-A0CA00B1966F}" type="presParOf" srcId="{ED5DABF6-CA97-E240-B13F-DD7C8B3A169E}" destId="{421AA938-4156-1342-9378-293C245FB5B4}" srcOrd="2" destOrd="0" presId="urn:microsoft.com/office/officeart/2005/8/layout/StepDownProcess"/>
    <dgm:cxn modelId="{7F6E0377-378D-4C88-8A6A-28E921D94E38}" type="presParOf" srcId="{DC6015C0-DC4B-F941-B070-1ADE195A0187}" destId="{BBB88042-3408-D94A-88AC-E5113C8CACDF}" srcOrd="3" destOrd="0" presId="urn:microsoft.com/office/officeart/2005/8/layout/StepDownProcess"/>
    <dgm:cxn modelId="{41E1512C-3B5D-44AC-8EDC-CAA043DC145D}" type="presParOf" srcId="{DC6015C0-DC4B-F941-B070-1ADE195A0187}" destId="{AE6DE1A9-C820-C941-AFB2-85100944023A}" srcOrd="4" destOrd="0" presId="urn:microsoft.com/office/officeart/2005/8/layout/StepDownProcess"/>
    <dgm:cxn modelId="{9B22B663-0FE3-400F-9F8A-379F69F17279}" type="presParOf" srcId="{AE6DE1A9-C820-C941-AFB2-85100944023A}" destId="{5FF6844F-F94A-4342-B86A-0A9D811F129B}" srcOrd="0" destOrd="0" presId="urn:microsoft.com/office/officeart/2005/8/layout/StepDownProcess"/>
    <dgm:cxn modelId="{D7F5637B-83A9-45D1-8DAB-9FFE0C2AE790}" type="presParOf" srcId="{AE6DE1A9-C820-C941-AFB2-85100944023A}" destId="{0FCC622C-C9D3-B34F-A1F7-3A53EF9AB279}" srcOrd="1" destOrd="0" presId="urn:microsoft.com/office/officeart/2005/8/layout/StepDownProcess"/>
    <dgm:cxn modelId="{A6C27A22-86DF-43EB-A725-494226D1CDB2}" type="presParOf" srcId="{AE6DE1A9-C820-C941-AFB2-85100944023A}" destId="{5DE30EC8-713D-5944-935D-91EC97440A47}" srcOrd="2" destOrd="0" presId="urn:microsoft.com/office/officeart/2005/8/layout/StepDownProcess"/>
    <dgm:cxn modelId="{FC5A7740-A205-415B-9246-27D19EEC0BA4}" type="presParOf" srcId="{DC6015C0-DC4B-F941-B070-1ADE195A0187}" destId="{11635388-7CBA-E945-B462-E47840A504F9}" srcOrd="5" destOrd="0" presId="urn:microsoft.com/office/officeart/2005/8/layout/StepDownProcess"/>
    <dgm:cxn modelId="{7CDDE58B-F6EC-4473-B095-FF51169487E1}" type="presParOf" srcId="{DC6015C0-DC4B-F941-B070-1ADE195A0187}" destId="{8CB2CD42-821D-7D4E-997C-18DEBAA15ECA}" srcOrd="6" destOrd="0" presId="urn:microsoft.com/office/officeart/2005/8/layout/StepDownProcess"/>
    <dgm:cxn modelId="{A8C6952B-E8C2-4C1A-B331-75F360EAC910}" type="presParOf" srcId="{8CB2CD42-821D-7D4E-997C-18DEBAA15ECA}" destId="{69BC39E1-A458-C549-A333-65EFA15AD039}" srcOrd="0" destOrd="0" presId="urn:microsoft.com/office/officeart/2005/8/layout/StepDownProcess"/>
    <dgm:cxn modelId="{45931E94-B43A-455A-AAA6-3E45D627AD70}" type="presParOf" srcId="{8CB2CD42-821D-7D4E-997C-18DEBAA15ECA}" destId="{5A52BF93-472B-4544-95C7-E56ECD3A65C4}" srcOrd="1" destOrd="0" presId="urn:microsoft.com/office/officeart/2005/8/layout/StepDownProcess"/>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DF0DB9-682D-1940-B7A4-FE6D23BE0EB2}">
      <dsp:nvSpPr>
        <dsp:cNvPr id="0" name=""/>
        <dsp:cNvSpPr/>
      </dsp:nvSpPr>
      <dsp:spPr>
        <a:xfrm>
          <a:off x="2575" y="241366"/>
          <a:ext cx="798453" cy="4790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Advertising</a:t>
          </a:r>
        </a:p>
      </dsp:txBody>
      <dsp:txXfrm>
        <a:off x="16607" y="255398"/>
        <a:ext cx="770389" cy="451008"/>
      </dsp:txXfrm>
    </dsp:sp>
    <dsp:sp modelId="{C2892C7B-D1E9-E940-8448-D56C3FAA606A}">
      <dsp:nvSpPr>
        <dsp:cNvPr id="0" name=""/>
        <dsp:cNvSpPr/>
      </dsp:nvSpPr>
      <dsp:spPr>
        <a:xfrm>
          <a:off x="880874" y="381894"/>
          <a:ext cx="169272" cy="19801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880874" y="421497"/>
        <a:ext cx="118490" cy="118810"/>
      </dsp:txXfrm>
    </dsp:sp>
    <dsp:sp modelId="{73E4BCE3-03F9-CC40-BAA5-4D1C527EB2BB}">
      <dsp:nvSpPr>
        <dsp:cNvPr id="0" name=""/>
        <dsp:cNvSpPr/>
      </dsp:nvSpPr>
      <dsp:spPr>
        <a:xfrm>
          <a:off x="1120410" y="241366"/>
          <a:ext cx="798453" cy="4790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Screening</a:t>
          </a:r>
        </a:p>
      </dsp:txBody>
      <dsp:txXfrm>
        <a:off x="1134442" y="255398"/>
        <a:ext cx="770389" cy="451008"/>
      </dsp:txXfrm>
    </dsp:sp>
    <dsp:sp modelId="{AD2C8500-AFEB-0E4E-95E3-22F2B1D0CB90}">
      <dsp:nvSpPr>
        <dsp:cNvPr id="0" name=""/>
        <dsp:cNvSpPr/>
      </dsp:nvSpPr>
      <dsp:spPr>
        <a:xfrm>
          <a:off x="1998709" y="381894"/>
          <a:ext cx="169272" cy="19801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998709" y="421497"/>
        <a:ext cx="118490" cy="118810"/>
      </dsp:txXfrm>
    </dsp:sp>
    <dsp:sp modelId="{7ED5E485-D3B7-124E-98C2-6F50E39B9089}">
      <dsp:nvSpPr>
        <dsp:cNvPr id="0" name=""/>
        <dsp:cNvSpPr/>
      </dsp:nvSpPr>
      <dsp:spPr>
        <a:xfrm>
          <a:off x="2238245" y="241366"/>
          <a:ext cx="798453" cy="4790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Short-listing</a:t>
          </a:r>
        </a:p>
      </dsp:txBody>
      <dsp:txXfrm>
        <a:off x="2252277" y="255398"/>
        <a:ext cx="770389" cy="451008"/>
      </dsp:txXfrm>
    </dsp:sp>
    <dsp:sp modelId="{380F34BE-1C05-1E47-B56E-EEE0DC8C8B4F}">
      <dsp:nvSpPr>
        <dsp:cNvPr id="0" name=""/>
        <dsp:cNvSpPr/>
      </dsp:nvSpPr>
      <dsp:spPr>
        <a:xfrm>
          <a:off x="3116544" y="381894"/>
          <a:ext cx="169272" cy="19801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116544" y="421497"/>
        <a:ext cx="118490" cy="118810"/>
      </dsp:txXfrm>
    </dsp:sp>
    <dsp:sp modelId="{D14BFA7A-86F5-6E4D-86E9-377ADCAA4272}">
      <dsp:nvSpPr>
        <dsp:cNvPr id="0" name=""/>
        <dsp:cNvSpPr/>
      </dsp:nvSpPr>
      <dsp:spPr>
        <a:xfrm>
          <a:off x="3356080" y="241366"/>
          <a:ext cx="798453" cy="4790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Selection</a:t>
          </a:r>
        </a:p>
      </dsp:txBody>
      <dsp:txXfrm>
        <a:off x="3370112" y="255398"/>
        <a:ext cx="770389" cy="451008"/>
      </dsp:txXfrm>
    </dsp:sp>
    <dsp:sp modelId="{94E10D0B-9721-B244-A46E-73AFD8B8D02C}">
      <dsp:nvSpPr>
        <dsp:cNvPr id="0" name=""/>
        <dsp:cNvSpPr/>
      </dsp:nvSpPr>
      <dsp:spPr>
        <a:xfrm>
          <a:off x="4234379" y="381894"/>
          <a:ext cx="169272" cy="19801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234379" y="421497"/>
        <a:ext cx="118490" cy="118810"/>
      </dsp:txXfrm>
    </dsp:sp>
    <dsp:sp modelId="{C6589C69-CAD5-3143-9903-BA867DB7A39C}">
      <dsp:nvSpPr>
        <dsp:cNvPr id="0" name=""/>
        <dsp:cNvSpPr/>
      </dsp:nvSpPr>
      <dsp:spPr>
        <a:xfrm>
          <a:off x="4473915" y="241366"/>
          <a:ext cx="798453" cy="47907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Apointment</a:t>
          </a:r>
        </a:p>
      </dsp:txBody>
      <dsp:txXfrm>
        <a:off x="4487947" y="255398"/>
        <a:ext cx="770389" cy="45100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B8CF2F-1701-A544-BCA7-27ABD50377C8}">
      <dsp:nvSpPr>
        <dsp:cNvPr id="0" name=""/>
        <dsp:cNvSpPr/>
      </dsp:nvSpPr>
      <dsp:spPr>
        <a:xfrm>
          <a:off x="1469" y="298910"/>
          <a:ext cx="1307875" cy="52315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Team Leaders</a:t>
          </a:r>
        </a:p>
      </dsp:txBody>
      <dsp:txXfrm>
        <a:off x="263044" y="298910"/>
        <a:ext cx="784725" cy="523150"/>
      </dsp:txXfrm>
    </dsp:sp>
    <dsp:sp modelId="{86181566-A479-F448-ABEF-2906722D7E2C}">
      <dsp:nvSpPr>
        <dsp:cNvPr id="0" name=""/>
        <dsp:cNvSpPr/>
      </dsp:nvSpPr>
      <dsp:spPr>
        <a:xfrm>
          <a:off x="1178557" y="298910"/>
          <a:ext cx="1307875" cy="52315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Defines</a:t>
          </a:r>
        </a:p>
      </dsp:txBody>
      <dsp:txXfrm>
        <a:off x="1440132" y="298910"/>
        <a:ext cx="784725" cy="523150"/>
      </dsp:txXfrm>
    </dsp:sp>
    <dsp:sp modelId="{27B201B4-8D5E-A344-AF1E-1ECC5F43F074}">
      <dsp:nvSpPr>
        <dsp:cNvPr id="0" name=""/>
        <dsp:cNvSpPr/>
      </dsp:nvSpPr>
      <dsp:spPr>
        <a:xfrm>
          <a:off x="2355644" y="298910"/>
          <a:ext cx="1307875" cy="52315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Steers</a:t>
          </a:r>
        </a:p>
      </dsp:txBody>
      <dsp:txXfrm>
        <a:off x="2617219" y="298910"/>
        <a:ext cx="784725" cy="523150"/>
      </dsp:txXfrm>
    </dsp:sp>
    <dsp:sp modelId="{49B56EB6-7579-1C42-80EE-09A5A7783D05}">
      <dsp:nvSpPr>
        <dsp:cNvPr id="0" name=""/>
        <dsp:cNvSpPr/>
      </dsp:nvSpPr>
      <dsp:spPr>
        <a:xfrm>
          <a:off x="3532732" y="298910"/>
          <a:ext cx="1307875" cy="52315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&amp;Guides</a:t>
          </a:r>
        </a:p>
      </dsp:txBody>
      <dsp:txXfrm>
        <a:off x="3794307" y="298910"/>
        <a:ext cx="784725" cy="523150"/>
      </dsp:txXfrm>
    </dsp:sp>
    <dsp:sp modelId="{0DBF7391-9BE5-1947-9B33-6561F125232E}">
      <dsp:nvSpPr>
        <dsp:cNvPr id="0" name=""/>
        <dsp:cNvSpPr/>
      </dsp:nvSpPr>
      <dsp:spPr>
        <a:xfrm>
          <a:off x="4709820" y="298910"/>
          <a:ext cx="1307875" cy="52315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their team to best serve the organisation</a:t>
          </a:r>
        </a:p>
      </dsp:txBody>
      <dsp:txXfrm>
        <a:off x="4971395" y="298910"/>
        <a:ext cx="784725" cy="52315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1862A-2E87-BE4F-8D3D-3AC71289D3CD}">
      <dsp:nvSpPr>
        <dsp:cNvPr id="0" name=""/>
        <dsp:cNvSpPr/>
      </dsp:nvSpPr>
      <dsp:spPr>
        <a:xfrm>
          <a:off x="1545" y="415950"/>
          <a:ext cx="1550545" cy="620218"/>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lvl="0" algn="ctr" defTabSz="844550">
            <a:lnSpc>
              <a:spcPct val="90000"/>
            </a:lnSpc>
            <a:spcBef>
              <a:spcPct val="0"/>
            </a:spcBef>
            <a:spcAft>
              <a:spcPct val="35000"/>
            </a:spcAft>
          </a:pPr>
          <a:r>
            <a:rPr lang="en-US" sz="1900" kern="1200"/>
            <a:t>Adapt your style to the:</a:t>
          </a:r>
        </a:p>
      </dsp:txBody>
      <dsp:txXfrm>
        <a:off x="1545" y="415950"/>
        <a:ext cx="1395491" cy="620218"/>
      </dsp:txXfrm>
    </dsp:sp>
    <dsp:sp modelId="{A7DDC80B-9E6A-D646-86D2-8380C949A329}">
      <dsp:nvSpPr>
        <dsp:cNvPr id="0" name=""/>
        <dsp:cNvSpPr/>
      </dsp:nvSpPr>
      <dsp:spPr>
        <a:xfrm>
          <a:off x="1241981" y="415950"/>
          <a:ext cx="1550545" cy="62021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lvl="0" algn="ctr" defTabSz="844550">
            <a:lnSpc>
              <a:spcPct val="90000"/>
            </a:lnSpc>
            <a:spcBef>
              <a:spcPct val="0"/>
            </a:spcBef>
            <a:spcAft>
              <a:spcPct val="35000"/>
            </a:spcAft>
          </a:pPr>
          <a:r>
            <a:rPr lang="en-US" sz="1900" kern="1200"/>
            <a:t>Team</a:t>
          </a:r>
        </a:p>
      </dsp:txBody>
      <dsp:txXfrm>
        <a:off x="1552090" y="415950"/>
        <a:ext cx="930327" cy="620218"/>
      </dsp:txXfrm>
    </dsp:sp>
    <dsp:sp modelId="{6E814679-566D-AE40-BA17-56CA36D018A1}">
      <dsp:nvSpPr>
        <dsp:cNvPr id="0" name=""/>
        <dsp:cNvSpPr/>
      </dsp:nvSpPr>
      <dsp:spPr>
        <a:xfrm>
          <a:off x="2482417" y="415950"/>
          <a:ext cx="1550545" cy="62021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lvl="0" algn="ctr" defTabSz="844550">
            <a:lnSpc>
              <a:spcPct val="90000"/>
            </a:lnSpc>
            <a:spcBef>
              <a:spcPct val="0"/>
            </a:spcBef>
            <a:spcAft>
              <a:spcPct val="35000"/>
            </a:spcAft>
          </a:pPr>
          <a:r>
            <a:rPr lang="en-US" sz="1900" kern="1200"/>
            <a:t>Role</a:t>
          </a:r>
        </a:p>
      </dsp:txBody>
      <dsp:txXfrm>
        <a:off x="2792526" y="415950"/>
        <a:ext cx="930327" cy="620218"/>
      </dsp:txXfrm>
    </dsp:sp>
    <dsp:sp modelId="{D3B9107B-6E20-D14F-91B8-7C98035BB50E}">
      <dsp:nvSpPr>
        <dsp:cNvPr id="0" name=""/>
        <dsp:cNvSpPr/>
      </dsp:nvSpPr>
      <dsp:spPr>
        <a:xfrm>
          <a:off x="3722854" y="415950"/>
          <a:ext cx="1550545" cy="62021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lvl="0" algn="ctr" defTabSz="844550">
            <a:lnSpc>
              <a:spcPct val="90000"/>
            </a:lnSpc>
            <a:spcBef>
              <a:spcPct val="0"/>
            </a:spcBef>
            <a:spcAft>
              <a:spcPct val="35000"/>
            </a:spcAft>
          </a:pPr>
          <a:r>
            <a:rPr lang="en-US" sz="1900" kern="1200"/>
            <a:t>Task</a:t>
          </a:r>
        </a:p>
      </dsp:txBody>
      <dsp:txXfrm>
        <a:off x="4032963" y="415950"/>
        <a:ext cx="930327" cy="62021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A16BF-2661-8C44-95BD-5A683D7BA99E}">
      <dsp:nvSpPr>
        <dsp:cNvPr id="0" name=""/>
        <dsp:cNvSpPr/>
      </dsp:nvSpPr>
      <dsp:spPr>
        <a:xfrm>
          <a:off x="2109978" y="375"/>
          <a:ext cx="3164967" cy="473301"/>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t>Unclear strategy and values, conflicting priorities</a:t>
          </a:r>
        </a:p>
      </dsp:txBody>
      <dsp:txXfrm>
        <a:off x="2109978" y="59538"/>
        <a:ext cx="2987479" cy="354975"/>
      </dsp:txXfrm>
    </dsp:sp>
    <dsp:sp modelId="{0F56665A-6FC6-CC4A-B70C-F0DD4513A260}">
      <dsp:nvSpPr>
        <dsp:cNvPr id="0" name=""/>
        <dsp:cNvSpPr/>
      </dsp:nvSpPr>
      <dsp:spPr>
        <a:xfrm>
          <a:off x="0" y="375"/>
          <a:ext cx="2109978" cy="4733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a:t>1</a:t>
          </a:r>
        </a:p>
      </dsp:txBody>
      <dsp:txXfrm>
        <a:off x="23105" y="23480"/>
        <a:ext cx="2063768" cy="427091"/>
      </dsp:txXfrm>
    </dsp:sp>
    <dsp:sp modelId="{2DF9F33F-501F-1B41-BCFF-9ED8C1DDA134}">
      <dsp:nvSpPr>
        <dsp:cNvPr id="0" name=""/>
        <dsp:cNvSpPr/>
      </dsp:nvSpPr>
      <dsp:spPr>
        <a:xfrm>
          <a:off x="2109978" y="521007"/>
          <a:ext cx="3164967" cy="473301"/>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t>Ineffective senior team</a:t>
          </a:r>
        </a:p>
      </dsp:txBody>
      <dsp:txXfrm>
        <a:off x="2109978" y="580170"/>
        <a:ext cx="2987479" cy="354975"/>
      </dsp:txXfrm>
    </dsp:sp>
    <dsp:sp modelId="{3764A219-7550-6C41-A3DD-D1BF44DFC147}">
      <dsp:nvSpPr>
        <dsp:cNvPr id="0" name=""/>
        <dsp:cNvSpPr/>
      </dsp:nvSpPr>
      <dsp:spPr>
        <a:xfrm>
          <a:off x="0" y="521007"/>
          <a:ext cx="2109978" cy="4733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a:t>2</a:t>
          </a:r>
        </a:p>
      </dsp:txBody>
      <dsp:txXfrm>
        <a:off x="23105" y="544112"/>
        <a:ext cx="2063768" cy="427091"/>
      </dsp:txXfrm>
    </dsp:sp>
    <dsp:sp modelId="{8F8C2387-0579-5E4B-809A-B05F57589282}">
      <dsp:nvSpPr>
        <dsp:cNvPr id="0" name=""/>
        <dsp:cNvSpPr/>
      </dsp:nvSpPr>
      <dsp:spPr>
        <a:xfrm>
          <a:off x="2109978" y="1041638"/>
          <a:ext cx="3164967" cy="473301"/>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t>Leader style too top-down or laissez faire</a:t>
          </a:r>
        </a:p>
      </dsp:txBody>
      <dsp:txXfrm>
        <a:off x="2109978" y="1100801"/>
        <a:ext cx="2987479" cy="354975"/>
      </dsp:txXfrm>
    </dsp:sp>
    <dsp:sp modelId="{BD4E0529-D897-F945-92C6-F890BC31E752}">
      <dsp:nvSpPr>
        <dsp:cNvPr id="0" name=""/>
        <dsp:cNvSpPr/>
      </dsp:nvSpPr>
      <dsp:spPr>
        <a:xfrm>
          <a:off x="0" y="1041638"/>
          <a:ext cx="2109978" cy="4733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a:t>3</a:t>
          </a:r>
        </a:p>
      </dsp:txBody>
      <dsp:txXfrm>
        <a:off x="23105" y="1064743"/>
        <a:ext cx="2063768" cy="427091"/>
      </dsp:txXfrm>
    </dsp:sp>
    <dsp:sp modelId="{DBD75614-6AFD-C545-8466-F93EF15019B6}">
      <dsp:nvSpPr>
        <dsp:cNvPr id="0" name=""/>
        <dsp:cNvSpPr/>
      </dsp:nvSpPr>
      <dsp:spPr>
        <a:xfrm>
          <a:off x="2109978" y="1562270"/>
          <a:ext cx="3164967" cy="473301"/>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t>Poor horizontal coordination and communication</a:t>
          </a:r>
        </a:p>
      </dsp:txBody>
      <dsp:txXfrm>
        <a:off x="2109978" y="1621433"/>
        <a:ext cx="2987479" cy="354975"/>
      </dsp:txXfrm>
    </dsp:sp>
    <dsp:sp modelId="{90BC2780-8C08-FC4C-BF7A-73A4BA5C57AD}">
      <dsp:nvSpPr>
        <dsp:cNvPr id="0" name=""/>
        <dsp:cNvSpPr/>
      </dsp:nvSpPr>
      <dsp:spPr>
        <a:xfrm>
          <a:off x="0" y="1562270"/>
          <a:ext cx="2109978" cy="4733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a:t>4</a:t>
          </a:r>
        </a:p>
      </dsp:txBody>
      <dsp:txXfrm>
        <a:off x="23105" y="1585375"/>
        <a:ext cx="2063768" cy="427091"/>
      </dsp:txXfrm>
    </dsp:sp>
    <dsp:sp modelId="{C9AEB4EE-82D5-6E4E-A92C-2506BC7FE5BA}">
      <dsp:nvSpPr>
        <dsp:cNvPr id="0" name=""/>
        <dsp:cNvSpPr/>
      </dsp:nvSpPr>
      <dsp:spPr>
        <a:xfrm>
          <a:off x="2109978" y="2082901"/>
          <a:ext cx="3164967" cy="473301"/>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t>Poor leadership, management skills and development</a:t>
          </a:r>
        </a:p>
      </dsp:txBody>
      <dsp:txXfrm>
        <a:off x="2109978" y="2142064"/>
        <a:ext cx="2987479" cy="354975"/>
      </dsp:txXfrm>
    </dsp:sp>
    <dsp:sp modelId="{D076195B-16EB-EC4E-B017-4428DCA7D7D1}">
      <dsp:nvSpPr>
        <dsp:cNvPr id="0" name=""/>
        <dsp:cNvSpPr/>
      </dsp:nvSpPr>
      <dsp:spPr>
        <a:xfrm>
          <a:off x="0" y="2082901"/>
          <a:ext cx="2109978" cy="4733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a:t>5</a:t>
          </a:r>
        </a:p>
      </dsp:txBody>
      <dsp:txXfrm>
        <a:off x="23105" y="2106006"/>
        <a:ext cx="2063768" cy="427091"/>
      </dsp:txXfrm>
    </dsp:sp>
    <dsp:sp modelId="{A637C227-47F3-7B45-B596-3AF92B57B4A2}">
      <dsp:nvSpPr>
        <dsp:cNvPr id="0" name=""/>
        <dsp:cNvSpPr/>
      </dsp:nvSpPr>
      <dsp:spPr>
        <a:xfrm>
          <a:off x="2109978" y="2603533"/>
          <a:ext cx="3164967" cy="473301"/>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sz="1200" kern="1200"/>
            <a:t>Poor or closed vertical communication</a:t>
          </a:r>
        </a:p>
      </dsp:txBody>
      <dsp:txXfrm>
        <a:off x="2109978" y="2662696"/>
        <a:ext cx="2987479" cy="354975"/>
      </dsp:txXfrm>
    </dsp:sp>
    <dsp:sp modelId="{BEFB2531-9EAA-1A47-8AA1-51285708E5D0}">
      <dsp:nvSpPr>
        <dsp:cNvPr id="0" name=""/>
        <dsp:cNvSpPr/>
      </dsp:nvSpPr>
      <dsp:spPr>
        <a:xfrm>
          <a:off x="0" y="2603533"/>
          <a:ext cx="2109978" cy="47330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US" sz="2500" kern="1200"/>
            <a:t>6</a:t>
          </a:r>
        </a:p>
      </dsp:txBody>
      <dsp:txXfrm>
        <a:off x="23105" y="2626638"/>
        <a:ext cx="2063768" cy="42709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8FA94D-6CD7-BB4F-A3BE-14AAE04BE34A}">
      <dsp:nvSpPr>
        <dsp:cNvPr id="0" name=""/>
        <dsp:cNvSpPr/>
      </dsp:nvSpPr>
      <dsp:spPr>
        <a:xfrm>
          <a:off x="2109978" y="375"/>
          <a:ext cx="3164967" cy="1464980"/>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l" defTabSz="666750">
            <a:lnSpc>
              <a:spcPct val="90000"/>
            </a:lnSpc>
            <a:spcBef>
              <a:spcPct val="0"/>
            </a:spcBef>
            <a:spcAft>
              <a:spcPct val="15000"/>
            </a:spcAft>
            <a:buChar char="••"/>
          </a:pPr>
          <a:r>
            <a:rPr lang="en-US" sz="1500" kern="1200"/>
            <a:t>A culture that promotes an open and honest discussion when teams underperform</a:t>
          </a:r>
        </a:p>
      </dsp:txBody>
      <dsp:txXfrm>
        <a:off x="2109978" y="183498"/>
        <a:ext cx="2615600" cy="1098735"/>
      </dsp:txXfrm>
    </dsp:sp>
    <dsp:sp modelId="{516E550E-4492-064A-8D90-A3AB533FA141}">
      <dsp:nvSpPr>
        <dsp:cNvPr id="0" name=""/>
        <dsp:cNvSpPr/>
      </dsp:nvSpPr>
      <dsp:spPr>
        <a:xfrm>
          <a:off x="0" y="375"/>
          <a:ext cx="2109978" cy="14649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High performance teams need:</a:t>
          </a:r>
        </a:p>
      </dsp:txBody>
      <dsp:txXfrm>
        <a:off x="71514" y="71889"/>
        <a:ext cx="1966950" cy="1321952"/>
      </dsp:txXfrm>
    </dsp:sp>
    <dsp:sp modelId="{9BFBAF5A-7192-1B46-AD48-6AE21C154F32}">
      <dsp:nvSpPr>
        <dsp:cNvPr id="0" name=""/>
        <dsp:cNvSpPr/>
      </dsp:nvSpPr>
      <dsp:spPr>
        <a:xfrm>
          <a:off x="2109978" y="1611854"/>
          <a:ext cx="3164967" cy="1464980"/>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l" defTabSz="666750">
            <a:lnSpc>
              <a:spcPct val="90000"/>
            </a:lnSpc>
            <a:spcBef>
              <a:spcPct val="0"/>
            </a:spcBef>
            <a:spcAft>
              <a:spcPct val="15000"/>
            </a:spcAft>
            <a:buChar char="••"/>
          </a:pPr>
          <a:r>
            <a:rPr lang="en-US" sz="1500" kern="1200"/>
            <a:t>Set team priorities</a:t>
          </a:r>
        </a:p>
        <a:p>
          <a:pPr marL="114300" lvl="1" indent="-114300" algn="l" defTabSz="666750">
            <a:lnSpc>
              <a:spcPct val="90000"/>
            </a:lnSpc>
            <a:spcBef>
              <a:spcPct val="0"/>
            </a:spcBef>
            <a:spcAft>
              <a:spcPct val="15000"/>
            </a:spcAft>
            <a:buChar char="••"/>
          </a:pPr>
          <a:r>
            <a:rPr lang="en-US" sz="1500" kern="1200"/>
            <a:t>Ensure team has the right staff</a:t>
          </a:r>
        </a:p>
        <a:p>
          <a:pPr marL="114300" lvl="1" indent="-114300" algn="l" defTabSz="666750">
            <a:lnSpc>
              <a:spcPct val="90000"/>
            </a:lnSpc>
            <a:spcBef>
              <a:spcPct val="0"/>
            </a:spcBef>
            <a:spcAft>
              <a:spcPct val="15000"/>
            </a:spcAft>
            <a:buChar char="••"/>
          </a:pPr>
          <a:r>
            <a:rPr lang="en-US" sz="1500" kern="1200"/>
            <a:t>Set appropriate expectations</a:t>
          </a:r>
        </a:p>
      </dsp:txBody>
      <dsp:txXfrm>
        <a:off x="2109978" y="1794977"/>
        <a:ext cx="2615600" cy="1098735"/>
      </dsp:txXfrm>
    </dsp:sp>
    <dsp:sp modelId="{15BB9FE4-352B-1744-8DF6-CB22501B6C29}">
      <dsp:nvSpPr>
        <dsp:cNvPr id="0" name=""/>
        <dsp:cNvSpPr/>
      </dsp:nvSpPr>
      <dsp:spPr>
        <a:xfrm>
          <a:off x="0" y="1611854"/>
          <a:ext cx="2109978" cy="146498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t>The leader's role is to:</a:t>
          </a:r>
        </a:p>
      </dsp:txBody>
      <dsp:txXfrm>
        <a:off x="71514" y="1683368"/>
        <a:ext cx="1966950" cy="132195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FEFE5-B820-BD48-BF8F-70116DC9EFA3}">
      <dsp:nvSpPr>
        <dsp:cNvPr id="0" name=""/>
        <dsp:cNvSpPr/>
      </dsp:nvSpPr>
      <dsp:spPr>
        <a:xfrm>
          <a:off x="2202186" y="1219608"/>
          <a:ext cx="870571" cy="8705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Poor performance results from a lack of:</a:t>
          </a:r>
        </a:p>
      </dsp:txBody>
      <dsp:txXfrm>
        <a:off x="2329678" y="1347100"/>
        <a:ext cx="615587" cy="615587"/>
      </dsp:txXfrm>
    </dsp:sp>
    <dsp:sp modelId="{E248EE83-A161-3144-B844-A0F67A59CFFF}">
      <dsp:nvSpPr>
        <dsp:cNvPr id="0" name=""/>
        <dsp:cNvSpPr/>
      </dsp:nvSpPr>
      <dsp:spPr>
        <a:xfrm rot="16200000">
          <a:off x="2545456" y="903204"/>
          <a:ext cx="184032" cy="29599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573061" y="990008"/>
        <a:ext cx="128822" cy="177596"/>
      </dsp:txXfrm>
    </dsp:sp>
    <dsp:sp modelId="{6A207855-F86C-9149-A935-FE92A65574E1}">
      <dsp:nvSpPr>
        <dsp:cNvPr id="0" name=""/>
        <dsp:cNvSpPr/>
      </dsp:nvSpPr>
      <dsp:spPr>
        <a:xfrm>
          <a:off x="2202186" y="1806"/>
          <a:ext cx="870571" cy="8705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Direction</a:t>
          </a:r>
        </a:p>
      </dsp:txBody>
      <dsp:txXfrm>
        <a:off x="2329678" y="129298"/>
        <a:ext cx="615587" cy="615587"/>
      </dsp:txXfrm>
    </dsp:sp>
    <dsp:sp modelId="{00D39480-9E97-2446-9AF7-5800620E20A3}">
      <dsp:nvSpPr>
        <dsp:cNvPr id="0" name=""/>
        <dsp:cNvSpPr/>
      </dsp:nvSpPr>
      <dsp:spPr>
        <a:xfrm rot="20520000">
          <a:off x="3119602" y="1320346"/>
          <a:ext cx="184032" cy="29599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120953" y="1388075"/>
        <a:ext cx="128822" cy="177596"/>
      </dsp:txXfrm>
    </dsp:sp>
    <dsp:sp modelId="{46B75A58-492A-664D-B392-4452BC4CE386}">
      <dsp:nvSpPr>
        <dsp:cNvPr id="0" name=""/>
        <dsp:cNvSpPr/>
      </dsp:nvSpPr>
      <dsp:spPr>
        <a:xfrm>
          <a:off x="3360385" y="843287"/>
          <a:ext cx="870571" cy="8705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Clarity</a:t>
          </a:r>
        </a:p>
      </dsp:txBody>
      <dsp:txXfrm>
        <a:off x="3487877" y="970779"/>
        <a:ext cx="615587" cy="615587"/>
      </dsp:txXfrm>
    </dsp:sp>
    <dsp:sp modelId="{513A120B-3482-EE4A-8364-2F2EE6CB87AF}">
      <dsp:nvSpPr>
        <dsp:cNvPr id="0" name=""/>
        <dsp:cNvSpPr/>
      </dsp:nvSpPr>
      <dsp:spPr>
        <a:xfrm rot="3240000">
          <a:off x="2900298" y="1995295"/>
          <a:ext cx="184032" cy="29599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911677" y="2032161"/>
        <a:ext cx="128822" cy="177596"/>
      </dsp:txXfrm>
    </dsp:sp>
    <dsp:sp modelId="{5CC1269B-83A7-B24A-9D55-FD7916A7CE6E}">
      <dsp:nvSpPr>
        <dsp:cNvPr id="0" name=""/>
        <dsp:cNvSpPr/>
      </dsp:nvSpPr>
      <dsp:spPr>
        <a:xfrm>
          <a:off x="2917992" y="2204831"/>
          <a:ext cx="870571" cy="8705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Confidence</a:t>
          </a:r>
        </a:p>
      </dsp:txBody>
      <dsp:txXfrm>
        <a:off x="3045484" y="2332323"/>
        <a:ext cx="615587" cy="615587"/>
      </dsp:txXfrm>
    </dsp:sp>
    <dsp:sp modelId="{D5FDD32E-B535-024D-A547-E959890E3ED5}">
      <dsp:nvSpPr>
        <dsp:cNvPr id="0" name=""/>
        <dsp:cNvSpPr/>
      </dsp:nvSpPr>
      <dsp:spPr>
        <a:xfrm rot="7560000">
          <a:off x="2190614" y="1995295"/>
          <a:ext cx="184032" cy="29599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234445" y="2032161"/>
        <a:ext cx="128822" cy="177596"/>
      </dsp:txXfrm>
    </dsp:sp>
    <dsp:sp modelId="{084F54D6-3F19-B144-81F1-09C7B846DA37}">
      <dsp:nvSpPr>
        <dsp:cNvPr id="0" name=""/>
        <dsp:cNvSpPr/>
      </dsp:nvSpPr>
      <dsp:spPr>
        <a:xfrm>
          <a:off x="1486380" y="2204831"/>
          <a:ext cx="870571" cy="8705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Motivation</a:t>
          </a:r>
        </a:p>
      </dsp:txBody>
      <dsp:txXfrm>
        <a:off x="1613872" y="2332323"/>
        <a:ext cx="615587" cy="615587"/>
      </dsp:txXfrm>
    </dsp:sp>
    <dsp:sp modelId="{91773AE3-9E75-5240-925D-4AB52B5B421F}">
      <dsp:nvSpPr>
        <dsp:cNvPr id="0" name=""/>
        <dsp:cNvSpPr/>
      </dsp:nvSpPr>
      <dsp:spPr>
        <a:xfrm rot="11880000">
          <a:off x="1971310" y="1320346"/>
          <a:ext cx="184032" cy="29599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025169" y="1388075"/>
        <a:ext cx="128822" cy="177596"/>
      </dsp:txXfrm>
    </dsp:sp>
    <dsp:sp modelId="{45F9EB5D-2262-414D-84A2-4F5CC9962C92}">
      <dsp:nvSpPr>
        <dsp:cNvPr id="0" name=""/>
        <dsp:cNvSpPr/>
      </dsp:nvSpPr>
      <dsp:spPr>
        <a:xfrm>
          <a:off x="1043987" y="843287"/>
          <a:ext cx="870571" cy="8705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Ability</a:t>
          </a:r>
        </a:p>
      </dsp:txBody>
      <dsp:txXfrm>
        <a:off x="1171479" y="970779"/>
        <a:ext cx="615587" cy="61558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E5D18-E712-024B-999E-85AB32FA69D0}">
      <dsp:nvSpPr>
        <dsp:cNvPr id="0" name=""/>
        <dsp:cNvSpPr/>
      </dsp:nvSpPr>
      <dsp:spPr>
        <a:xfrm>
          <a:off x="3173" y="360493"/>
          <a:ext cx="881752" cy="88175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Straightforward</a:t>
          </a:r>
        </a:p>
      </dsp:txBody>
      <dsp:txXfrm>
        <a:off x="132303" y="489623"/>
        <a:ext cx="623492" cy="623492"/>
      </dsp:txXfrm>
    </dsp:sp>
    <dsp:sp modelId="{79B46DEC-4E9C-5F44-8A39-BDC6394D240A}">
      <dsp:nvSpPr>
        <dsp:cNvPr id="0" name=""/>
        <dsp:cNvSpPr/>
      </dsp:nvSpPr>
      <dsp:spPr>
        <a:xfrm>
          <a:off x="956524" y="545661"/>
          <a:ext cx="511416" cy="511416"/>
        </a:xfrm>
        <a:prstGeom prst="mathPlus">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024312" y="741226"/>
        <a:ext cx="375840" cy="120286"/>
      </dsp:txXfrm>
    </dsp:sp>
    <dsp:sp modelId="{2103C932-2D37-D346-A1A4-B2A455DB1B92}">
      <dsp:nvSpPr>
        <dsp:cNvPr id="0" name=""/>
        <dsp:cNvSpPr/>
      </dsp:nvSpPr>
      <dsp:spPr>
        <a:xfrm>
          <a:off x="1539538" y="360493"/>
          <a:ext cx="881752" cy="88175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Specific</a:t>
          </a:r>
        </a:p>
      </dsp:txBody>
      <dsp:txXfrm>
        <a:off x="1668668" y="489623"/>
        <a:ext cx="623492" cy="623492"/>
      </dsp:txXfrm>
    </dsp:sp>
    <dsp:sp modelId="{C1E8C61F-8129-BA4C-A5FC-AAC0C646B91A}">
      <dsp:nvSpPr>
        <dsp:cNvPr id="0" name=""/>
        <dsp:cNvSpPr/>
      </dsp:nvSpPr>
      <dsp:spPr>
        <a:xfrm>
          <a:off x="2492889" y="545661"/>
          <a:ext cx="511416" cy="511416"/>
        </a:xfrm>
        <a:prstGeom prst="mathPlus">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560677" y="741226"/>
        <a:ext cx="375840" cy="120286"/>
      </dsp:txXfrm>
    </dsp:sp>
    <dsp:sp modelId="{59309C10-8AAF-BA47-89AA-D690D92EF83F}">
      <dsp:nvSpPr>
        <dsp:cNvPr id="0" name=""/>
        <dsp:cNvSpPr/>
      </dsp:nvSpPr>
      <dsp:spPr>
        <a:xfrm>
          <a:off x="3075903" y="360493"/>
          <a:ext cx="881752" cy="88175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Check Understanding</a:t>
          </a:r>
        </a:p>
      </dsp:txBody>
      <dsp:txXfrm>
        <a:off x="3205033" y="489623"/>
        <a:ext cx="623492" cy="623492"/>
      </dsp:txXfrm>
    </dsp:sp>
    <dsp:sp modelId="{7B406AA5-DECC-4042-84F9-D841513B369B}">
      <dsp:nvSpPr>
        <dsp:cNvPr id="0" name=""/>
        <dsp:cNvSpPr/>
      </dsp:nvSpPr>
      <dsp:spPr>
        <a:xfrm>
          <a:off x="4029254" y="545661"/>
          <a:ext cx="511416" cy="511416"/>
        </a:xfrm>
        <a:prstGeom prst="mathEqual">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4097042" y="651013"/>
        <a:ext cx="375840" cy="300712"/>
      </dsp:txXfrm>
    </dsp:sp>
    <dsp:sp modelId="{3FCA4A6D-596B-3B46-AC75-458C2CC20C95}">
      <dsp:nvSpPr>
        <dsp:cNvPr id="0" name=""/>
        <dsp:cNvSpPr/>
      </dsp:nvSpPr>
      <dsp:spPr>
        <a:xfrm>
          <a:off x="4612269" y="360493"/>
          <a:ext cx="881752" cy="88175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Good Communicators</a:t>
          </a:r>
        </a:p>
      </dsp:txBody>
      <dsp:txXfrm>
        <a:off x="4741399" y="489623"/>
        <a:ext cx="623492" cy="62349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DA3E5F-6E78-044B-8AC6-60EC6A72D5CD}">
      <dsp:nvSpPr>
        <dsp:cNvPr id="0" name=""/>
        <dsp:cNvSpPr/>
      </dsp:nvSpPr>
      <dsp:spPr>
        <a:xfrm>
          <a:off x="156841" y="611"/>
          <a:ext cx="1812886" cy="108773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Inventories</a:t>
          </a:r>
        </a:p>
      </dsp:txBody>
      <dsp:txXfrm>
        <a:off x="156841" y="611"/>
        <a:ext cx="1812886" cy="1087732"/>
      </dsp:txXfrm>
    </dsp:sp>
    <dsp:sp modelId="{728A145E-7BCA-E645-9820-8D73AC970E3B}">
      <dsp:nvSpPr>
        <dsp:cNvPr id="0" name=""/>
        <dsp:cNvSpPr/>
      </dsp:nvSpPr>
      <dsp:spPr>
        <a:xfrm>
          <a:off x="2151017" y="611"/>
          <a:ext cx="1812886" cy="108773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Accounts Receivable(Debtors)</a:t>
          </a:r>
        </a:p>
      </dsp:txBody>
      <dsp:txXfrm>
        <a:off x="2151017" y="611"/>
        <a:ext cx="1812886" cy="1087732"/>
      </dsp:txXfrm>
    </dsp:sp>
    <dsp:sp modelId="{C729522E-7EA2-334A-9BCC-633D16EAEEB3}">
      <dsp:nvSpPr>
        <dsp:cNvPr id="0" name=""/>
        <dsp:cNvSpPr/>
      </dsp:nvSpPr>
      <dsp:spPr>
        <a:xfrm>
          <a:off x="156841" y="1269631"/>
          <a:ext cx="1812886" cy="108773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Accounts Payable (Creditors)</a:t>
          </a:r>
        </a:p>
      </dsp:txBody>
      <dsp:txXfrm>
        <a:off x="156841" y="1269631"/>
        <a:ext cx="1812886" cy="1087732"/>
      </dsp:txXfrm>
    </dsp:sp>
    <dsp:sp modelId="{A8E24708-0867-6D4A-85A5-3C43DB37E4E8}">
      <dsp:nvSpPr>
        <dsp:cNvPr id="0" name=""/>
        <dsp:cNvSpPr/>
      </dsp:nvSpPr>
      <dsp:spPr>
        <a:xfrm>
          <a:off x="2151017" y="1269631"/>
          <a:ext cx="1812886" cy="108773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Cash</a:t>
          </a:r>
        </a:p>
      </dsp:txBody>
      <dsp:txXfrm>
        <a:off x="2151017" y="1269631"/>
        <a:ext cx="1812886" cy="108773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C177EF-EF0A-0848-AA78-F7D0AC30D3A5}">
      <dsp:nvSpPr>
        <dsp:cNvPr id="0" name=""/>
        <dsp:cNvSpPr/>
      </dsp:nvSpPr>
      <dsp:spPr>
        <a:xfrm>
          <a:off x="1179972" y="133"/>
          <a:ext cx="1295555" cy="6477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Current assets include:</a:t>
          </a:r>
        </a:p>
      </dsp:txBody>
      <dsp:txXfrm>
        <a:off x="1198945" y="19106"/>
        <a:ext cx="1257609" cy="609831"/>
      </dsp:txXfrm>
    </dsp:sp>
    <dsp:sp modelId="{F9EA1DC2-F511-3C45-B5A7-DFB859995E40}">
      <dsp:nvSpPr>
        <dsp:cNvPr id="0" name=""/>
        <dsp:cNvSpPr/>
      </dsp:nvSpPr>
      <dsp:spPr>
        <a:xfrm>
          <a:off x="1309528" y="647910"/>
          <a:ext cx="129555" cy="485833"/>
        </a:xfrm>
        <a:custGeom>
          <a:avLst/>
          <a:gdLst/>
          <a:ahLst/>
          <a:cxnLst/>
          <a:rect l="0" t="0" r="0" b="0"/>
          <a:pathLst>
            <a:path>
              <a:moveTo>
                <a:pt x="0" y="0"/>
              </a:moveTo>
              <a:lnTo>
                <a:pt x="0" y="485833"/>
              </a:lnTo>
              <a:lnTo>
                <a:pt x="129555" y="4858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407EE3-62C4-4245-B6E8-D58A97FD435F}">
      <dsp:nvSpPr>
        <dsp:cNvPr id="0" name=""/>
        <dsp:cNvSpPr/>
      </dsp:nvSpPr>
      <dsp:spPr>
        <a:xfrm>
          <a:off x="1439083" y="809855"/>
          <a:ext cx="1036444" cy="64777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Stock</a:t>
          </a:r>
        </a:p>
      </dsp:txBody>
      <dsp:txXfrm>
        <a:off x="1458056" y="828828"/>
        <a:ext cx="998498" cy="609831"/>
      </dsp:txXfrm>
    </dsp:sp>
    <dsp:sp modelId="{64FCD084-4E5D-5041-8EE6-3EF653464753}">
      <dsp:nvSpPr>
        <dsp:cNvPr id="0" name=""/>
        <dsp:cNvSpPr/>
      </dsp:nvSpPr>
      <dsp:spPr>
        <a:xfrm>
          <a:off x="1309528" y="647910"/>
          <a:ext cx="129555" cy="1295555"/>
        </a:xfrm>
        <a:custGeom>
          <a:avLst/>
          <a:gdLst/>
          <a:ahLst/>
          <a:cxnLst/>
          <a:rect l="0" t="0" r="0" b="0"/>
          <a:pathLst>
            <a:path>
              <a:moveTo>
                <a:pt x="0" y="0"/>
              </a:moveTo>
              <a:lnTo>
                <a:pt x="0" y="1295555"/>
              </a:lnTo>
              <a:lnTo>
                <a:pt x="129555" y="129555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2A85AA-53EF-F148-B7BE-3E9548FAA3C3}">
      <dsp:nvSpPr>
        <dsp:cNvPr id="0" name=""/>
        <dsp:cNvSpPr/>
      </dsp:nvSpPr>
      <dsp:spPr>
        <a:xfrm>
          <a:off x="1439083" y="1619577"/>
          <a:ext cx="1036444" cy="64777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Debtors</a:t>
          </a:r>
        </a:p>
      </dsp:txBody>
      <dsp:txXfrm>
        <a:off x="1458056" y="1638550"/>
        <a:ext cx="998498" cy="609831"/>
      </dsp:txXfrm>
    </dsp:sp>
    <dsp:sp modelId="{56FEA884-08A4-CD42-A7CC-BECF5FC9A257}">
      <dsp:nvSpPr>
        <dsp:cNvPr id="0" name=""/>
        <dsp:cNvSpPr/>
      </dsp:nvSpPr>
      <dsp:spPr>
        <a:xfrm>
          <a:off x="1309528" y="647910"/>
          <a:ext cx="129555" cy="2105277"/>
        </a:xfrm>
        <a:custGeom>
          <a:avLst/>
          <a:gdLst/>
          <a:ahLst/>
          <a:cxnLst/>
          <a:rect l="0" t="0" r="0" b="0"/>
          <a:pathLst>
            <a:path>
              <a:moveTo>
                <a:pt x="0" y="0"/>
              </a:moveTo>
              <a:lnTo>
                <a:pt x="0" y="2105277"/>
              </a:lnTo>
              <a:lnTo>
                <a:pt x="129555" y="2105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C26220F-0B7A-174F-B0F4-06DB575886FB}">
      <dsp:nvSpPr>
        <dsp:cNvPr id="0" name=""/>
        <dsp:cNvSpPr/>
      </dsp:nvSpPr>
      <dsp:spPr>
        <a:xfrm>
          <a:off x="1439083" y="2429299"/>
          <a:ext cx="1036444" cy="64777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Cash</a:t>
          </a:r>
        </a:p>
      </dsp:txBody>
      <dsp:txXfrm>
        <a:off x="1458056" y="2448272"/>
        <a:ext cx="998498" cy="609831"/>
      </dsp:txXfrm>
    </dsp:sp>
    <dsp:sp modelId="{9E36954C-9EF2-F940-996D-2CC2171FB34D}">
      <dsp:nvSpPr>
        <dsp:cNvPr id="0" name=""/>
        <dsp:cNvSpPr/>
      </dsp:nvSpPr>
      <dsp:spPr>
        <a:xfrm>
          <a:off x="2799416" y="133"/>
          <a:ext cx="1295555" cy="64777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Current liabilities include</a:t>
          </a:r>
        </a:p>
      </dsp:txBody>
      <dsp:txXfrm>
        <a:off x="2818389" y="19106"/>
        <a:ext cx="1257609" cy="609831"/>
      </dsp:txXfrm>
    </dsp:sp>
    <dsp:sp modelId="{19606E65-A731-0343-8AE7-9A845C903434}">
      <dsp:nvSpPr>
        <dsp:cNvPr id="0" name=""/>
        <dsp:cNvSpPr/>
      </dsp:nvSpPr>
      <dsp:spPr>
        <a:xfrm>
          <a:off x="2928972" y="647910"/>
          <a:ext cx="129555" cy="485833"/>
        </a:xfrm>
        <a:custGeom>
          <a:avLst/>
          <a:gdLst/>
          <a:ahLst/>
          <a:cxnLst/>
          <a:rect l="0" t="0" r="0" b="0"/>
          <a:pathLst>
            <a:path>
              <a:moveTo>
                <a:pt x="0" y="0"/>
              </a:moveTo>
              <a:lnTo>
                <a:pt x="0" y="485833"/>
              </a:lnTo>
              <a:lnTo>
                <a:pt x="129555" y="48583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2C68238-0C92-9F44-A48A-A5C2E8AB1975}">
      <dsp:nvSpPr>
        <dsp:cNvPr id="0" name=""/>
        <dsp:cNvSpPr/>
      </dsp:nvSpPr>
      <dsp:spPr>
        <a:xfrm>
          <a:off x="3058527" y="809855"/>
          <a:ext cx="1036444" cy="64777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Trade creditors</a:t>
          </a:r>
        </a:p>
      </dsp:txBody>
      <dsp:txXfrm>
        <a:off x="3077500" y="828828"/>
        <a:ext cx="998498" cy="609831"/>
      </dsp:txXfrm>
    </dsp:sp>
    <dsp:sp modelId="{0268A252-9188-734E-AE5B-7B2764347AAE}">
      <dsp:nvSpPr>
        <dsp:cNvPr id="0" name=""/>
        <dsp:cNvSpPr/>
      </dsp:nvSpPr>
      <dsp:spPr>
        <a:xfrm>
          <a:off x="2928972" y="647910"/>
          <a:ext cx="129555" cy="1295555"/>
        </a:xfrm>
        <a:custGeom>
          <a:avLst/>
          <a:gdLst/>
          <a:ahLst/>
          <a:cxnLst/>
          <a:rect l="0" t="0" r="0" b="0"/>
          <a:pathLst>
            <a:path>
              <a:moveTo>
                <a:pt x="0" y="0"/>
              </a:moveTo>
              <a:lnTo>
                <a:pt x="0" y="1295555"/>
              </a:lnTo>
              <a:lnTo>
                <a:pt x="129555" y="129555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7D113D-5AEB-C94A-8A0C-4606832E6BB3}">
      <dsp:nvSpPr>
        <dsp:cNvPr id="0" name=""/>
        <dsp:cNvSpPr/>
      </dsp:nvSpPr>
      <dsp:spPr>
        <a:xfrm>
          <a:off x="3058527" y="1619577"/>
          <a:ext cx="1036444" cy="64777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Current tax liabilities</a:t>
          </a:r>
        </a:p>
      </dsp:txBody>
      <dsp:txXfrm>
        <a:off x="3077500" y="1638550"/>
        <a:ext cx="998498" cy="609831"/>
      </dsp:txXfrm>
    </dsp:sp>
    <dsp:sp modelId="{61C96EBA-C6E8-F441-A036-E3CA19B3BE0D}">
      <dsp:nvSpPr>
        <dsp:cNvPr id="0" name=""/>
        <dsp:cNvSpPr/>
      </dsp:nvSpPr>
      <dsp:spPr>
        <a:xfrm>
          <a:off x="2928972" y="647910"/>
          <a:ext cx="129555" cy="2105277"/>
        </a:xfrm>
        <a:custGeom>
          <a:avLst/>
          <a:gdLst/>
          <a:ahLst/>
          <a:cxnLst/>
          <a:rect l="0" t="0" r="0" b="0"/>
          <a:pathLst>
            <a:path>
              <a:moveTo>
                <a:pt x="0" y="0"/>
              </a:moveTo>
              <a:lnTo>
                <a:pt x="0" y="2105277"/>
              </a:lnTo>
              <a:lnTo>
                <a:pt x="129555" y="2105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6E9A248-F31C-714C-98A5-770930575D0D}">
      <dsp:nvSpPr>
        <dsp:cNvPr id="0" name=""/>
        <dsp:cNvSpPr/>
      </dsp:nvSpPr>
      <dsp:spPr>
        <a:xfrm>
          <a:off x="3058527" y="2429299"/>
          <a:ext cx="1036444" cy="64777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Bank overdraft, etc.</a:t>
          </a:r>
        </a:p>
      </dsp:txBody>
      <dsp:txXfrm>
        <a:off x="3077500" y="2448272"/>
        <a:ext cx="998498" cy="60983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85E7EA-124A-2F4E-A2EF-75D964CABEE9}">
      <dsp:nvSpPr>
        <dsp:cNvPr id="0" name=""/>
        <dsp:cNvSpPr/>
      </dsp:nvSpPr>
      <dsp:spPr>
        <a:xfrm>
          <a:off x="1524456" y="861166"/>
          <a:ext cx="319509" cy="91440"/>
        </a:xfrm>
        <a:custGeom>
          <a:avLst/>
          <a:gdLst/>
          <a:ahLst/>
          <a:cxnLst/>
          <a:rect l="0" t="0" r="0" b="0"/>
          <a:pathLst>
            <a:path>
              <a:moveTo>
                <a:pt x="0" y="45720"/>
              </a:moveTo>
              <a:lnTo>
                <a:pt x="3195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5458" y="905136"/>
        <a:ext cx="17505" cy="3501"/>
      </dsp:txXfrm>
    </dsp:sp>
    <dsp:sp modelId="{9143D7C1-378A-9E49-9E44-E7F9FB900D74}">
      <dsp:nvSpPr>
        <dsp:cNvPr id="0" name=""/>
        <dsp:cNvSpPr/>
      </dsp:nvSpPr>
      <dsp:spPr>
        <a:xfrm>
          <a:off x="4043" y="450222"/>
          <a:ext cx="1522213" cy="9133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1. Define the problem</a:t>
          </a:r>
        </a:p>
      </dsp:txBody>
      <dsp:txXfrm>
        <a:off x="4043" y="450222"/>
        <a:ext cx="1522213" cy="913327"/>
      </dsp:txXfrm>
    </dsp:sp>
    <dsp:sp modelId="{9306D113-20B0-1C44-8F3C-1301D51D0283}">
      <dsp:nvSpPr>
        <dsp:cNvPr id="0" name=""/>
        <dsp:cNvSpPr/>
      </dsp:nvSpPr>
      <dsp:spPr>
        <a:xfrm>
          <a:off x="3396779" y="861166"/>
          <a:ext cx="319509" cy="91440"/>
        </a:xfrm>
        <a:custGeom>
          <a:avLst/>
          <a:gdLst/>
          <a:ahLst/>
          <a:cxnLst/>
          <a:rect l="0" t="0" r="0" b="0"/>
          <a:pathLst>
            <a:path>
              <a:moveTo>
                <a:pt x="0" y="45720"/>
              </a:moveTo>
              <a:lnTo>
                <a:pt x="3195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47780" y="905136"/>
        <a:ext cx="17505" cy="3501"/>
      </dsp:txXfrm>
    </dsp:sp>
    <dsp:sp modelId="{D74C3F69-870D-6A47-8388-78C7FF40A2D1}">
      <dsp:nvSpPr>
        <dsp:cNvPr id="0" name=""/>
        <dsp:cNvSpPr/>
      </dsp:nvSpPr>
      <dsp:spPr>
        <a:xfrm>
          <a:off x="1876365" y="450222"/>
          <a:ext cx="1522213" cy="9133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2. Determine the root cause</a:t>
          </a:r>
        </a:p>
      </dsp:txBody>
      <dsp:txXfrm>
        <a:off x="1876365" y="450222"/>
        <a:ext cx="1522213" cy="913327"/>
      </dsp:txXfrm>
    </dsp:sp>
    <dsp:sp modelId="{B9C84709-0E13-B849-B91A-3D753DE5256F}">
      <dsp:nvSpPr>
        <dsp:cNvPr id="0" name=""/>
        <dsp:cNvSpPr/>
      </dsp:nvSpPr>
      <dsp:spPr>
        <a:xfrm>
          <a:off x="765150" y="1361750"/>
          <a:ext cx="3744644" cy="319509"/>
        </a:xfrm>
        <a:custGeom>
          <a:avLst/>
          <a:gdLst/>
          <a:ahLst/>
          <a:cxnLst/>
          <a:rect l="0" t="0" r="0" b="0"/>
          <a:pathLst>
            <a:path>
              <a:moveTo>
                <a:pt x="3744644" y="0"/>
              </a:moveTo>
              <a:lnTo>
                <a:pt x="3744644" y="176854"/>
              </a:lnTo>
              <a:lnTo>
                <a:pt x="0" y="176854"/>
              </a:lnTo>
              <a:lnTo>
                <a:pt x="0" y="319509"/>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43448" y="1519754"/>
        <a:ext cx="188048" cy="3501"/>
      </dsp:txXfrm>
    </dsp:sp>
    <dsp:sp modelId="{0EE9C283-029C-9743-861D-5BA5DC6DEA9B}">
      <dsp:nvSpPr>
        <dsp:cNvPr id="0" name=""/>
        <dsp:cNvSpPr/>
      </dsp:nvSpPr>
      <dsp:spPr>
        <a:xfrm>
          <a:off x="3748688" y="450222"/>
          <a:ext cx="1522213" cy="9133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3.Develop alternative solutions</a:t>
          </a:r>
        </a:p>
      </dsp:txBody>
      <dsp:txXfrm>
        <a:off x="3748688" y="450222"/>
        <a:ext cx="1522213" cy="913327"/>
      </dsp:txXfrm>
    </dsp:sp>
    <dsp:sp modelId="{936C6A6A-D460-0948-849C-53F95599B458}">
      <dsp:nvSpPr>
        <dsp:cNvPr id="0" name=""/>
        <dsp:cNvSpPr/>
      </dsp:nvSpPr>
      <dsp:spPr>
        <a:xfrm>
          <a:off x="1524456" y="2124603"/>
          <a:ext cx="319509" cy="91440"/>
        </a:xfrm>
        <a:custGeom>
          <a:avLst/>
          <a:gdLst/>
          <a:ahLst/>
          <a:cxnLst/>
          <a:rect l="0" t="0" r="0" b="0"/>
          <a:pathLst>
            <a:path>
              <a:moveTo>
                <a:pt x="0" y="45720"/>
              </a:moveTo>
              <a:lnTo>
                <a:pt x="3195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5458" y="2168572"/>
        <a:ext cx="17505" cy="3501"/>
      </dsp:txXfrm>
    </dsp:sp>
    <dsp:sp modelId="{9821525C-6CAB-F841-9969-06BB082B6487}">
      <dsp:nvSpPr>
        <dsp:cNvPr id="0" name=""/>
        <dsp:cNvSpPr/>
      </dsp:nvSpPr>
      <dsp:spPr>
        <a:xfrm>
          <a:off x="4043" y="1713659"/>
          <a:ext cx="1522213" cy="9133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4.Select a solution</a:t>
          </a:r>
        </a:p>
      </dsp:txBody>
      <dsp:txXfrm>
        <a:off x="4043" y="1713659"/>
        <a:ext cx="1522213" cy="913327"/>
      </dsp:txXfrm>
    </dsp:sp>
    <dsp:sp modelId="{0612BC88-0EFB-7643-B7C9-921C72AE406E}">
      <dsp:nvSpPr>
        <dsp:cNvPr id="0" name=""/>
        <dsp:cNvSpPr/>
      </dsp:nvSpPr>
      <dsp:spPr>
        <a:xfrm>
          <a:off x="3396779" y="2124603"/>
          <a:ext cx="319509" cy="91440"/>
        </a:xfrm>
        <a:custGeom>
          <a:avLst/>
          <a:gdLst/>
          <a:ahLst/>
          <a:cxnLst/>
          <a:rect l="0" t="0" r="0" b="0"/>
          <a:pathLst>
            <a:path>
              <a:moveTo>
                <a:pt x="0" y="45720"/>
              </a:moveTo>
              <a:lnTo>
                <a:pt x="3195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47780" y="2168572"/>
        <a:ext cx="17505" cy="3501"/>
      </dsp:txXfrm>
    </dsp:sp>
    <dsp:sp modelId="{C00892A9-399A-2240-9524-40E057807F1D}">
      <dsp:nvSpPr>
        <dsp:cNvPr id="0" name=""/>
        <dsp:cNvSpPr/>
      </dsp:nvSpPr>
      <dsp:spPr>
        <a:xfrm>
          <a:off x="1876365" y="1713659"/>
          <a:ext cx="1522213" cy="9133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5.Implement the solution</a:t>
          </a:r>
        </a:p>
      </dsp:txBody>
      <dsp:txXfrm>
        <a:off x="1876365" y="1713659"/>
        <a:ext cx="1522213" cy="913327"/>
      </dsp:txXfrm>
    </dsp:sp>
    <dsp:sp modelId="{590F1D2B-F10A-9B4A-BC20-9F0FFEF3F750}">
      <dsp:nvSpPr>
        <dsp:cNvPr id="0" name=""/>
        <dsp:cNvSpPr/>
      </dsp:nvSpPr>
      <dsp:spPr>
        <a:xfrm>
          <a:off x="3748688" y="1713659"/>
          <a:ext cx="1522213" cy="9133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6.Evaluate the outcome</a:t>
          </a:r>
        </a:p>
      </dsp:txBody>
      <dsp:txXfrm>
        <a:off x="3748688" y="1713659"/>
        <a:ext cx="1522213" cy="91332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5F8F2-8C84-FD4E-8ADA-7377C81F2C40}">
      <dsp:nvSpPr>
        <dsp:cNvPr id="0" name=""/>
        <dsp:cNvSpPr/>
      </dsp:nvSpPr>
      <dsp:spPr>
        <a:xfrm>
          <a:off x="1779177" y="1538605"/>
          <a:ext cx="383543" cy="730837"/>
        </a:xfrm>
        <a:custGeom>
          <a:avLst/>
          <a:gdLst/>
          <a:ahLst/>
          <a:cxnLst/>
          <a:rect l="0" t="0" r="0" b="0"/>
          <a:pathLst>
            <a:path>
              <a:moveTo>
                <a:pt x="0" y="0"/>
              </a:moveTo>
              <a:lnTo>
                <a:pt x="191771" y="0"/>
              </a:lnTo>
              <a:lnTo>
                <a:pt x="191771" y="730837"/>
              </a:lnTo>
              <a:lnTo>
                <a:pt x="383543" y="73083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50314" y="1883389"/>
        <a:ext cx="41268" cy="41268"/>
      </dsp:txXfrm>
    </dsp:sp>
    <dsp:sp modelId="{F699C81C-E220-D842-A902-EDFB790A9940}">
      <dsp:nvSpPr>
        <dsp:cNvPr id="0" name=""/>
        <dsp:cNvSpPr/>
      </dsp:nvSpPr>
      <dsp:spPr>
        <a:xfrm>
          <a:off x="1779177" y="1492884"/>
          <a:ext cx="383543" cy="91440"/>
        </a:xfrm>
        <a:custGeom>
          <a:avLst/>
          <a:gdLst/>
          <a:ahLst/>
          <a:cxnLst/>
          <a:rect l="0" t="0" r="0" b="0"/>
          <a:pathLst>
            <a:path>
              <a:moveTo>
                <a:pt x="0" y="45720"/>
              </a:moveTo>
              <a:lnTo>
                <a:pt x="383543" y="4572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61360" y="1529016"/>
        <a:ext cx="19177" cy="19177"/>
      </dsp:txXfrm>
    </dsp:sp>
    <dsp:sp modelId="{A06BF926-C014-294A-98F3-89B86039AA52}">
      <dsp:nvSpPr>
        <dsp:cNvPr id="0" name=""/>
        <dsp:cNvSpPr/>
      </dsp:nvSpPr>
      <dsp:spPr>
        <a:xfrm>
          <a:off x="1779177" y="807767"/>
          <a:ext cx="383543" cy="730837"/>
        </a:xfrm>
        <a:custGeom>
          <a:avLst/>
          <a:gdLst/>
          <a:ahLst/>
          <a:cxnLst/>
          <a:rect l="0" t="0" r="0" b="0"/>
          <a:pathLst>
            <a:path>
              <a:moveTo>
                <a:pt x="0" y="730837"/>
              </a:moveTo>
              <a:lnTo>
                <a:pt x="191771" y="730837"/>
              </a:lnTo>
              <a:lnTo>
                <a:pt x="191771" y="0"/>
              </a:lnTo>
              <a:lnTo>
                <a:pt x="383543"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50314" y="1152552"/>
        <a:ext cx="41268" cy="41268"/>
      </dsp:txXfrm>
    </dsp:sp>
    <dsp:sp modelId="{18AFDEF2-955F-7144-84D8-EC7A6297CC4C}">
      <dsp:nvSpPr>
        <dsp:cNvPr id="0" name=""/>
        <dsp:cNvSpPr/>
      </dsp:nvSpPr>
      <dsp:spPr>
        <a:xfrm rot="16200000">
          <a:off x="-51762" y="1246270"/>
          <a:ext cx="3077210" cy="58466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US" sz="2600" kern="1200"/>
            <a:t>New location factors</a:t>
          </a:r>
        </a:p>
      </dsp:txBody>
      <dsp:txXfrm>
        <a:off x="-51762" y="1246270"/>
        <a:ext cx="3077210" cy="584669"/>
      </dsp:txXfrm>
    </dsp:sp>
    <dsp:sp modelId="{E2612D82-343F-094A-BB0E-881110DF26B3}">
      <dsp:nvSpPr>
        <dsp:cNvPr id="0" name=""/>
        <dsp:cNvSpPr/>
      </dsp:nvSpPr>
      <dsp:spPr>
        <a:xfrm>
          <a:off x="2162720" y="515432"/>
          <a:ext cx="1917717" cy="58466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Accessibility for staff, suppliers, etc</a:t>
          </a:r>
        </a:p>
      </dsp:txBody>
      <dsp:txXfrm>
        <a:off x="2162720" y="515432"/>
        <a:ext cx="1917717" cy="584669"/>
      </dsp:txXfrm>
    </dsp:sp>
    <dsp:sp modelId="{8F287398-DE0D-654F-BCAB-686737537315}">
      <dsp:nvSpPr>
        <dsp:cNvPr id="0" name=""/>
        <dsp:cNvSpPr/>
      </dsp:nvSpPr>
      <dsp:spPr>
        <a:xfrm>
          <a:off x="2162720" y="1246270"/>
          <a:ext cx="1917717" cy="58466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Cost and avaialability</a:t>
          </a:r>
        </a:p>
      </dsp:txBody>
      <dsp:txXfrm>
        <a:off x="2162720" y="1246270"/>
        <a:ext cx="1917717" cy="584669"/>
      </dsp:txXfrm>
    </dsp:sp>
    <dsp:sp modelId="{0E296402-10A0-014C-8B98-45D74B5FE659}">
      <dsp:nvSpPr>
        <dsp:cNvPr id="0" name=""/>
        <dsp:cNvSpPr/>
      </dsp:nvSpPr>
      <dsp:spPr>
        <a:xfrm>
          <a:off x="2162720" y="1977107"/>
          <a:ext cx="1917717" cy="58466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Proximity to existing offices</a:t>
          </a:r>
        </a:p>
      </dsp:txBody>
      <dsp:txXfrm>
        <a:off x="2162720" y="1977107"/>
        <a:ext cx="1917717" cy="5846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745F57-6C26-464E-B97A-1F89690D9518}">
      <dsp:nvSpPr>
        <dsp:cNvPr id="0" name=""/>
        <dsp:cNvSpPr/>
      </dsp:nvSpPr>
      <dsp:spPr>
        <a:xfrm rot="5400000">
          <a:off x="-171474" y="172155"/>
          <a:ext cx="1143161" cy="8002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Personnel section</a:t>
          </a:r>
        </a:p>
      </dsp:txBody>
      <dsp:txXfrm rot="-5400000">
        <a:off x="1" y="400786"/>
        <a:ext cx="800212" cy="342949"/>
      </dsp:txXfrm>
    </dsp:sp>
    <dsp:sp modelId="{9199BCB1-B64D-0B43-B8EC-FAEF46E84D12}">
      <dsp:nvSpPr>
        <dsp:cNvPr id="0" name=""/>
        <dsp:cNvSpPr/>
      </dsp:nvSpPr>
      <dsp:spPr>
        <a:xfrm rot="5400000">
          <a:off x="2762289" y="-1961395"/>
          <a:ext cx="743054" cy="4667208"/>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Personal details</a:t>
          </a:r>
        </a:p>
        <a:p>
          <a:pPr marL="57150" lvl="1" indent="-57150" algn="l" defTabSz="355600">
            <a:lnSpc>
              <a:spcPct val="90000"/>
            </a:lnSpc>
            <a:spcBef>
              <a:spcPct val="0"/>
            </a:spcBef>
            <a:spcAft>
              <a:spcPct val="15000"/>
            </a:spcAft>
            <a:buChar char="••"/>
          </a:pPr>
          <a:r>
            <a:rPr lang="en-US" sz="800" kern="1200"/>
            <a:t>Role</a:t>
          </a:r>
        </a:p>
        <a:p>
          <a:pPr marL="57150" lvl="1" indent="-57150" algn="l" defTabSz="355600">
            <a:lnSpc>
              <a:spcPct val="90000"/>
            </a:lnSpc>
            <a:spcBef>
              <a:spcPct val="0"/>
            </a:spcBef>
            <a:spcAft>
              <a:spcPct val="15000"/>
            </a:spcAft>
            <a:buChar char="••"/>
          </a:pPr>
          <a:r>
            <a:rPr lang="en-US" sz="800" kern="1200"/>
            <a:t>Manager</a:t>
          </a:r>
        </a:p>
        <a:p>
          <a:pPr marL="57150" lvl="1" indent="-57150" algn="l" defTabSz="355600">
            <a:lnSpc>
              <a:spcPct val="90000"/>
            </a:lnSpc>
            <a:spcBef>
              <a:spcPct val="0"/>
            </a:spcBef>
            <a:spcAft>
              <a:spcPct val="15000"/>
            </a:spcAft>
            <a:buChar char="••"/>
          </a:pPr>
          <a:r>
            <a:rPr lang="en-US" sz="800" kern="1200"/>
            <a:t>Salary</a:t>
          </a:r>
        </a:p>
        <a:p>
          <a:pPr marL="57150" lvl="1" indent="-57150" algn="l" defTabSz="355600">
            <a:lnSpc>
              <a:spcPct val="90000"/>
            </a:lnSpc>
            <a:spcBef>
              <a:spcPct val="0"/>
            </a:spcBef>
            <a:spcAft>
              <a:spcPct val="15000"/>
            </a:spcAft>
            <a:buChar char="••"/>
          </a:pPr>
          <a:r>
            <a:rPr lang="en-US" sz="800" kern="1200"/>
            <a:t>Grade</a:t>
          </a:r>
        </a:p>
      </dsp:txBody>
      <dsp:txXfrm rot="-5400000">
        <a:off x="800213" y="36954"/>
        <a:ext cx="4630935" cy="670508"/>
      </dsp:txXfrm>
    </dsp:sp>
    <dsp:sp modelId="{DF0E46B4-D68C-C94A-B00A-A0BD1E5A5E02}">
      <dsp:nvSpPr>
        <dsp:cNvPr id="0" name=""/>
        <dsp:cNvSpPr/>
      </dsp:nvSpPr>
      <dsp:spPr>
        <a:xfrm rot="5400000">
          <a:off x="-171474" y="1167010"/>
          <a:ext cx="1143161" cy="8002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Performance section</a:t>
          </a:r>
        </a:p>
      </dsp:txBody>
      <dsp:txXfrm rot="-5400000">
        <a:off x="1" y="1395641"/>
        <a:ext cx="800212" cy="342949"/>
      </dsp:txXfrm>
    </dsp:sp>
    <dsp:sp modelId="{EF1FAA29-2237-7D42-8C23-D2DB7DE0893D}">
      <dsp:nvSpPr>
        <dsp:cNvPr id="0" name=""/>
        <dsp:cNvSpPr/>
      </dsp:nvSpPr>
      <dsp:spPr>
        <a:xfrm rot="5400000">
          <a:off x="2762289" y="-966539"/>
          <a:ext cx="743054" cy="4667208"/>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Current goals</a:t>
          </a:r>
        </a:p>
        <a:p>
          <a:pPr marL="57150" lvl="1" indent="-57150" algn="l" defTabSz="355600">
            <a:lnSpc>
              <a:spcPct val="90000"/>
            </a:lnSpc>
            <a:spcBef>
              <a:spcPct val="0"/>
            </a:spcBef>
            <a:spcAft>
              <a:spcPct val="15000"/>
            </a:spcAft>
            <a:buChar char="••"/>
          </a:pPr>
          <a:r>
            <a:rPr lang="en-US" sz="800" kern="1200"/>
            <a:t>Competencies to develop</a:t>
          </a:r>
        </a:p>
        <a:p>
          <a:pPr marL="57150" lvl="1" indent="-57150" algn="l" defTabSz="355600">
            <a:lnSpc>
              <a:spcPct val="90000"/>
            </a:lnSpc>
            <a:spcBef>
              <a:spcPct val="0"/>
            </a:spcBef>
            <a:spcAft>
              <a:spcPct val="15000"/>
            </a:spcAft>
            <a:buChar char="••"/>
          </a:pPr>
          <a:r>
            <a:rPr lang="en-US" sz="800" kern="1200"/>
            <a:t>Training needs</a:t>
          </a:r>
        </a:p>
      </dsp:txBody>
      <dsp:txXfrm rot="-5400000">
        <a:off x="800213" y="1031810"/>
        <a:ext cx="4630935" cy="670508"/>
      </dsp:txXfrm>
    </dsp:sp>
    <dsp:sp modelId="{A3621B70-35B7-5049-B517-D337C0C44F1E}">
      <dsp:nvSpPr>
        <dsp:cNvPr id="0" name=""/>
        <dsp:cNvSpPr/>
      </dsp:nvSpPr>
      <dsp:spPr>
        <a:xfrm rot="5400000">
          <a:off x="-171474" y="2161866"/>
          <a:ext cx="1143161" cy="8002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Review section</a:t>
          </a:r>
        </a:p>
      </dsp:txBody>
      <dsp:txXfrm rot="-5400000">
        <a:off x="1" y="2390497"/>
        <a:ext cx="800212" cy="342949"/>
      </dsp:txXfrm>
    </dsp:sp>
    <dsp:sp modelId="{554D20F8-1594-1F48-9621-949F717301DF}">
      <dsp:nvSpPr>
        <dsp:cNvPr id="0" name=""/>
        <dsp:cNvSpPr/>
      </dsp:nvSpPr>
      <dsp:spPr>
        <a:xfrm rot="5400000">
          <a:off x="2762289" y="28315"/>
          <a:ext cx="743054" cy="4667208"/>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Performance data</a:t>
          </a:r>
        </a:p>
        <a:p>
          <a:pPr marL="57150" lvl="1" indent="-57150" algn="l" defTabSz="355600">
            <a:lnSpc>
              <a:spcPct val="90000"/>
            </a:lnSpc>
            <a:spcBef>
              <a:spcPct val="0"/>
            </a:spcBef>
            <a:spcAft>
              <a:spcPct val="15000"/>
            </a:spcAft>
            <a:buChar char="••"/>
          </a:pPr>
          <a:r>
            <a:rPr lang="en-US" sz="800" kern="1200"/>
            <a:t>Manager's summary</a:t>
          </a:r>
        </a:p>
        <a:p>
          <a:pPr marL="57150" lvl="1" indent="-57150" algn="l" defTabSz="355600">
            <a:lnSpc>
              <a:spcPct val="90000"/>
            </a:lnSpc>
            <a:spcBef>
              <a:spcPct val="0"/>
            </a:spcBef>
            <a:spcAft>
              <a:spcPct val="15000"/>
            </a:spcAft>
            <a:buChar char="••"/>
          </a:pPr>
          <a:r>
            <a:rPr lang="en-US" sz="800" kern="1200"/>
            <a:t>Person's response</a:t>
          </a:r>
        </a:p>
        <a:p>
          <a:pPr marL="57150" lvl="1" indent="-57150" algn="l" defTabSz="355600">
            <a:lnSpc>
              <a:spcPct val="90000"/>
            </a:lnSpc>
            <a:spcBef>
              <a:spcPct val="0"/>
            </a:spcBef>
            <a:spcAft>
              <a:spcPct val="15000"/>
            </a:spcAft>
            <a:buChar char="••"/>
          </a:pPr>
          <a:r>
            <a:rPr lang="en-US" sz="800" kern="1200"/>
            <a:t>Agreed summary</a:t>
          </a:r>
        </a:p>
        <a:p>
          <a:pPr marL="57150" lvl="1" indent="-57150" algn="l" defTabSz="355600">
            <a:lnSpc>
              <a:spcPct val="90000"/>
            </a:lnSpc>
            <a:spcBef>
              <a:spcPct val="0"/>
            </a:spcBef>
            <a:spcAft>
              <a:spcPct val="15000"/>
            </a:spcAft>
            <a:buChar char="••"/>
          </a:pPr>
          <a:r>
            <a:rPr lang="en-US" sz="800" kern="1200"/>
            <a:t>Proposed bonus and salary increase</a:t>
          </a:r>
        </a:p>
      </dsp:txBody>
      <dsp:txXfrm rot="-5400000">
        <a:off x="800213" y="2026665"/>
        <a:ext cx="4630935" cy="670508"/>
      </dsp:txXfrm>
    </dsp:sp>
    <dsp:sp modelId="{AF7392CB-D22C-7840-89BD-628E7C14329A}">
      <dsp:nvSpPr>
        <dsp:cNvPr id="0" name=""/>
        <dsp:cNvSpPr/>
      </dsp:nvSpPr>
      <dsp:spPr>
        <a:xfrm rot="5400000">
          <a:off x="-171474" y="3156721"/>
          <a:ext cx="1143161" cy="8002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Future section</a:t>
          </a:r>
        </a:p>
      </dsp:txBody>
      <dsp:txXfrm rot="-5400000">
        <a:off x="1" y="3385352"/>
        <a:ext cx="800212" cy="342949"/>
      </dsp:txXfrm>
    </dsp:sp>
    <dsp:sp modelId="{BA60257C-5283-5F4D-B31C-2FF78D36A171}">
      <dsp:nvSpPr>
        <dsp:cNvPr id="0" name=""/>
        <dsp:cNvSpPr/>
      </dsp:nvSpPr>
      <dsp:spPr>
        <a:xfrm rot="5400000">
          <a:off x="2762289" y="1023170"/>
          <a:ext cx="743054" cy="4667208"/>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New goals</a:t>
          </a:r>
        </a:p>
        <a:p>
          <a:pPr marL="57150" lvl="1" indent="-57150" algn="l" defTabSz="355600">
            <a:lnSpc>
              <a:spcPct val="90000"/>
            </a:lnSpc>
            <a:spcBef>
              <a:spcPct val="0"/>
            </a:spcBef>
            <a:spcAft>
              <a:spcPct val="15000"/>
            </a:spcAft>
            <a:buChar char="••"/>
          </a:pPr>
          <a:r>
            <a:rPr lang="en-US" sz="800" kern="1200"/>
            <a:t>New competencies</a:t>
          </a:r>
        </a:p>
        <a:p>
          <a:pPr marL="57150" lvl="1" indent="-57150" algn="l" defTabSz="355600">
            <a:lnSpc>
              <a:spcPct val="90000"/>
            </a:lnSpc>
            <a:spcBef>
              <a:spcPct val="0"/>
            </a:spcBef>
            <a:spcAft>
              <a:spcPct val="15000"/>
            </a:spcAft>
            <a:buChar char="••"/>
          </a:pPr>
          <a:r>
            <a:rPr lang="en-US" sz="800" kern="1200"/>
            <a:t>Training details</a:t>
          </a:r>
        </a:p>
        <a:p>
          <a:pPr marL="57150" lvl="1" indent="-57150" algn="l" defTabSz="355600">
            <a:lnSpc>
              <a:spcPct val="90000"/>
            </a:lnSpc>
            <a:spcBef>
              <a:spcPct val="0"/>
            </a:spcBef>
            <a:spcAft>
              <a:spcPct val="15000"/>
            </a:spcAft>
            <a:buChar char="••"/>
          </a:pPr>
          <a:r>
            <a:rPr lang="en-US" sz="800" kern="1200"/>
            <a:t>Review dates</a:t>
          </a:r>
        </a:p>
      </dsp:txBody>
      <dsp:txXfrm rot="-5400000">
        <a:off x="800213" y="3021520"/>
        <a:ext cx="4630935" cy="6705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674B0-CAE3-1B43-A0E2-F74E35A24B35}">
      <dsp:nvSpPr>
        <dsp:cNvPr id="0" name=""/>
        <dsp:cNvSpPr/>
      </dsp:nvSpPr>
      <dsp:spPr>
        <a:xfrm>
          <a:off x="1524456" y="775548"/>
          <a:ext cx="319509" cy="91440"/>
        </a:xfrm>
        <a:custGeom>
          <a:avLst/>
          <a:gdLst/>
          <a:ahLst/>
          <a:cxnLst/>
          <a:rect l="0" t="0" r="0" b="0"/>
          <a:pathLst>
            <a:path>
              <a:moveTo>
                <a:pt x="0" y="45720"/>
              </a:moveTo>
              <a:lnTo>
                <a:pt x="3195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5458" y="819518"/>
        <a:ext cx="17505" cy="3501"/>
      </dsp:txXfrm>
    </dsp:sp>
    <dsp:sp modelId="{7411FFA7-1826-D947-89DF-48389153C4BC}">
      <dsp:nvSpPr>
        <dsp:cNvPr id="0" name=""/>
        <dsp:cNvSpPr/>
      </dsp:nvSpPr>
      <dsp:spPr>
        <a:xfrm>
          <a:off x="4043" y="364604"/>
          <a:ext cx="1522213" cy="9133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Fully responsible</a:t>
          </a:r>
        </a:p>
      </dsp:txBody>
      <dsp:txXfrm>
        <a:off x="4043" y="364604"/>
        <a:ext cx="1522213" cy="913327"/>
      </dsp:txXfrm>
    </dsp:sp>
    <dsp:sp modelId="{A96A53BD-40C7-0B49-8766-35B669D384C7}">
      <dsp:nvSpPr>
        <dsp:cNvPr id="0" name=""/>
        <dsp:cNvSpPr/>
      </dsp:nvSpPr>
      <dsp:spPr>
        <a:xfrm>
          <a:off x="3396779" y="775548"/>
          <a:ext cx="319509" cy="91440"/>
        </a:xfrm>
        <a:custGeom>
          <a:avLst/>
          <a:gdLst/>
          <a:ahLst/>
          <a:cxnLst/>
          <a:rect l="0" t="0" r="0" b="0"/>
          <a:pathLst>
            <a:path>
              <a:moveTo>
                <a:pt x="0" y="45720"/>
              </a:moveTo>
              <a:lnTo>
                <a:pt x="3195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47780" y="819518"/>
        <a:ext cx="17505" cy="3501"/>
      </dsp:txXfrm>
    </dsp:sp>
    <dsp:sp modelId="{31F7150D-1A96-0648-A4A0-499735711B68}">
      <dsp:nvSpPr>
        <dsp:cNvPr id="0" name=""/>
        <dsp:cNvSpPr/>
      </dsp:nvSpPr>
      <dsp:spPr>
        <a:xfrm>
          <a:off x="1876365" y="364604"/>
          <a:ext cx="1522213" cy="9133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Focus on results</a:t>
          </a:r>
        </a:p>
      </dsp:txBody>
      <dsp:txXfrm>
        <a:off x="1876365" y="364604"/>
        <a:ext cx="1522213" cy="913327"/>
      </dsp:txXfrm>
    </dsp:sp>
    <dsp:sp modelId="{92C143CB-9244-7944-B58F-CE88B092D5A3}">
      <dsp:nvSpPr>
        <dsp:cNvPr id="0" name=""/>
        <dsp:cNvSpPr/>
      </dsp:nvSpPr>
      <dsp:spPr>
        <a:xfrm>
          <a:off x="765150" y="1276132"/>
          <a:ext cx="3744644" cy="319509"/>
        </a:xfrm>
        <a:custGeom>
          <a:avLst/>
          <a:gdLst/>
          <a:ahLst/>
          <a:cxnLst/>
          <a:rect l="0" t="0" r="0" b="0"/>
          <a:pathLst>
            <a:path>
              <a:moveTo>
                <a:pt x="3744644" y="0"/>
              </a:moveTo>
              <a:lnTo>
                <a:pt x="3744644" y="176854"/>
              </a:lnTo>
              <a:lnTo>
                <a:pt x="0" y="176854"/>
              </a:lnTo>
              <a:lnTo>
                <a:pt x="0" y="319509"/>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43448" y="1434136"/>
        <a:ext cx="188048" cy="3501"/>
      </dsp:txXfrm>
    </dsp:sp>
    <dsp:sp modelId="{1FE77945-74C6-0E41-826E-C01A1CDAE0FB}">
      <dsp:nvSpPr>
        <dsp:cNvPr id="0" name=""/>
        <dsp:cNvSpPr/>
      </dsp:nvSpPr>
      <dsp:spPr>
        <a:xfrm>
          <a:off x="3748688" y="364604"/>
          <a:ext cx="1522213" cy="9133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Full resources</a:t>
          </a:r>
        </a:p>
      </dsp:txBody>
      <dsp:txXfrm>
        <a:off x="3748688" y="364604"/>
        <a:ext cx="1522213" cy="913327"/>
      </dsp:txXfrm>
    </dsp:sp>
    <dsp:sp modelId="{3A0AD4D6-4D6F-E042-A47E-0BFFE48C032E}">
      <dsp:nvSpPr>
        <dsp:cNvPr id="0" name=""/>
        <dsp:cNvSpPr/>
      </dsp:nvSpPr>
      <dsp:spPr>
        <a:xfrm>
          <a:off x="1524456" y="2038985"/>
          <a:ext cx="319509" cy="91440"/>
        </a:xfrm>
        <a:custGeom>
          <a:avLst/>
          <a:gdLst/>
          <a:ahLst/>
          <a:cxnLst/>
          <a:rect l="0" t="0" r="0" b="0"/>
          <a:pathLst>
            <a:path>
              <a:moveTo>
                <a:pt x="0" y="45720"/>
              </a:moveTo>
              <a:lnTo>
                <a:pt x="3195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5458" y="2082954"/>
        <a:ext cx="17505" cy="3501"/>
      </dsp:txXfrm>
    </dsp:sp>
    <dsp:sp modelId="{DD33B551-051F-164B-AA70-E3FDD7A244AE}">
      <dsp:nvSpPr>
        <dsp:cNvPr id="0" name=""/>
        <dsp:cNvSpPr/>
      </dsp:nvSpPr>
      <dsp:spPr>
        <a:xfrm>
          <a:off x="4043" y="1628041"/>
          <a:ext cx="1522213" cy="9133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Constructive feedback</a:t>
          </a:r>
        </a:p>
      </dsp:txBody>
      <dsp:txXfrm>
        <a:off x="4043" y="1628041"/>
        <a:ext cx="1522213" cy="913327"/>
      </dsp:txXfrm>
    </dsp:sp>
    <dsp:sp modelId="{9EBA4F70-DA02-FA47-94E3-C87E623885B7}">
      <dsp:nvSpPr>
        <dsp:cNvPr id="0" name=""/>
        <dsp:cNvSpPr/>
      </dsp:nvSpPr>
      <dsp:spPr>
        <a:xfrm>
          <a:off x="3396779" y="2038985"/>
          <a:ext cx="319509" cy="91440"/>
        </a:xfrm>
        <a:custGeom>
          <a:avLst/>
          <a:gdLst/>
          <a:ahLst/>
          <a:cxnLst/>
          <a:rect l="0" t="0" r="0" b="0"/>
          <a:pathLst>
            <a:path>
              <a:moveTo>
                <a:pt x="0" y="45720"/>
              </a:moveTo>
              <a:lnTo>
                <a:pt x="319509"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47780" y="2082954"/>
        <a:ext cx="17505" cy="3501"/>
      </dsp:txXfrm>
    </dsp:sp>
    <dsp:sp modelId="{0B967EE1-086A-F04F-A4CA-5138DF6A1709}">
      <dsp:nvSpPr>
        <dsp:cNvPr id="0" name=""/>
        <dsp:cNvSpPr/>
      </dsp:nvSpPr>
      <dsp:spPr>
        <a:xfrm>
          <a:off x="1876365" y="1628041"/>
          <a:ext cx="1522213" cy="9133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DO NOT take the task back</a:t>
          </a:r>
        </a:p>
      </dsp:txBody>
      <dsp:txXfrm>
        <a:off x="1876365" y="1628041"/>
        <a:ext cx="1522213" cy="913327"/>
      </dsp:txXfrm>
    </dsp:sp>
    <dsp:sp modelId="{E5A3BCDD-639A-4348-A57F-FA7D342C7E2E}">
      <dsp:nvSpPr>
        <dsp:cNvPr id="0" name=""/>
        <dsp:cNvSpPr/>
      </dsp:nvSpPr>
      <dsp:spPr>
        <a:xfrm>
          <a:off x="3748688" y="1628041"/>
          <a:ext cx="1522213" cy="9133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Provide support</a:t>
          </a:r>
        </a:p>
      </dsp:txBody>
      <dsp:txXfrm>
        <a:off x="3748688" y="1628041"/>
        <a:ext cx="1522213" cy="9133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B77CDA-53AE-0D48-B3A2-0DEAA55FFF7F}">
      <dsp:nvSpPr>
        <dsp:cNvPr id="0" name=""/>
        <dsp:cNvSpPr/>
      </dsp:nvSpPr>
      <dsp:spPr>
        <a:xfrm rot="5400000">
          <a:off x="-349597" y="351027"/>
          <a:ext cx="2330649" cy="163145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Responsibilities of management</a:t>
          </a:r>
        </a:p>
      </dsp:txBody>
      <dsp:txXfrm rot="-5400000">
        <a:off x="1" y="817156"/>
        <a:ext cx="1631454" cy="699195"/>
      </dsp:txXfrm>
    </dsp:sp>
    <dsp:sp modelId="{5675FF63-CD62-5347-9B01-8D558FC2450A}">
      <dsp:nvSpPr>
        <dsp:cNvPr id="0" name=""/>
        <dsp:cNvSpPr/>
      </dsp:nvSpPr>
      <dsp:spPr>
        <a:xfrm rot="5400000">
          <a:off x="2695738" y="-1062854"/>
          <a:ext cx="1514922" cy="364349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Protect and serve the interests of employers</a:t>
          </a:r>
        </a:p>
        <a:p>
          <a:pPr marL="57150" lvl="1" indent="-57150" algn="l" defTabSz="444500">
            <a:lnSpc>
              <a:spcPct val="90000"/>
            </a:lnSpc>
            <a:spcBef>
              <a:spcPct val="0"/>
            </a:spcBef>
            <a:spcAft>
              <a:spcPct val="15000"/>
            </a:spcAft>
            <a:buChar char="••"/>
          </a:pPr>
          <a:r>
            <a:rPr lang="en-US" sz="1000" kern="1200"/>
            <a:t>Keep workers in the service of the organisation and not dismiss them arbitrarily</a:t>
          </a:r>
        </a:p>
        <a:p>
          <a:pPr marL="57150" lvl="1" indent="-57150" algn="l" defTabSz="444500">
            <a:lnSpc>
              <a:spcPct val="90000"/>
            </a:lnSpc>
            <a:spcBef>
              <a:spcPct val="0"/>
            </a:spcBef>
            <a:spcAft>
              <a:spcPct val="15000"/>
            </a:spcAft>
            <a:buChar char="••"/>
          </a:pPr>
          <a:r>
            <a:rPr lang="en-US" sz="1000" kern="1200"/>
            <a:t>Pay workers for their work and services rendered</a:t>
          </a:r>
        </a:p>
        <a:p>
          <a:pPr marL="57150" lvl="1" indent="-57150" algn="l" defTabSz="444500">
            <a:lnSpc>
              <a:spcPct val="90000"/>
            </a:lnSpc>
            <a:spcBef>
              <a:spcPct val="0"/>
            </a:spcBef>
            <a:spcAft>
              <a:spcPct val="15000"/>
            </a:spcAft>
            <a:buChar char="••"/>
          </a:pPr>
          <a:r>
            <a:rPr lang="en-US" sz="1000" kern="1200"/>
            <a:t>Allow workers to join trade unions</a:t>
          </a:r>
        </a:p>
        <a:p>
          <a:pPr marL="57150" lvl="1" indent="-57150" algn="l" defTabSz="444500">
            <a:lnSpc>
              <a:spcPct val="90000"/>
            </a:lnSpc>
            <a:spcBef>
              <a:spcPct val="0"/>
            </a:spcBef>
            <a:spcAft>
              <a:spcPct val="15000"/>
            </a:spcAft>
            <a:buChar char="••"/>
          </a:pPr>
          <a:r>
            <a:rPr lang="en-US" sz="1000" kern="1200"/>
            <a:t>Negotiate with the workers and/or their representatives</a:t>
          </a:r>
        </a:p>
        <a:p>
          <a:pPr marL="57150" lvl="1" indent="-57150" algn="l" defTabSz="444500">
            <a:lnSpc>
              <a:spcPct val="90000"/>
            </a:lnSpc>
            <a:spcBef>
              <a:spcPct val="0"/>
            </a:spcBef>
            <a:spcAft>
              <a:spcPct val="15000"/>
            </a:spcAft>
            <a:buChar char="••"/>
          </a:pPr>
          <a:r>
            <a:rPr lang="en-US" sz="1000" kern="1200"/>
            <a:t>Provide a safe and healthy work environment</a:t>
          </a:r>
        </a:p>
      </dsp:txBody>
      <dsp:txXfrm rot="-5400000">
        <a:off x="1631454" y="75382"/>
        <a:ext cx="3569538" cy="1367018"/>
      </dsp:txXfrm>
    </dsp:sp>
    <dsp:sp modelId="{DF935186-B231-3043-908B-DA26A0B1DD67}">
      <dsp:nvSpPr>
        <dsp:cNvPr id="0" name=""/>
        <dsp:cNvSpPr/>
      </dsp:nvSpPr>
      <dsp:spPr>
        <a:xfrm rot="5400000">
          <a:off x="-349597" y="2396573"/>
          <a:ext cx="2330649" cy="1631454"/>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Responsibilities of workers</a:t>
          </a:r>
        </a:p>
      </dsp:txBody>
      <dsp:txXfrm rot="-5400000">
        <a:off x="1" y="2862702"/>
        <a:ext cx="1631454" cy="699195"/>
      </dsp:txXfrm>
    </dsp:sp>
    <dsp:sp modelId="{25CDD443-5E53-8441-9BF0-9052B61AC376}">
      <dsp:nvSpPr>
        <dsp:cNvPr id="0" name=""/>
        <dsp:cNvSpPr/>
      </dsp:nvSpPr>
      <dsp:spPr>
        <a:xfrm rot="5400000">
          <a:off x="2695738" y="982691"/>
          <a:ext cx="1514922" cy="364349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Give labour potential (knowledge, skills and abilities) to perform work on behalf of the employer under the direction and control of management</a:t>
          </a:r>
        </a:p>
        <a:p>
          <a:pPr marL="57150" lvl="1" indent="-57150" algn="l" defTabSz="444500">
            <a:lnSpc>
              <a:spcPct val="90000"/>
            </a:lnSpc>
            <a:spcBef>
              <a:spcPct val="0"/>
            </a:spcBef>
            <a:spcAft>
              <a:spcPct val="15000"/>
            </a:spcAft>
            <a:buChar char="••"/>
          </a:pPr>
          <a:r>
            <a:rPr lang="en-US" sz="1000" kern="1200"/>
            <a:t>Behave in a required manner at work</a:t>
          </a:r>
        </a:p>
        <a:p>
          <a:pPr marL="57150" lvl="1" indent="-57150" algn="l" defTabSz="444500">
            <a:lnSpc>
              <a:spcPct val="90000"/>
            </a:lnSpc>
            <a:spcBef>
              <a:spcPct val="0"/>
            </a:spcBef>
            <a:spcAft>
              <a:spcPct val="15000"/>
            </a:spcAft>
            <a:buChar char="••"/>
          </a:pPr>
          <a:r>
            <a:rPr lang="en-US" sz="1000" kern="1200"/>
            <a:t>Remain obedient and loyal to the employer (and management)</a:t>
          </a:r>
        </a:p>
        <a:p>
          <a:pPr marL="57150" lvl="1" indent="-57150" algn="l" defTabSz="444500">
            <a:lnSpc>
              <a:spcPct val="90000"/>
            </a:lnSpc>
            <a:spcBef>
              <a:spcPct val="0"/>
            </a:spcBef>
            <a:spcAft>
              <a:spcPct val="15000"/>
            </a:spcAft>
            <a:buChar char="••"/>
          </a:pPr>
          <a:r>
            <a:rPr lang="en-US" sz="1000" kern="1200"/>
            <a:t>Comply with reasonable rules and instructions</a:t>
          </a:r>
        </a:p>
        <a:p>
          <a:pPr marL="57150" lvl="1" indent="-57150" algn="l" defTabSz="444500">
            <a:lnSpc>
              <a:spcPct val="90000"/>
            </a:lnSpc>
            <a:spcBef>
              <a:spcPct val="0"/>
            </a:spcBef>
            <a:spcAft>
              <a:spcPct val="15000"/>
            </a:spcAft>
            <a:buChar char="••"/>
          </a:pPr>
          <a:r>
            <a:rPr lang="en-US" sz="1000" kern="1200"/>
            <a:t>Exercise the right to associate, bargain and strike in a responsible manner</a:t>
          </a:r>
        </a:p>
      </dsp:txBody>
      <dsp:txXfrm rot="-5400000">
        <a:off x="1631454" y="2120927"/>
        <a:ext cx="3569538" cy="13670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22BB9B-7DD2-024A-8F51-8A53E58AEC9C}">
      <dsp:nvSpPr>
        <dsp:cNvPr id="0" name=""/>
        <dsp:cNvSpPr/>
      </dsp:nvSpPr>
      <dsp:spPr>
        <a:xfrm>
          <a:off x="1098867" y="0"/>
          <a:ext cx="3077210" cy="307721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182428BB-61AD-C64A-ADA9-7CFF4A5DFC1E}">
      <dsp:nvSpPr>
        <dsp:cNvPr id="0" name=""/>
        <dsp:cNvSpPr/>
      </dsp:nvSpPr>
      <dsp:spPr>
        <a:xfrm>
          <a:off x="1298886" y="200018"/>
          <a:ext cx="1230884" cy="123088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Resolve any dispute referred to it in terms of the Act by means of conciliation</a:t>
          </a:r>
        </a:p>
      </dsp:txBody>
      <dsp:txXfrm>
        <a:off x="1358973" y="260105"/>
        <a:ext cx="1110710" cy="1110710"/>
      </dsp:txXfrm>
    </dsp:sp>
    <dsp:sp modelId="{6353C0FE-5858-5449-BD2C-37297C56E652}">
      <dsp:nvSpPr>
        <dsp:cNvPr id="0" name=""/>
        <dsp:cNvSpPr/>
      </dsp:nvSpPr>
      <dsp:spPr>
        <a:xfrm>
          <a:off x="2745174" y="200018"/>
          <a:ext cx="1230884" cy="123088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Arbitrate the dispute if the Act requires it</a:t>
          </a:r>
        </a:p>
      </dsp:txBody>
      <dsp:txXfrm>
        <a:off x="2805261" y="260105"/>
        <a:ext cx="1110710" cy="1110710"/>
      </dsp:txXfrm>
    </dsp:sp>
    <dsp:sp modelId="{3AE2FEC5-39A5-3642-8310-E74DEF548676}">
      <dsp:nvSpPr>
        <dsp:cNvPr id="0" name=""/>
        <dsp:cNvSpPr/>
      </dsp:nvSpPr>
      <dsp:spPr>
        <a:xfrm>
          <a:off x="1298886" y="1646307"/>
          <a:ext cx="1230884" cy="123088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Assist in the establishment of workplace forums</a:t>
          </a:r>
        </a:p>
      </dsp:txBody>
      <dsp:txXfrm>
        <a:off x="1358973" y="1706394"/>
        <a:ext cx="1110710" cy="1110710"/>
      </dsp:txXfrm>
    </dsp:sp>
    <dsp:sp modelId="{901A152A-5518-5B4C-B4CC-AED8D3A6D435}">
      <dsp:nvSpPr>
        <dsp:cNvPr id="0" name=""/>
        <dsp:cNvSpPr/>
      </dsp:nvSpPr>
      <dsp:spPr>
        <a:xfrm>
          <a:off x="2745174" y="1646307"/>
          <a:ext cx="1230884" cy="123088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Compile and publish information and statistics about its activities.</a:t>
          </a:r>
        </a:p>
      </dsp:txBody>
      <dsp:txXfrm>
        <a:off x="2805261" y="1706394"/>
        <a:ext cx="1110710" cy="11107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02395A-58E1-0F47-B188-1BB537A90122}">
      <dsp:nvSpPr>
        <dsp:cNvPr id="0" name=""/>
        <dsp:cNvSpPr/>
      </dsp:nvSpPr>
      <dsp:spPr>
        <a:xfrm rot="5400000">
          <a:off x="330909" y="929709"/>
          <a:ext cx="985410" cy="163970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D5FDA9AC-1DFA-D744-8E3B-7E69FF613203}">
      <dsp:nvSpPr>
        <dsp:cNvPr id="0" name=""/>
        <dsp:cNvSpPr/>
      </dsp:nvSpPr>
      <dsp:spPr>
        <a:xfrm>
          <a:off x="166420" y="1419626"/>
          <a:ext cx="1480331" cy="1297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Grievance is registered by the aggrieved employee to the direct supervisor in writing.</a:t>
          </a:r>
        </a:p>
      </dsp:txBody>
      <dsp:txXfrm>
        <a:off x="166420" y="1419626"/>
        <a:ext cx="1480331" cy="1297596"/>
      </dsp:txXfrm>
    </dsp:sp>
    <dsp:sp modelId="{90D96862-F846-3648-91E2-55A4E207F180}">
      <dsp:nvSpPr>
        <dsp:cNvPr id="0" name=""/>
        <dsp:cNvSpPr/>
      </dsp:nvSpPr>
      <dsp:spPr>
        <a:xfrm>
          <a:off x="1367443" y="808992"/>
          <a:ext cx="279307" cy="279307"/>
        </a:xfrm>
        <a:prstGeom prst="triangle">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638443A9-D9ED-BE4A-B08B-D5DC36802E34}">
      <dsp:nvSpPr>
        <dsp:cNvPr id="0" name=""/>
        <dsp:cNvSpPr/>
      </dsp:nvSpPr>
      <dsp:spPr>
        <a:xfrm rot="5400000">
          <a:off x="2143124" y="481275"/>
          <a:ext cx="985410" cy="163970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88B8715D-9D4B-9344-9648-29978EB1455A}">
      <dsp:nvSpPr>
        <dsp:cNvPr id="0" name=""/>
        <dsp:cNvSpPr/>
      </dsp:nvSpPr>
      <dsp:spPr>
        <a:xfrm>
          <a:off x="1978634" y="971192"/>
          <a:ext cx="1480331" cy="1297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If the grievance is not resolved within a reasonable timeframe, the grievance is escalated to a higher level of management.</a:t>
          </a:r>
        </a:p>
      </dsp:txBody>
      <dsp:txXfrm>
        <a:off x="1978634" y="971192"/>
        <a:ext cx="1480331" cy="1297596"/>
      </dsp:txXfrm>
    </dsp:sp>
    <dsp:sp modelId="{B0C1A19D-0687-9F40-BEB2-81FE82A59752}">
      <dsp:nvSpPr>
        <dsp:cNvPr id="0" name=""/>
        <dsp:cNvSpPr/>
      </dsp:nvSpPr>
      <dsp:spPr>
        <a:xfrm>
          <a:off x="3179658" y="360558"/>
          <a:ext cx="279307" cy="279307"/>
        </a:xfrm>
        <a:prstGeom prst="triangle">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331ECB67-19D0-1443-ACDB-0D83AB3017DD}">
      <dsp:nvSpPr>
        <dsp:cNvPr id="0" name=""/>
        <dsp:cNvSpPr/>
      </dsp:nvSpPr>
      <dsp:spPr>
        <a:xfrm rot="5400000">
          <a:off x="3955338" y="32841"/>
          <a:ext cx="985410" cy="163970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99951089-E63B-0B42-BEBA-9F9BF3065D1B}">
      <dsp:nvSpPr>
        <dsp:cNvPr id="0" name=""/>
        <dsp:cNvSpPr/>
      </dsp:nvSpPr>
      <dsp:spPr>
        <a:xfrm>
          <a:off x="3790849" y="522758"/>
          <a:ext cx="1480331" cy="1297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If the matter is still not resolved, the grievance is escalated again or it can lead to a formal grievance investigation led by a grievance committe.</a:t>
          </a:r>
        </a:p>
      </dsp:txBody>
      <dsp:txXfrm>
        <a:off x="3790849" y="522758"/>
        <a:ext cx="1480331" cy="12975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DF0CCE-6DA9-E140-9F5D-F829682F234F}">
      <dsp:nvSpPr>
        <dsp:cNvPr id="0" name=""/>
        <dsp:cNvSpPr/>
      </dsp:nvSpPr>
      <dsp:spPr>
        <a:xfrm>
          <a:off x="1446021" y="347154"/>
          <a:ext cx="2382901" cy="2382901"/>
        </a:xfrm>
        <a:prstGeom prst="blockArc">
          <a:avLst>
            <a:gd name="adj1" fmla="val 12600000"/>
            <a:gd name="adj2" fmla="val 16200000"/>
            <a:gd name="adj3" fmla="val 451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3E8130B-BC36-0F49-BD60-439E2ACA3322}">
      <dsp:nvSpPr>
        <dsp:cNvPr id="0" name=""/>
        <dsp:cNvSpPr/>
      </dsp:nvSpPr>
      <dsp:spPr>
        <a:xfrm>
          <a:off x="1446021" y="347154"/>
          <a:ext cx="2382901" cy="2382901"/>
        </a:xfrm>
        <a:prstGeom prst="blockArc">
          <a:avLst>
            <a:gd name="adj1" fmla="val 9000000"/>
            <a:gd name="adj2" fmla="val 12600000"/>
            <a:gd name="adj3" fmla="val 451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F4FCCC6-5B55-A14A-966D-D3093239834A}">
      <dsp:nvSpPr>
        <dsp:cNvPr id="0" name=""/>
        <dsp:cNvSpPr/>
      </dsp:nvSpPr>
      <dsp:spPr>
        <a:xfrm>
          <a:off x="1446021" y="347154"/>
          <a:ext cx="2382901" cy="2382901"/>
        </a:xfrm>
        <a:prstGeom prst="blockArc">
          <a:avLst>
            <a:gd name="adj1" fmla="val 5400000"/>
            <a:gd name="adj2" fmla="val 9000000"/>
            <a:gd name="adj3" fmla="val 451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77AE040-BF65-6D47-AE68-6515824F7CF4}">
      <dsp:nvSpPr>
        <dsp:cNvPr id="0" name=""/>
        <dsp:cNvSpPr/>
      </dsp:nvSpPr>
      <dsp:spPr>
        <a:xfrm>
          <a:off x="1446021" y="347154"/>
          <a:ext cx="2382901" cy="2382901"/>
        </a:xfrm>
        <a:prstGeom prst="blockArc">
          <a:avLst>
            <a:gd name="adj1" fmla="val 1800000"/>
            <a:gd name="adj2" fmla="val 5400000"/>
            <a:gd name="adj3" fmla="val 451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7E24D6C-E831-9648-8C7A-2A2709412EF1}">
      <dsp:nvSpPr>
        <dsp:cNvPr id="0" name=""/>
        <dsp:cNvSpPr/>
      </dsp:nvSpPr>
      <dsp:spPr>
        <a:xfrm>
          <a:off x="1446021" y="347154"/>
          <a:ext cx="2382901" cy="2382901"/>
        </a:xfrm>
        <a:prstGeom prst="blockArc">
          <a:avLst>
            <a:gd name="adj1" fmla="val 19800000"/>
            <a:gd name="adj2" fmla="val 1800000"/>
            <a:gd name="adj3" fmla="val 451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97077DB-5699-804B-81B1-4C38EFE8CF61}">
      <dsp:nvSpPr>
        <dsp:cNvPr id="0" name=""/>
        <dsp:cNvSpPr/>
      </dsp:nvSpPr>
      <dsp:spPr>
        <a:xfrm>
          <a:off x="1446021" y="347154"/>
          <a:ext cx="2382901" cy="2382901"/>
        </a:xfrm>
        <a:prstGeom prst="blockArc">
          <a:avLst>
            <a:gd name="adj1" fmla="val 16200000"/>
            <a:gd name="adj2" fmla="val 19800000"/>
            <a:gd name="adj3" fmla="val 451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CFE3C9A-C252-9740-8740-8E94BE8F4BF4}">
      <dsp:nvSpPr>
        <dsp:cNvPr id="0" name=""/>
        <dsp:cNvSpPr/>
      </dsp:nvSpPr>
      <dsp:spPr>
        <a:xfrm>
          <a:off x="2104311" y="1005444"/>
          <a:ext cx="1066321" cy="106632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Leadership qualities</a:t>
          </a:r>
        </a:p>
      </dsp:txBody>
      <dsp:txXfrm>
        <a:off x="2260470" y="1161603"/>
        <a:ext cx="754003" cy="754003"/>
      </dsp:txXfrm>
    </dsp:sp>
    <dsp:sp modelId="{39103AD9-E09B-474D-AB16-DACC9D835982}">
      <dsp:nvSpPr>
        <dsp:cNvPr id="0" name=""/>
        <dsp:cNvSpPr/>
      </dsp:nvSpPr>
      <dsp:spPr>
        <a:xfrm>
          <a:off x="2264259" y="812"/>
          <a:ext cx="746425" cy="74642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Honesty and integrity</a:t>
          </a:r>
        </a:p>
      </dsp:txBody>
      <dsp:txXfrm>
        <a:off x="2373570" y="110123"/>
        <a:ext cx="527803" cy="527803"/>
      </dsp:txXfrm>
    </dsp:sp>
    <dsp:sp modelId="{6307FD75-344C-4846-8DCB-B0627362758F}">
      <dsp:nvSpPr>
        <dsp:cNvPr id="0" name=""/>
        <dsp:cNvSpPr/>
      </dsp:nvSpPr>
      <dsp:spPr>
        <a:xfrm>
          <a:off x="3272815" y="583102"/>
          <a:ext cx="746425" cy="74642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Emotional maturity</a:t>
          </a:r>
        </a:p>
      </dsp:txBody>
      <dsp:txXfrm>
        <a:off x="3382126" y="692413"/>
        <a:ext cx="527803" cy="527803"/>
      </dsp:txXfrm>
    </dsp:sp>
    <dsp:sp modelId="{6F995E1C-0B49-D04F-BB32-7E193AEBA508}">
      <dsp:nvSpPr>
        <dsp:cNvPr id="0" name=""/>
        <dsp:cNvSpPr/>
      </dsp:nvSpPr>
      <dsp:spPr>
        <a:xfrm>
          <a:off x="3272815" y="1747682"/>
          <a:ext cx="746425" cy="74642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Motivation</a:t>
          </a:r>
        </a:p>
      </dsp:txBody>
      <dsp:txXfrm>
        <a:off x="3382126" y="1856993"/>
        <a:ext cx="527803" cy="527803"/>
      </dsp:txXfrm>
    </dsp:sp>
    <dsp:sp modelId="{2FD66DB3-6741-E34E-869A-4AEC7AA3D5F1}">
      <dsp:nvSpPr>
        <dsp:cNvPr id="0" name=""/>
        <dsp:cNvSpPr/>
      </dsp:nvSpPr>
      <dsp:spPr>
        <a:xfrm>
          <a:off x="2264259" y="2329971"/>
          <a:ext cx="746425" cy="74642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Self-confidence</a:t>
          </a:r>
        </a:p>
      </dsp:txBody>
      <dsp:txXfrm>
        <a:off x="2373570" y="2439282"/>
        <a:ext cx="527803" cy="527803"/>
      </dsp:txXfrm>
    </dsp:sp>
    <dsp:sp modelId="{C79C30FD-C59B-9C4D-86C8-52CD7DF3AA8C}">
      <dsp:nvSpPr>
        <dsp:cNvPr id="0" name=""/>
        <dsp:cNvSpPr/>
      </dsp:nvSpPr>
      <dsp:spPr>
        <a:xfrm>
          <a:off x="1255704" y="1747682"/>
          <a:ext cx="746425" cy="74642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Cognitive ability</a:t>
          </a:r>
        </a:p>
      </dsp:txBody>
      <dsp:txXfrm>
        <a:off x="1365015" y="1856993"/>
        <a:ext cx="527803" cy="527803"/>
      </dsp:txXfrm>
    </dsp:sp>
    <dsp:sp modelId="{E385C7A5-DA07-3349-8A37-9C16EDF826A8}">
      <dsp:nvSpPr>
        <dsp:cNvPr id="0" name=""/>
        <dsp:cNvSpPr/>
      </dsp:nvSpPr>
      <dsp:spPr>
        <a:xfrm>
          <a:off x="1255704" y="583102"/>
          <a:ext cx="746425" cy="74642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Achievement drive</a:t>
          </a:r>
        </a:p>
      </dsp:txBody>
      <dsp:txXfrm>
        <a:off x="1365015" y="692413"/>
        <a:ext cx="527803" cy="5278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29BC0A-2EA2-5740-9805-F9C2E36B5A95}">
      <dsp:nvSpPr>
        <dsp:cNvPr id="0" name=""/>
        <dsp:cNvSpPr/>
      </dsp:nvSpPr>
      <dsp:spPr>
        <a:xfrm>
          <a:off x="3574545" y="3817075"/>
          <a:ext cx="2190850" cy="141917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US" sz="700" kern="1200"/>
            <a:t>Emphasis on completing tasks and getting the job done</a:t>
          </a:r>
        </a:p>
        <a:p>
          <a:pPr marL="57150" lvl="1" indent="-57150" algn="l" defTabSz="311150">
            <a:lnSpc>
              <a:spcPct val="90000"/>
            </a:lnSpc>
            <a:spcBef>
              <a:spcPct val="0"/>
            </a:spcBef>
            <a:spcAft>
              <a:spcPct val="15000"/>
            </a:spcAft>
            <a:buChar char="••"/>
          </a:pPr>
          <a:r>
            <a:rPr lang="en-US" sz="700" kern="1200"/>
            <a:t>Objectives are reached but at the expense of work satisfaction.</a:t>
          </a:r>
        </a:p>
        <a:p>
          <a:pPr marL="57150" lvl="1" indent="-57150" algn="l" defTabSz="311150">
            <a:lnSpc>
              <a:spcPct val="90000"/>
            </a:lnSpc>
            <a:spcBef>
              <a:spcPct val="0"/>
            </a:spcBef>
            <a:spcAft>
              <a:spcPct val="15000"/>
            </a:spcAft>
            <a:buChar char="••"/>
          </a:pPr>
          <a:r>
            <a:rPr lang="en-US" sz="700" kern="1200"/>
            <a:t>Unhappy employees tend to leave sooner, or decrease in production as their attitude become increasingly negative</a:t>
          </a:r>
        </a:p>
        <a:p>
          <a:pPr marL="57150" lvl="1" indent="-57150" algn="l" defTabSz="311150">
            <a:lnSpc>
              <a:spcPct val="90000"/>
            </a:lnSpc>
            <a:spcBef>
              <a:spcPct val="0"/>
            </a:spcBef>
            <a:spcAft>
              <a:spcPct val="15000"/>
            </a:spcAft>
            <a:buChar char="••"/>
          </a:pPr>
          <a:endParaRPr lang="en-US" sz="700" kern="1200"/>
        </a:p>
      </dsp:txBody>
      <dsp:txXfrm>
        <a:off x="4262975" y="4203044"/>
        <a:ext cx="1471245" cy="1002030"/>
      </dsp:txXfrm>
    </dsp:sp>
    <dsp:sp modelId="{A8D2FC0C-2DA6-C74C-A5A0-D73EC009170B}">
      <dsp:nvSpPr>
        <dsp:cNvPr id="0" name=""/>
        <dsp:cNvSpPr/>
      </dsp:nvSpPr>
      <dsp:spPr>
        <a:xfrm>
          <a:off x="0" y="3817075"/>
          <a:ext cx="2190850" cy="141917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US" sz="700" kern="1200"/>
            <a:t>Fails in terms of the task and people</a:t>
          </a:r>
        </a:p>
        <a:p>
          <a:pPr marL="57150" lvl="1" indent="-57150" algn="l" defTabSz="311150">
            <a:lnSpc>
              <a:spcPct val="90000"/>
            </a:lnSpc>
            <a:spcBef>
              <a:spcPct val="0"/>
            </a:spcBef>
            <a:spcAft>
              <a:spcPct val="15000"/>
            </a:spcAft>
            <a:buChar char="••"/>
          </a:pPr>
          <a:r>
            <a:rPr lang="en-US" sz="700" kern="1200"/>
            <a:t>Work isn't being completed</a:t>
          </a:r>
        </a:p>
        <a:p>
          <a:pPr marL="57150" lvl="1" indent="-57150" algn="l" defTabSz="311150">
            <a:lnSpc>
              <a:spcPct val="90000"/>
            </a:lnSpc>
            <a:spcBef>
              <a:spcPct val="0"/>
            </a:spcBef>
            <a:spcAft>
              <a:spcPct val="15000"/>
            </a:spcAft>
            <a:buChar char="••"/>
          </a:pPr>
          <a:r>
            <a:rPr lang="en-US" sz="700" kern="1200"/>
            <a:t>Employees does not experience job satisfaction</a:t>
          </a:r>
        </a:p>
        <a:p>
          <a:pPr marL="57150" lvl="1" indent="-57150" algn="l" defTabSz="311150">
            <a:lnSpc>
              <a:spcPct val="90000"/>
            </a:lnSpc>
            <a:spcBef>
              <a:spcPct val="0"/>
            </a:spcBef>
            <a:spcAft>
              <a:spcPct val="15000"/>
            </a:spcAft>
            <a:buChar char="••"/>
          </a:pPr>
          <a:r>
            <a:rPr lang="en-US" sz="700" kern="1200"/>
            <a:t>Manager should strive to move out from this area</a:t>
          </a:r>
        </a:p>
      </dsp:txBody>
      <dsp:txXfrm>
        <a:off x="31175" y="4203044"/>
        <a:ext cx="1471245" cy="1002030"/>
      </dsp:txXfrm>
    </dsp:sp>
    <dsp:sp modelId="{3B352502-6223-A64B-885B-43B3199E38BB}">
      <dsp:nvSpPr>
        <dsp:cNvPr id="0" name=""/>
        <dsp:cNvSpPr/>
      </dsp:nvSpPr>
      <dsp:spPr>
        <a:xfrm>
          <a:off x="3574545" y="801330"/>
          <a:ext cx="2190850" cy="141917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US" sz="700" kern="1200"/>
            <a:t>Offers the best of both worlds.</a:t>
          </a:r>
        </a:p>
        <a:p>
          <a:pPr marL="57150" lvl="1" indent="-57150" algn="l" defTabSz="311150">
            <a:lnSpc>
              <a:spcPct val="90000"/>
            </a:lnSpc>
            <a:spcBef>
              <a:spcPct val="0"/>
            </a:spcBef>
            <a:spcAft>
              <a:spcPct val="15000"/>
            </a:spcAft>
            <a:buChar char="••"/>
          </a:pPr>
          <a:r>
            <a:rPr lang="en-US" sz="700" kern="1200"/>
            <a:t>The manager can juggle the needs of the organisation with the needs of the employees</a:t>
          </a:r>
        </a:p>
        <a:p>
          <a:pPr marL="57150" lvl="1" indent="-57150" algn="l" defTabSz="311150">
            <a:lnSpc>
              <a:spcPct val="90000"/>
            </a:lnSpc>
            <a:spcBef>
              <a:spcPct val="0"/>
            </a:spcBef>
            <a:spcAft>
              <a:spcPct val="15000"/>
            </a:spcAft>
            <a:buChar char="••"/>
          </a:pPr>
          <a:r>
            <a:rPr lang="en-US" sz="700" kern="1200"/>
            <a:t>This is very challenging and thus difficult to achieve</a:t>
          </a:r>
        </a:p>
      </dsp:txBody>
      <dsp:txXfrm>
        <a:off x="4262975" y="832505"/>
        <a:ext cx="1471245" cy="1002030"/>
      </dsp:txXfrm>
    </dsp:sp>
    <dsp:sp modelId="{E1EC0D2D-1F13-094C-B0A7-CC96554C2939}">
      <dsp:nvSpPr>
        <dsp:cNvPr id="0" name=""/>
        <dsp:cNvSpPr/>
      </dsp:nvSpPr>
      <dsp:spPr>
        <a:xfrm>
          <a:off x="0" y="801330"/>
          <a:ext cx="2190850" cy="141917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US" sz="700" kern="1200"/>
            <a:t>These leaders are very popular and employees feel their needs are important</a:t>
          </a:r>
        </a:p>
        <a:p>
          <a:pPr marL="57150" lvl="1" indent="-57150" algn="l" defTabSz="311150">
            <a:lnSpc>
              <a:spcPct val="90000"/>
            </a:lnSpc>
            <a:spcBef>
              <a:spcPct val="0"/>
            </a:spcBef>
            <a:spcAft>
              <a:spcPct val="15000"/>
            </a:spcAft>
            <a:buChar char="••"/>
          </a:pPr>
          <a:r>
            <a:rPr lang="en-US" sz="700" kern="1200"/>
            <a:t>In the short-term, this leadership style works well, but in the long-term the results do not measure up with the expectations</a:t>
          </a:r>
        </a:p>
      </dsp:txBody>
      <dsp:txXfrm>
        <a:off x="31175" y="832505"/>
        <a:ext cx="1471245" cy="1002030"/>
      </dsp:txXfrm>
    </dsp:sp>
    <dsp:sp modelId="{9A96D625-3301-1443-9EF1-F9857AEF0522}">
      <dsp:nvSpPr>
        <dsp:cNvPr id="0" name=""/>
        <dsp:cNvSpPr/>
      </dsp:nvSpPr>
      <dsp:spPr>
        <a:xfrm>
          <a:off x="918028" y="1054120"/>
          <a:ext cx="1920320" cy="1920320"/>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666750">
            <a:lnSpc>
              <a:spcPct val="90000"/>
            </a:lnSpc>
            <a:spcBef>
              <a:spcPct val="0"/>
            </a:spcBef>
            <a:spcAft>
              <a:spcPct val="35000"/>
            </a:spcAft>
          </a:pPr>
          <a:r>
            <a:rPr lang="en-US" sz="1500" kern="1200"/>
            <a:t>Country Club Management</a:t>
          </a:r>
        </a:p>
      </dsp:txBody>
      <dsp:txXfrm>
        <a:off x="1480477" y="1616569"/>
        <a:ext cx="1357871" cy="1357871"/>
      </dsp:txXfrm>
    </dsp:sp>
    <dsp:sp modelId="{F55186B4-7AB5-4E49-8FA6-10886808381D}">
      <dsp:nvSpPr>
        <dsp:cNvPr id="0" name=""/>
        <dsp:cNvSpPr/>
      </dsp:nvSpPr>
      <dsp:spPr>
        <a:xfrm rot="5400000">
          <a:off x="2927047" y="1054120"/>
          <a:ext cx="1920320" cy="1920320"/>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666750">
            <a:lnSpc>
              <a:spcPct val="90000"/>
            </a:lnSpc>
            <a:spcBef>
              <a:spcPct val="0"/>
            </a:spcBef>
            <a:spcAft>
              <a:spcPct val="35000"/>
            </a:spcAft>
          </a:pPr>
          <a:r>
            <a:rPr lang="en-US" sz="1500" kern="1200"/>
            <a:t>Team Management</a:t>
          </a:r>
        </a:p>
      </dsp:txBody>
      <dsp:txXfrm rot="-5400000">
        <a:off x="2927047" y="1616569"/>
        <a:ext cx="1357871" cy="1357871"/>
      </dsp:txXfrm>
    </dsp:sp>
    <dsp:sp modelId="{EC274F57-BB40-AC4A-934E-CC4249F15D78}">
      <dsp:nvSpPr>
        <dsp:cNvPr id="0" name=""/>
        <dsp:cNvSpPr/>
      </dsp:nvSpPr>
      <dsp:spPr>
        <a:xfrm rot="10800000">
          <a:off x="2927047" y="3063139"/>
          <a:ext cx="1920320" cy="1920320"/>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666750">
            <a:lnSpc>
              <a:spcPct val="90000"/>
            </a:lnSpc>
            <a:spcBef>
              <a:spcPct val="0"/>
            </a:spcBef>
            <a:spcAft>
              <a:spcPct val="35000"/>
            </a:spcAft>
          </a:pPr>
          <a:r>
            <a:rPr lang="en-US" sz="1500" kern="1200"/>
            <a:t>Authority-Obedience Management</a:t>
          </a:r>
        </a:p>
      </dsp:txBody>
      <dsp:txXfrm rot="10800000">
        <a:off x="2927047" y="3063139"/>
        <a:ext cx="1357871" cy="1357871"/>
      </dsp:txXfrm>
    </dsp:sp>
    <dsp:sp modelId="{0C0DD024-42DD-FB44-B175-D94E08D5794B}">
      <dsp:nvSpPr>
        <dsp:cNvPr id="0" name=""/>
        <dsp:cNvSpPr/>
      </dsp:nvSpPr>
      <dsp:spPr>
        <a:xfrm rot="16200000">
          <a:off x="918028" y="3063139"/>
          <a:ext cx="1920320" cy="1920320"/>
        </a:xfrm>
        <a:prstGeom prst="pieWedg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l" defTabSz="666750">
            <a:lnSpc>
              <a:spcPct val="90000"/>
            </a:lnSpc>
            <a:spcBef>
              <a:spcPct val="0"/>
            </a:spcBef>
            <a:spcAft>
              <a:spcPct val="35000"/>
            </a:spcAft>
          </a:pPr>
          <a:r>
            <a:rPr lang="en-US" sz="1500" kern="1200"/>
            <a:t>Impoverished Management</a:t>
          </a:r>
        </a:p>
      </dsp:txBody>
      <dsp:txXfrm rot="5400000">
        <a:off x="1480477" y="3063139"/>
        <a:ext cx="1357871" cy="1357871"/>
      </dsp:txXfrm>
    </dsp:sp>
    <dsp:sp modelId="{483E19B3-E1EC-514B-B0DB-C30FE62B2D2B}">
      <dsp:nvSpPr>
        <dsp:cNvPr id="0" name=""/>
        <dsp:cNvSpPr/>
      </dsp:nvSpPr>
      <dsp:spPr>
        <a:xfrm>
          <a:off x="2551187" y="2619647"/>
          <a:ext cx="663020" cy="576539"/>
        </a:xfrm>
        <a:prstGeom prst="circular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sp>
    <dsp:sp modelId="{1520E770-2457-5547-A235-AED5DC01183C}">
      <dsp:nvSpPr>
        <dsp:cNvPr id="0" name=""/>
        <dsp:cNvSpPr/>
      </dsp:nvSpPr>
      <dsp:spPr>
        <a:xfrm rot="10800000">
          <a:off x="2551187" y="2841393"/>
          <a:ext cx="663020" cy="576539"/>
        </a:xfrm>
        <a:prstGeom prst="circularArrow">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7D87E-3493-534E-AFED-9E93C96294B2}">
      <dsp:nvSpPr>
        <dsp:cNvPr id="0" name=""/>
        <dsp:cNvSpPr/>
      </dsp:nvSpPr>
      <dsp:spPr>
        <a:xfrm rot="5400000">
          <a:off x="217305" y="1232376"/>
          <a:ext cx="817579" cy="930785"/>
        </a:xfrm>
        <a:prstGeom prst="bentUpArrow">
          <a:avLst>
            <a:gd name="adj1" fmla="val 32840"/>
            <a:gd name="adj2" fmla="val 25000"/>
            <a:gd name="adj3" fmla="val 3578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0B9AA7B8-5729-4947-B509-8D67B5C01E6F}">
      <dsp:nvSpPr>
        <dsp:cNvPr id="0" name=""/>
        <dsp:cNvSpPr/>
      </dsp:nvSpPr>
      <dsp:spPr>
        <a:xfrm>
          <a:off x="696" y="326072"/>
          <a:ext cx="1376323" cy="963381"/>
        </a:xfrm>
        <a:prstGeom prst="roundRect">
          <a:avLst>
            <a:gd name="adj" fmla="val 1667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Maturity level 1</a:t>
          </a:r>
        </a:p>
      </dsp:txBody>
      <dsp:txXfrm>
        <a:off x="47733" y="373109"/>
        <a:ext cx="1282249" cy="869307"/>
      </dsp:txXfrm>
    </dsp:sp>
    <dsp:sp modelId="{CCF8B016-B8C6-014E-B327-C41341113D65}">
      <dsp:nvSpPr>
        <dsp:cNvPr id="0" name=""/>
        <dsp:cNvSpPr/>
      </dsp:nvSpPr>
      <dsp:spPr>
        <a:xfrm>
          <a:off x="1191103" y="345398"/>
          <a:ext cx="1372840" cy="923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t>Least experienced workers</a:t>
          </a:r>
        </a:p>
        <a:p>
          <a:pPr marL="57150" lvl="1" indent="-57150" algn="l" defTabSz="266700">
            <a:lnSpc>
              <a:spcPct val="90000"/>
            </a:lnSpc>
            <a:spcBef>
              <a:spcPct val="0"/>
            </a:spcBef>
            <a:spcAft>
              <a:spcPct val="15000"/>
            </a:spcAft>
            <a:buChar char="••"/>
          </a:pPr>
          <a:r>
            <a:rPr lang="en-US" sz="600" kern="1200"/>
            <a:t>Needs direct instruction</a:t>
          </a:r>
        </a:p>
        <a:p>
          <a:pPr marL="57150" lvl="1" indent="-57150" algn="l" defTabSz="266700">
            <a:lnSpc>
              <a:spcPct val="90000"/>
            </a:lnSpc>
            <a:spcBef>
              <a:spcPct val="0"/>
            </a:spcBef>
            <a:spcAft>
              <a:spcPct val="15000"/>
            </a:spcAft>
            <a:buChar char="••"/>
          </a:pPr>
          <a:r>
            <a:rPr lang="en-US" sz="600" kern="1200"/>
            <a:t>Telling leadership style</a:t>
          </a:r>
        </a:p>
        <a:p>
          <a:pPr marL="57150" lvl="1" indent="-57150" algn="l" defTabSz="266700">
            <a:lnSpc>
              <a:spcPct val="90000"/>
            </a:lnSpc>
            <a:spcBef>
              <a:spcPct val="0"/>
            </a:spcBef>
            <a:spcAft>
              <a:spcPct val="15000"/>
            </a:spcAft>
            <a:buChar char="••"/>
          </a:pPr>
          <a:endParaRPr lang="en-US" sz="600" kern="1200"/>
        </a:p>
      </dsp:txBody>
      <dsp:txXfrm>
        <a:off x="1191103" y="345398"/>
        <a:ext cx="1372840" cy="923756"/>
      </dsp:txXfrm>
    </dsp:sp>
    <dsp:sp modelId="{16375C90-4504-AA4F-8205-B0CBEB69990E}">
      <dsp:nvSpPr>
        <dsp:cNvPr id="0" name=""/>
        <dsp:cNvSpPr/>
      </dsp:nvSpPr>
      <dsp:spPr>
        <a:xfrm rot="5400000">
          <a:off x="1447664" y="2369898"/>
          <a:ext cx="817579" cy="930785"/>
        </a:xfrm>
        <a:prstGeom prst="bentUpArrow">
          <a:avLst>
            <a:gd name="adj1" fmla="val 32840"/>
            <a:gd name="adj2" fmla="val 25000"/>
            <a:gd name="adj3" fmla="val 3578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5A12E4C7-375B-7149-B217-7829BA8DBFDB}">
      <dsp:nvSpPr>
        <dsp:cNvPr id="0" name=""/>
        <dsp:cNvSpPr/>
      </dsp:nvSpPr>
      <dsp:spPr>
        <a:xfrm>
          <a:off x="1231055" y="1463594"/>
          <a:ext cx="1376323" cy="963381"/>
        </a:xfrm>
        <a:prstGeom prst="roundRect">
          <a:avLst>
            <a:gd name="adj" fmla="val 1667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Maturity level 2</a:t>
          </a:r>
        </a:p>
      </dsp:txBody>
      <dsp:txXfrm>
        <a:off x="1278092" y="1510631"/>
        <a:ext cx="1282249" cy="869307"/>
      </dsp:txXfrm>
    </dsp:sp>
    <dsp:sp modelId="{421AA938-4156-1342-9378-293C245FB5B4}">
      <dsp:nvSpPr>
        <dsp:cNvPr id="0" name=""/>
        <dsp:cNvSpPr/>
      </dsp:nvSpPr>
      <dsp:spPr>
        <a:xfrm>
          <a:off x="2462202" y="1408267"/>
          <a:ext cx="1291358" cy="10730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t>Inexperienced people with slightly more knowledge and skills that M1</a:t>
          </a:r>
        </a:p>
        <a:p>
          <a:pPr marL="57150" lvl="1" indent="-57150" algn="l" defTabSz="266700">
            <a:lnSpc>
              <a:spcPct val="90000"/>
            </a:lnSpc>
            <a:spcBef>
              <a:spcPct val="0"/>
            </a:spcBef>
            <a:spcAft>
              <a:spcPct val="15000"/>
            </a:spcAft>
            <a:buChar char="••"/>
          </a:pPr>
          <a:r>
            <a:rPr lang="en-US" sz="600" kern="1200"/>
            <a:t>Higher level of motivation to work</a:t>
          </a:r>
        </a:p>
        <a:p>
          <a:pPr marL="57150" lvl="1" indent="-57150" algn="l" defTabSz="266700">
            <a:lnSpc>
              <a:spcPct val="90000"/>
            </a:lnSpc>
            <a:spcBef>
              <a:spcPct val="0"/>
            </a:spcBef>
            <a:spcAft>
              <a:spcPct val="15000"/>
            </a:spcAft>
            <a:buChar char="••"/>
          </a:pPr>
          <a:r>
            <a:rPr lang="en-US" sz="600" kern="1200"/>
            <a:t>Selling leadership style</a:t>
          </a:r>
        </a:p>
        <a:p>
          <a:pPr marL="57150" lvl="1" indent="-57150" algn="l" defTabSz="266700">
            <a:lnSpc>
              <a:spcPct val="90000"/>
            </a:lnSpc>
            <a:spcBef>
              <a:spcPct val="0"/>
            </a:spcBef>
            <a:spcAft>
              <a:spcPct val="15000"/>
            </a:spcAft>
            <a:buChar char="••"/>
          </a:pPr>
          <a:endParaRPr lang="en-US" sz="600" kern="1200"/>
        </a:p>
      </dsp:txBody>
      <dsp:txXfrm>
        <a:off x="2462202" y="1408267"/>
        <a:ext cx="1291358" cy="1073062"/>
      </dsp:txXfrm>
    </dsp:sp>
    <dsp:sp modelId="{5FF6844F-F94A-4342-B86A-0A9D811F129B}">
      <dsp:nvSpPr>
        <dsp:cNvPr id="0" name=""/>
        <dsp:cNvSpPr/>
      </dsp:nvSpPr>
      <dsp:spPr>
        <a:xfrm rot="5400000">
          <a:off x="2678022" y="3452094"/>
          <a:ext cx="817579" cy="930785"/>
        </a:xfrm>
        <a:prstGeom prst="bentUpArrow">
          <a:avLst>
            <a:gd name="adj1" fmla="val 32840"/>
            <a:gd name="adj2" fmla="val 25000"/>
            <a:gd name="adj3" fmla="val 3578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0FCC622C-C9D3-B34F-A1F7-3A53EF9AB279}">
      <dsp:nvSpPr>
        <dsp:cNvPr id="0" name=""/>
        <dsp:cNvSpPr/>
      </dsp:nvSpPr>
      <dsp:spPr>
        <a:xfrm>
          <a:off x="2461413" y="2545790"/>
          <a:ext cx="1376323" cy="963381"/>
        </a:xfrm>
        <a:prstGeom prst="roundRect">
          <a:avLst>
            <a:gd name="adj" fmla="val 1667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Maturity level 3</a:t>
          </a:r>
        </a:p>
      </dsp:txBody>
      <dsp:txXfrm>
        <a:off x="2508450" y="2592827"/>
        <a:ext cx="1282249" cy="869307"/>
      </dsp:txXfrm>
    </dsp:sp>
    <dsp:sp modelId="{5DE30EC8-713D-5944-935D-91EC97440A47}">
      <dsp:nvSpPr>
        <dsp:cNvPr id="0" name=""/>
        <dsp:cNvSpPr/>
      </dsp:nvSpPr>
      <dsp:spPr>
        <a:xfrm>
          <a:off x="3837737" y="2637670"/>
          <a:ext cx="1001006" cy="77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266700">
            <a:lnSpc>
              <a:spcPct val="90000"/>
            </a:lnSpc>
            <a:spcBef>
              <a:spcPct val="0"/>
            </a:spcBef>
            <a:spcAft>
              <a:spcPct val="15000"/>
            </a:spcAft>
            <a:buChar char="••"/>
          </a:pPr>
          <a:r>
            <a:rPr lang="en-US" sz="600" kern="1200"/>
            <a:t>High levels of knowledge, skills and motivation</a:t>
          </a:r>
        </a:p>
        <a:p>
          <a:pPr marL="57150" lvl="1" indent="-57150" algn="l" defTabSz="266700">
            <a:lnSpc>
              <a:spcPct val="90000"/>
            </a:lnSpc>
            <a:spcBef>
              <a:spcPct val="0"/>
            </a:spcBef>
            <a:spcAft>
              <a:spcPct val="15000"/>
            </a:spcAft>
            <a:buChar char="••"/>
          </a:pPr>
          <a:r>
            <a:rPr lang="en-US" sz="600" kern="1200"/>
            <a:t>Requires less direction and manager involvement</a:t>
          </a:r>
        </a:p>
        <a:p>
          <a:pPr marL="57150" lvl="1" indent="-57150" algn="l" defTabSz="266700">
            <a:lnSpc>
              <a:spcPct val="90000"/>
            </a:lnSpc>
            <a:spcBef>
              <a:spcPct val="0"/>
            </a:spcBef>
            <a:spcAft>
              <a:spcPct val="15000"/>
            </a:spcAft>
            <a:buChar char="••"/>
          </a:pPr>
          <a:r>
            <a:rPr lang="en-US" sz="600" kern="1200"/>
            <a:t>Participating leadership style</a:t>
          </a:r>
        </a:p>
      </dsp:txBody>
      <dsp:txXfrm>
        <a:off x="3837737" y="2637670"/>
        <a:ext cx="1001006" cy="778647"/>
      </dsp:txXfrm>
    </dsp:sp>
    <dsp:sp modelId="{69BC39E1-A458-C549-A333-65EFA15AD039}">
      <dsp:nvSpPr>
        <dsp:cNvPr id="0" name=""/>
        <dsp:cNvSpPr/>
      </dsp:nvSpPr>
      <dsp:spPr>
        <a:xfrm>
          <a:off x="3691772" y="3627985"/>
          <a:ext cx="1376323" cy="963381"/>
        </a:xfrm>
        <a:prstGeom prst="roundRect">
          <a:avLst>
            <a:gd name="adj" fmla="val 1667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Maturity level 4</a:t>
          </a:r>
        </a:p>
      </dsp:txBody>
      <dsp:txXfrm>
        <a:off x="3738809" y="3675022"/>
        <a:ext cx="1282249" cy="869307"/>
      </dsp:txXfrm>
    </dsp:sp>
    <dsp:sp modelId="{5A52BF93-472B-4544-95C7-E56ECD3A65C4}">
      <dsp:nvSpPr>
        <dsp:cNvPr id="0" name=""/>
        <dsp:cNvSpPr/>
      </dsp:nvSpPr>
      <dsp:spPr>
        <a:xfrm>
          <a:off x="5068095" y="3719866"/>
          <a:ext cx="1001006" cy="7786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US" sz="700" kern="1200"/>
            <a:t>Employees are able to function independently</a:t>
          </a:r>
        </a:p>
        <a:p>
          <a:pPr marL="57150" lvl="1" indent="-57150" algn="l" defTabSz="311150">
            <a:lnSpc>
              <a:spcPct val="90000"/>
            </a:lnSpc>
            <a:spcBef>
              <a:spcPct val="0"/>
            </a:spcBef>
            <a:spcAft>
              <a:spcPct val="15000"/>
            </a:spcAft>
            <a:buChar char="••"/>
          </a:pPr>
          <a:r>
            <a:rPr lang="en-US" sz="700" kern="1200"/>
            <a:t>High level of confidence</a:t>
          </a:r>
        </a:p>
        <a:p>
          <a:pPr marL="57150" lvl="1" indent="-57150" algn="l" defTabSz="311150">
            <a:lnSpc>
              <a:spcPct val="90000"/>
            </a:lnSpc>
            <a:spcBef>
              <a:spcPct val="0"/>
            </a:spcBef>
            <a:spcAft>
              <a:spcPct val="15000"/>
            </a:spcAft>
            <a:buChar char="••"/>
          </a:pPr>
          <a:r>
            <a:rPr lang="en-US" sz="700" kern="1200"/>
            <a:t>Delegating leadership style</a:t>
          </a:r>
        </a:p>
      </dsp:txBody>
      <dsp:txXfrm>
        <a:off x="5068095" y="3719866"/>
        <a:ext cx="1001006" cy="7786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9.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9A827-B533-4124-BB6A-27F4275C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42696</Words>
  <Characters>243369</Characters>
  <Application>Microsoft Office Word</Application>
  <DocSecurity>0</DocSecurity>
  <Lines>2028</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Lizelle Jacobs</dc:creator>
  <cp:keywords/>
  <dc:description/>
  <cp:lastModifiedBy>Annelien</cp:lastModifiedBy>
  <cp:revision>2</cp:revision>
  <cp:lastPrinted>2016-04-06T20:14:00Z</cp:lastPrinted>
  <dcterms:created xsi:type="dcterms:W3CDTF">2017-08-17T07:23:00Z</dcterms:created>
  <dcterms:modified xsi:type="dcterms:W3CDTF">2017-08-17T07:23:00Z</dcterms:modified>
</cp:coreProperties>
</file>